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64C93" w:rsidRDefault="00F64C93" w:rsidP="00F64C93">
            <w:pPr>
              <w:pStyle w:val="Default"/>
              <w:jc w:val="center"/>
            </w:pPr>
            <w:r w:rsidRPr="00F64C93">
              <w:rPr>
                <w:b/>
                <w:color w:val="auto"/>
                <w:sz w:val="28"/>
                <w:szCs w:val="28"/>
              </w:rPr>
              <w:t>Об оказании услуг общественного питания на вынос и (или) посредством доставки</w:t>
            </w:r>
          </w:p>
          <w:p w:rsidR="00F64C93" w:rsidRDefault="00F64C93" w:rsidP="00F64C93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 xml:space="preserve">Федеральная налоговая служба в связи с поступающими обращениями налогоплательщиков по вопросу применения патентной системы налогообложения (далее – ПСН) в отношении видов деятельности в сфере оказания услуг общественного питания при реализации продукции общественного питания на вынос и (или) посредством доставки, сообщает следующее. </w:t>
            </w:r>
          </w:p>
          <w:p w:rsidR="00F64C93" w:rsidRDefault="00F64C93" w:rsidP="00F64C9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соответствии с подпунктами 47 и 48 пункта 2 статьи 346.43 Налогового кодекса Российской Федерации (далее – Кодекс) ПСН  применяется</w:t>
            </w:r>
            <w:r w:rsidR="00030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в отношении предпринимательской деятельности в сфере услуг общественного питания, оказываемых через объекты организации общественного питания, а также через объекты организации общественного питания, не имеющие зала обслуживания посетителей. </w:t>
            </w:r>
          </w:p>
          <w:p w:rsidR="00F64C93" w:rsidRDefault="00F64C93" w:rsidP="00F64C9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Согласно подпункту 13 пункта 3 статьи 346.43 Кодекса к услугам общественного питания относятся услуги по изготовлению кулин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арной продукции и (или) кондитерских изделий, созданию условий для потребления и (или) реализации готовой кулинарной продукции, кондитерских изделий и (или) покупных товаров, а также по проведению досуга. К услугам общественного питания не относятся услуги по производству и реализации подакцизных товаров, указанных в подпункте 3 пункта 1 статьи 181 Кодекса. </w:t>
            </w:r>
          </w:p>
          <w:p w:rsidR="00F64C93" w:rsidRDefault="00F64C93" w:rsidP="00F64C9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 xml:space="preserve">Подпунктом 14 указанного пункта статьи 346.43 Кодекса установлено, что под объектом организации общественного питания, имеющим зал обслуживания посетителей, понимается здание (его часть) или строение, предназначенные для оказания услуг общественного питания и имеющие специально оборудованное помещение (открытую площадку) для потребления готовой кулинарной продукции, кондитерских изделий и (или) покупных товаров, а также для проведения досуга. </w:t>
            </w:r>
            <w:proofErr w:type="gramEnd"/>
          </w:p>
          <w:p w:rsidR="00F64C93" w:rsidRDefault="00F64C93" w:rsidP="00F64C93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 xml:space="preserve">     Подпунктом 15 пункта 3 указанной статьи Кодекса предусмотрено, что объект организации общественного питания, не имеющий зала обслуживания посетителей, - объект организации общественного питания, не имеющий специально оборудованного помещения (открытой площадки) для потребления готовой кулинарной продукции, кондитерских изделий и (или) покупных товаров. К данной категории объектов организации общественного питания относятся киоски, палатки, </w:t>
            </w:r>
          </w:p>
          <w:p w:rsidR="00F64C93" w:rsidRDefault="00F64C93" w:rsidP="00F64C93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магазины (отделы) кулинарии при ресторанах, барах, кафе, столовых, закусочных и другие аналогичные точки общественного питания. </w:t>
            </w:r>
          </w:p>
          <w:p w:rsidR="00F64C93" w:rsidRDefault="00F64C93" w:rsidP="00F64C9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Пунктом 4.4 Межгосударственного стандарта ГОСТ 31984-2012 «Услуги общественного питания.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Общие требования», утвержденного приказом Федерального агентства по техническому регулированию и метрологии от 27.06.2013 № 192-ст (далее – ГОСТ) предусмотрено, что услуги по организации потребления </w:t>
            </w:r>
            <w:r>
              <w:rPr>
                <w:color w:val="auto"/>
                <w:sz w:val="28"/>
                <w:szCs w:val="28"/>
              </w:rPr>
              <w:lastRenderedPageBreak/>
              <w:t>продукции общественного питания и обслуживанию включают,  в том числе доставку продукции общественного питания и обслуживание потребителей на рабочих местах и на дому, а также доставку продукции общественного питания по заказам проживающих и обслуживание в номерах гостиниц и других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средствах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размещения. </w:t>
            </w:r>
          </w:p>
          <w:p w:rsidR="00F64C93" w:rsidRDefault="00F64C93" w:rsidP="00F64C9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Также пунктом 4.5 указанного ГОСТа установлено, что услуги по реализации продукции общественного питания включают в частности реализацию продукции общественного питания и покупных товаров на вынос из зала предприятия общественного питания. </w:t>
            </w:r>
          </w:p>
          <w:p w:rsidR="00F64C93" w:rsidRDefault="00F64C93" w:rsidP="00F64C9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В этой связи к услугам общественного питания также может быть отнесена реализация готовой кулинарной продукции и (или) кондитерских изделий на вынос и (или) посредством доставки. </w:t>
            </w:r>
          </w:p>
          <w:p w:rsidR="00F64C93" w:rsidRDefault="00F64C93" w:rsidP="00F64C9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Данное письмо согласовано с Министерством финансов Российской Федерации (письмо Минфина России от 16.02.2022 № 03-11-09/10871). </w:t>
            </w:r>
          </w:p>
          <w:p w:rsidR="00C71C29" w:rsidRPr="00121451" w:rsidRDefault="00F64C93" w:rsidP="00F64C93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F9B6-6D4D-4BC6-B778-0129A5EF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11</cp:revision>
  <cp:lastPrinted>2021-04-08T05:45:00Z</cp:lastPrinted>
  <dcterms:created xsi:type="dcterms:W3CDTF">2022-02-01T02:07:00Z</dcterms:created>
  <dcterms:modified xsi:type="dcterms:W3CDTF">2022-03-01T05:22:00Z</dcterms:modified>
</cp:coreProperties>
</file>