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2C" w:rsidRPr="006F5F18" w:rsidRDefault="006C652C" w:rsidP="006C652C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5F18">
        <w:rPr>
          <w:rFonts w:ascii="Times New Roman" w:hAnsi="Times New Roman"/>
          <w:b/>
          <w:sz w:val="28"/>
          <w:szCs w:val="28"/>
        </w:rPr>
        <w:t xml:space="preserve">ОТЧЕТ   </w:t>
      </w:r>
    </w:p>
    <w:p w:rsidR="006C652C" w:rsidRDefault="006C652C" w:rsidP="006C652C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проведении  процедуры ОРВИ за 2 квартал 2020г. Кировский муниципальный район  </w:t>
      </w:r>
    </w:p>
    <w:p w:rsidR="006C652C" w:rsidRDefault="006C652C" w:rsidP="006C652C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652C" w:rsidRDefault="006C652C" w:rsidP="006C652C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2 квартала 2020года поделана  следующая работа:</w:t>
      </w:r>
    </w:p>
    <w:p w:rsidR="006C652C" w:rsidRDefault="006C652C" w:rsidP="006C652C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6C652C" w:rsidRDefault="006C652C" w:rsidP="006C652C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F5F18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 xml:space="preserve">роведена оценка   нормативных  правовых актов </w:t>
      </w:r>
    </w:p>
    <w:p w:rsidR="006C652C" w:rsidRPr="006F5F18" w:rsidRDefault="006C652C" w:rsidP="006C652C">
      <w:pPr>
        <w:pStyle w:val="a3"/>
        <w:tabs>
          <w:tab w:val="left" w:pos="7655"/>
        </w:tabs>
        <w:ind w:left="0"/>
        <w:jc w:val="center"/>
        <w:rPr>
          <w:rFonts w:cs="Arial"/>
          <w:b/>
          <w:i/>
          <w:color w:val="333333"/>
          <w:sz w:val="21"/>
          <w:szCs w:val="21"/>
        </w:rPr>
      </w:pPr>
    </w:p>
    <w:p w:rsidR="006C652C" w:rsidRPr="00081A00" w:rsidRDefault="006C652C" w:rsidP="006C65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1.Проекта постановления Администрации Кировского муниципального района</w:t>
      </w:r>
      <w:r w:rsidRPr="008B4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253F0B">
        <w:rPr>
          <w:rFonts w:ascii="Times New Roman" w:hAnsi="Times New Roman" w:cs="Times New Roman"/>
          <w:bCs/>
          <w:sz w:val="28"/>
          <w:szCs w:val="28"/>
        </w:rPr>
        <w:t>О внесении изменений   в схему размещения нестационарных торговых объектов на территории Кировского муниципального района, утвержденную постановлением администрации Кировского муниципального района №285 от 12.12.2019г. «Об утверждении схемы размещения нестационарных торговых объектов на территории Кировского муниципального района» в редакции постановлений №296 от 26.12.2019г.</w:t>
      </w:r>
      <w:r w:rsidRPr="00081A00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6C652C" w:rsidRDefault="006C652C" w:rsidP="006C652C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4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Получено заключение №7 от 29.04.2020г. </w:t>
      </w:r>
    </w:p>
    <w:p w:rsidR="006C652C" w:rsidRDefault="006C652C" w:rsidP="006C652C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6C652C" w:rsidRPr="00F633C9" w:rsidRDefault="00CE1E74" w:rsidP="006C652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6C652C" w:rsidRPr="006C652C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6C652C" w:rsidRPr="006C652C">
          <w:rPr>
            <w:rStyle w:val="a4"/>
            <w:rFonts w:ascii="Times New Roman" w:hAnsi="Times New Roman" w:cs="Times New Roman"/>
            <w:sz w:val="28"/>
            <w:szCs w:val="28"/>
          </w:rPr>
          <w:t>https://kirovsky-mr.ru/novosti/-za-3-kvartal-2020-goda-otsenku-reguliruyushchego-vozdeystviya-normativnykh-pravovykh-aktov-na-ofits/.</w:t>
        </w:r>
      </w:hyperlink>
      <w:r w:rsidR="006C652C" w:rsidRPr="00F633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52C" w:rsidRPr="00F633C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52C" w:rsidRPr="00F633C9" w:rsidRDefault="006C652C" w:rsidP="006C652C">
      <w:pPr>
        <w:pStyle w:val="a3"/>
        <w:tabs>
          <w:tab w:val="left" w:pos="709"/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C652C" w:rsidRDefault="006C652C" w:rsidP="006C652C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         2. Проекта постановления администрации Кировского муниципального района «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Об утверждения Перечня объектов, находящихся в муниципальной собственности Кировского муниципального района, предназначенных для передачи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-частное партнерство 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C652C" w:rsidRPr="00F633C9" w:rsidRDefault="006C652C" w:rsidP="006C652C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C652C" w:rsidRPr="00F633C9" w:rsidRDefault="006C652C" w:rsidP="006C652C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Получено заключение №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8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333333"/>
          <w:sz w:val="28"/>
          <w:szCs w:val="28"/>
        </w:rPr>
        <w:t>19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>06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.2020г. </w:t>
      </w:r>
    </w:p>
    <w:p w:rsidR="006C652C" w:rsidRPr="00F633C9" w:rsidRDefault="006C652C" w:rsidP="006C652C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CE1E74" w:rsidRDefault="00CE1E74" w:rsidP="006C652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6C652C" w:rsidRPr="00170F59">
          <w:rPr>
            <w:rStyle w:val="a4"/>
            <w:rFonts w:ascii="Times New Roman" w:hAnsi="Times New Roman" w:cs="Times New Roman"/>
            <w:sz w:val="28"/>
            <w:szCs w:val="28"/>
          </w:rPr>
          <w:t xml:space="preserve"> https://www.regulation-new.primorsky.ru/.</w:t>
        </w:r>
      </w:hyperlink>
      <w:r w:rsidR="006C652C" w:rsidRPr="00F633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52C" w:rsidRPr="00F633C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6C652C" w:rsidRPr="00F633C9" w:rsidRDefault="006C652C" w:rsidP="006C652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3C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1E74" w:rsidRPr="00081A00" w:rsidRDefault="00CE1E74" w:rsidP="00CE1E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>
        <w:rPr>
          <w:rFonts w:ascii="Times New Roman" w:hAnsi="Times New Roman" w:cs="Times New Roman"/>
          <w:color w:val="333333"/>
          <w:sz w:val="28"/>
          <w:szCs w:val="28"/>
        </w:rPr>
        <w:t>Проекта постановления Администрации Кировского муниципального района</w:t>
      </w:r>
      <w:r w:rsidRPr="008B4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253F0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Pr="00253F0B">
        <w:rPr>
          <w:rFonts w:ascii="Times New Roman" w:hAnsi="Times New Roman" w:cs="Times New Roman"/>
          <w:bCs/>
          <w:sz w:val="28"/>
          <w:szCs w:val="28"/>
        </w:rPr>
        <w:t xml:space="preserve"> в схему размещения нестационарных торговых объектов на территории Кировского муниципального района, утвержденную постановлением администрации Кировского муниципального района №285 от 12.12.2019г. «Об утверждении схемы размещения нестационарных торговых объектов на территории Кировского муниципального района» в редакции постановлений №296 от 26.12.2019г.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A7591">
        <w:t xml:space="preserve"> </w:t>
      </w:r>
      <w:r w:rsidRPr="009A7591">
        <w:rPr>
          <w:rFonts w:ascii="Times New Roman" w:hAnsi="Times New Roman" w:cs="Times New Roman"/>
          <w:bCs/>
          <w:sz w:val="28"/>
          <w:szCs w:val="28"/>
        </w:rPr>
        <w:t>№139 от 13.04.2020</w:t>
      </w:r>
      <w:r w:rsidRPr="00081A00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End"/>
    </w:p>
    <w:p w:rsidR="00CE1E74" w:rsidRDefault="00CE1E74" w:rsidP="00CE1E74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4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Получено заключение №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9 </w:t>
      </w:r>
      <w:r>
        <w:rPr>
          <w:rFonts w:ascii="Times New Roman" w:hAnsi="Times New Roman" w:cs="Times New Roman"/>
          <w:color w:val="333333"/>
          <w:sz w:val="28"/>
          <w:szCs w:val="28"/>
        </w:rPr>
        <w:t>от 20.</w:t>
      </w:r>
      <w:r>
        <w:rPr>
          <w:rFonts w:ascii="Times New Roman" w:hAnsi="Times New Roman" w:cs="Times New Roman"/>
          <w:color w:val="333333"/>
          <w:sz w:val="28"/>
          <w:szCs w:val="28"/>
        </w:rPr>
        <w:t>06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 xml:space="preserve">.2020г. </w:t>
      </w:r>
    </w:p>
    <w:p w:rsidR="00CE1E74" w:rsidRDefault="00CE1E74" w:rsidP="00CE1E74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6C652C" w:rsidRPr="00F633C9" w:rsidRDefault="00CE1E74" w:rsidP="00CE1E74">
      <w:pPr>
        <w:pStyle w:val="a3"/>
        <w:tabs>
          <w:tab w:val="left" w:pos="709"/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Pr="006C652C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6C652C">
          <w:rPr>
            <w:rStyle w:val="a4"/>
            <w:rFonts w:ascii="Times New Roman" w:hAnsi="Times New Roman" w:cs="Times New Roman"/>
            <w:sz w:val="28"/>
            <w:szCs w:val="28"/>
          </w:rPr>
          <w:t>https://kirovsky-mr.ru/novosti/-za-3-kvartal-2020-goda-otsenku-reguliruyushchego-vozdeystviya-normativnykh-pravovykh-aktov-na-ofits/.</w:t>
        </w:r>
      </w:hyperlink>
    </w:p>
    <w:p w:rsidR="006C652C" w:rsidRPr="00F633C9" w:rsidRDefault="006C652C" w:rsidP="006C652C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6C652C" w:rsidRPr="00F633C9" w:rsidRDefault="006C652C" w:rsidP="006C652C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54695" w:rsidRDefault="00D54695"/>
    <w:sectPr w:rsidR="00D54695" w:rsidSect="0087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25"/>
    <w:rsid w:val="006C652C"/>
    <w:rsid w:val="00CE1E74"/>
    <w:rsid w:val="00D54695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6C652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C65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65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6C652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C65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6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kirovsky-mr.ru/novosti/-za-3-kvartal-2020-goda-otsenku-reguliruyushchego-vozdeystviya-normativnykh-pravovykh-aktov-na-ofi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%20https:/www.regulation-new.primorsky.ru/" TargetMode="External"/><Relationship Id="rId5" Type="http://schemas.openxmlformats.org/officeDocument/2006/relationships/hyperlink" Target="%20https:/kirovsky-mr.ru/novosti/-za-3-kvartal-2020-goda-otsenku-reguliruyushchego-vozdeystviya-normativnykh-pravovykh-aktov-na-ofi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2020-10-19T02:40:00Z</dcterms:created>
  <dcterms:modified xsi:type="dcterms:W3CDTF">2020-10-19T02:51:00Z</dcterms:modified>
</cp:coreProperties>
</file>