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52D" w:rsidRDefault="004A39B0" w:rsidP="004A39B0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A39B0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9B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</w:p>
    <w:p w:rsidR="008E1909" w:rsidRDefault="00393C08" w:rsidP="004A39B0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AE491E" w:rsidRPr="00AE491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Уважаемые налогоплательщики!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</w:t>
      </w:r>
    </w:p>
    <w:p w:rsidR="008F3BE7" w:rsidRPr="004A39B0" w:rsidRDefault="008E1909" w:rsidP="004A39B0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</w:t>
      </w:r>
    </w:p>
    <w:p w:rsidR="0065552D" w:rsidRPr="00AE491E" w:rsidRDefault="00393C08" w:rsidP="00AE4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1E">
        <w:rPr>
          <w:rFonts w:ascii="Times New Roman" w:hAnsi="Times New Roman" w:cs="Times New Roman"/>
          <w:b/>
          <w:sz w:val="28"/>
          <w:szCs w:val="28"/>
        </w:rPr>
        <w:t>Межрайонная ИФНС России №9 по Приморскому краю сообщает следующее.</w:t>
      </w:r>
    </w:p>
    <w:p w:rsidR="000F678E" w:rsidRPr="00AE491E" w:rsidRDefault="008E1909" w:rsidP="008E1909">
      <w:pPr>
        <w:pStyle w:val="ac"/>
        <w:rPr>
          <w:b/>
          <w:i/>
        </w:rPr>
      </w:pPr>
      <w:r w:rsidRPr="00AE491E">
        <w:rPr>
          <w:i/>
        </w:rPr>
        <w:t xml:space="preserve">     </w:t>
      </w:r>
      <w:r w:rsidR="000F678E" w:rsidRPr="00AE491E">
        <w:rPr>
          <w:b/>
          <w:i/>
        </w:rPr>
        <w:t>Организации могут заявить в любой налоговый орган об имеющихся льготах по транспортному и земельному налогам за 2020 год</w:t>
      </w:r>
    </w:p>
    <w:p w:rsidR="000F678E" w:rsidRPr="000F678E" w:rsidRDefault="000F678E" w:rsidP="000F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применения установленных законодательством льгот по указанным налогам за 2020 год </w:t>
      </w:r>
      <w:proofErr w:type="spellStart"/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юрлицо</w:t>
      </w:r>
      <w:proofErr w:type="spellEnd"/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подать в любой налоговый орган </w:t>
      </w:r>
      <w:hyperlink r:id="rId8" w:anchor="dst100021" w:tgtFrame="_blank" w:history="1">
        <w:r w:rsidRPr="000F67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заявление</w:t>
        </w:r>
      </w:hyperlink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предоставлении льготы, а также подтверждающие документы.</w:t>
      </w:r>
    </w:p>
    <w:p w:rsidR="000F678E" w:rsidRPr="000F678E" w:rsidRDefault="000F678E" w:rsidP="000F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утверждена </w:t>
      </w:r>
      <w:hyperlink r:id="rId9" w:history="1">
        <w:r w:rsidRPr="000F678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приказ</w:t>
        </w:r>
      </w:hyperlink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 ФНС России </w:t>
      </w:r>
      <w:r w:rsidRPr="000F6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25.07.2019 № ММВ-7-21/377@</w:t>
      </w:r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67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"Об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форме"</w:t>
      </w:r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0F678E" w:rsidRPr="000F678E" w:rsidRDefault="000F678E" w:rsidP="000F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28 «</w:t>
      </w:r>
      <w:hyperlink r:id="rId10" w:tgtFrame="_blank" w:history="1">
        <w:r w:rsidRPr="000F67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Транспортный налог</w:t>
        </w:r>
      </w:hyperlink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31 «</w:t>
      </w:r>
      <w:hyperlink r:id="rId11" w:tgtFrame="_blank" w:history="1">
        <w:r w:rsidRPr="000F67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Земельный налог</w:t>
        </w:r>
      </w:hyperlink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НК РФ не устанавливают предельный срок для представления указанного заявления, а также не связывают применение налоговых льгот с обязательным его представлением в течение какого-либо периода. </w:t>
      </w:r>
    </w:p>
    <w:p w:rsidR="000F678E" w:rsidRPr="000F678E" w:rsidRDefault="000F678E" w:rsidP="000F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с 2021 года для обеспечения полноты уплаты налогов                                                   ФНС России </w:t>
      </w:r>
      <w:hyperlink r:id="rId12" w:tgtFrame="_blank" w:history="1">
        <w:r w:rsidRPr="000F67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направляет</w:t>
        </w:r>
      </w:hyperlink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налогоплательщикам – организациям (их обособленным подразделениям) </w:t>
      </w:r>
      <w:hyperlink r:id="rId13" w:tgtFrame="_blank" w:history="1">
        <w:r w:rsidRPr="000F67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сообщения</w:t>
        </w:r>
      </w:hyperlink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 исчисленных суммах транспортного и земельного налогов.</w:t>
      </w:r>
    </w:p>
    <w:p w:rsidR="000F678E" w:rsidRPr="000F678E" w:rsidRDefault="000F678E" w:rsidP="000F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составляется на основе информации, имеющейся у налогового органа, в том числе результатов рассмотрения заявления о налоговой льготе.</w:t>
      </w:r>
    </w:p>
    <w:p w:rsidR="000F678E" w:rsidRPr="000F678E" w:rsidRDefault="000F678E" w:rsidP="000F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</w:t>
      </w:r>
    </w:p>
    <w:p w:rsidR="000F678E" w:rsidRPr="000F678E" w:rsidRDefault="000F678E" w:rsidP="000F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Поэтому заявление о налоговой льготе за 2020 год организации целесообразно представить в течение I квартала 2021 года</w:t>
      </w:r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678E" w:rsidRPr="000F678E" w:rsidRDefault="000F678E" w:rsidP="000F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периодов до 2020 года, а также за периоды в течение 2020 года, когда, например, организация ликвидирована или реорганизована, налогоплательщики не подают отдельное заявление, а сообщают о </w:t>
      </w:r>
      <w:proofErr w:type="spellStart"/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льготируемых</w:t>
      </w:r>
      <w:proofErr w:type="spellEnd"/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объектах в декларациях  (приказы ФНС России от 05.12.2016 </w:t>
      </w:r>
      <w:hyperlink r:id="rId14" w:history="1">
        <w:r w:rsidRPr="000F678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N ММВ-7-21/668@</w:t>
        </w:r>
      </w:hyperlink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F67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 утверждении формы и формата представления налоговой декларации по транспортному налогу в электронной форме и порядка ее заполнения»</w:t>
      </w:r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10.05.2017 </w:t>
      </w:r>
      <w:hyperlink r:id="rId15" w:history="1">
        <w:r w:rsidRPr="000F678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N ММВ-7-21/347@</w:t>
        </w:r>
      </w:hyperlink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F67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N ММВ-7-11/696@»).</w:t>
      </w:r>
    </w:p>
    <w:p w:rsidR="000F678E" w:rsidRPr="000F678E" w:rsidRDefault="008E1909" w:rsidP="008E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0F678E" w:rsidRPr="000F6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Таким образом, при подтверждении права на налоговую льготу налоговый орган должен располагать соответствующими документами и (или) сведениями, подтверждающими право налогоплательщика на налоговую льготу за период ее действия, указанный в заявлении.</w:t>
      </w:r>
    </w:p>
    <w:p w:rsidR="000F678E" w:rsidRPr="000F678E" w:rsidRDefault="000F678E" w:rsidP="000F678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льготы. </w:t>
      </w:r>
    </w:p>
    <w:p w:rsidR="000F678E" w:rsidRPr="000F678E" w:rsidRDefault="00A24C00" w:rsidP="000F67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F678E"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часто задаваемые вопросы о предоставлении организациям льгот по транспортному и земельному налогам </w:t>
      </w:r>
      <w:hyperlink r:id="rId16" w:tgtFrame="_blank" w:history="1">
        <w:r w:rsidR="000F678E" w:rsidRPr="000F67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размещены на сайте ФНС России</w:t>
        </w:r>
      </w:hyperlink>
      <w:r w:rsidR="000F678E"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>. Узнать о праве на налоговую льготу за 2020 год можно с помощью сервиса «</w:t>
      </w:r>
      <w:hyperlink r:id="rId17" w:tgtFrame="_blank" w:history="1">
        <w:r w:rsidR="000F678E" w:rsidRPr="000F67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Справочная информация о ставках и льготах по имущественным налогам</w:t>
        </w:r>
      </w:hyperlink>
      <w:r w:rsidR="000F678E" w:rsidRPr="000F678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204C0" w:rsidRPr="000B3266" w:rsidRDefault="005204C0" w:rsidP="000F6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204C0" w:rsidRPr="000B3266" w:rsidSect="00AE491E">
      <w:pgSz w:w="11906" w:h="16838"/>
      <w:pgMar w:top="284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1DF6" w:rsidRDefault="00541DF6" w:rsidP="004A39B0">
      <w:pPr>
        <w:spacing w:after="0" w:line="240" w:lineRule="auto"/>
      </w:pPr>
      <w:r>
        <w:separator/>
      </w:r>
    </w:p>
  </w:endnote>
  <w:endnote w:type="continuationSeparator" w:id="0">
    <w:p w:rsidR="00541DF6" w:rsidRDefault="00541DF6" w:rsidP="004A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1DF6" w:rsidRDefault="00541DF6" w:rsidP="004A39B0">
      <w:pPr>
        <w:spacing w:after="0" w:line="240" w:lineRule="auto"/>
      </w:pPr>
      <w:r>
        <w:separator/>
      </w:r>
    </w:p>
  </w:footnote>
  <w:footnote w:type="continuationSeparator" w:id="0">
    <w:p w:rsidR="00541DF6" w:rsidRDefault="00541DF6" w:rsidP="004A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5294C0"/>
    <w:lvl w:ilvl="0">
      <w:numFmt w:val="bullet"/>
      <w:lvlText w:val="*"/>
      <w:lvlJc w:val="left"/>
    </w:lvl>
  </w:abstractNum>
  <w:abstractNum w:abstractNumId="1" w15:restartNumberingAfterBreak="0">
    <w:nsid w:val="1CFD5EB1"/>
    <w:multiLevelType w:val="hybridMultilevel"/>
    <w:tmpl w:val="251031C6"/>
    <w:lvl w:ilvl="0" w:tplc="C3D8D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03D0"/>
    <w:multiLevelType w:val="hybridMultilevel"/>
    <w:tmpl w:val="C0228164"/>
    <w:lvl w:ilvl="0" w:tplc="C3D8D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559E"/>
    <w:multiLevelType w:val="multilevel"/>
    <w:tmpl w:val="9C5C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42450"/>
    <w:multiLevelType w:val="hybridMultilevel"/>
    <w:tmpl w:val="6450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96A"/>
    <w:rsid w:val="00072594"/>
    <w:rsid w:val="000B3266"/>
    <w:rsid w:val="000B4812"/>
    <w:rsid w:val="000D7D8E"/>
    <w:rsid w:val="000F678E"/>
    <w:rsid w:val="001069A2"/>
    <w:rsid w:val="001341FF"/>
    <w:rsid w:val="001579BA"/>
    <w:rsid w:val="00173824"/>
    <w:rsid w:val="00186763"/>
    <w:rsid w:val="001A40A2"/>
    <w:rsid w:val="001C5454"/>
    <w:rsid w:val="001F14A0"/>
    <w:rsid w:val="00212B34"/>
    <w:rsid w:val="00225C7B"/>
    <w:rsid w:val="002523EC"/>
    <w:rsid w:val="002903FE"/>
    <w:rsid w:val="002C1C48"/>
    <w:rsid w:val="00327373"/>
    <w:rsid w:val="00361DF9"/>
    <w:rsid w:val="00375F51"/>
    <w:rsid w:val="00382E1F"/>
    <w:rsid w:val="00393C08"/>
    <w:rsid w:val="003D132D"/>
    <w:rsid w:val="00435148"/>
    <w:rsid w:val="00442CF0"/>
    <w:rsid w:val="0049071C"/>
    <w:rsid w:val="004A39B0"/>
    <w:rsid w:val="004B3BEC"/>
    <w:rsid w:val="004B599F"/>
    <w:rsid w:val="004C2E0D"/>
    <w:rsid w:val="005204C0"/>
    <w:rsid w:val="00541DF6"/>
    <w:rsid w:val="00562F1D"/>
    <w:rsid w:val="00582F5E"/>
    <w:rsid w:val="005B5D7B"/>
    <w:rsid w:val="005D1506"/>
    <w:rsid w:val="00611613"/>
    <w:rsid w:val="00611F48"/>
    <w:rsid w:val="00612BA0"/>
    <w:rsid w:val="00616750"/>
    <w:rsid w:val="006211F6"/>
    <w:rsid w:val="0065067D"/>
    <w:rsid w:val="0065552D"/>
    <w:rsid w:val="0065723C"/>
    <w:rsid w:val="00661725"/>
    <w:rsid w:val="006712DF"/>
    <w:rsid w:val="0067784F"/>
    <w:rsid w:val="00681497"/>
    <w:rsid w:val="006E27C0"/>
    <w:rsid w:val="0071363B"/>
    <w:rsid w:val="007A63A9"/>
    <w:rsid w:val="007D1FCB"/>
    <w:rsid w:val="00846F4D"/>
    <w:rsid w:val="00850D58"/>
    <w:rsid w:val="00882274"/>
    <w:rsid w:val="00882D93"/>
    <w:rsid w:val="008E1909"/>
    <w:rsid w:val="008F3BE7"/>
    <w:rsid w:val="00937656"/>
    <w:rsid w:val="00A24C00"/>
    <w:rsid w:val="00A26CF7"/>
    <w:rsid w:val="00A273A3"/>
    <w:rsid w:val="00A6364B"/>
    <w:rsid w:val="00AB25CE"/>
    <w:rsid w:val="00AB4A4C"/>
    <w:rsid w:val="00AE491E"/>
    <w:rsid w:val="00B13C16"/>
    <w:rsid w:val="00B14513"/>
    <w:rsid w:val="00B22A40"/>
    <w:rsid w:val="00B57828"/>
    <w:rsid w:val="00B60A05"/>
    <w:rsid w:val="00B8136B"/>
    <w:rsid w:val="00B90AFC"/>
    <w:rsid w:val="00B94260"/>
    <w:rsid w:val="00BE7C16"/>
    <w:rsid w:val="00C424CE"/>
    <w:rsid w:val="00C52EFF"/>
    <w:rsid w:val="00CA496A"/>
    <w:rsid w:val="00D02A4F"/>
    <w:rsid w:val="00DE0EEE"/>
    <w:rsid w:val="00E03219"/>
    <w:rsid w:val="00E20D37"/>
    <w:rsid w:val="00E66F4A"/>
    <w:rsid w:val="00ED3DDB"/>
    <w:rsid w:val="00ED6951"/>
    <w:rsid w:val="00F12B20"/>
    <w:rsid w:val="00F86100"/>
    <w:rsid w:val="00FA2FAE"/>
    <w:rsid w:val="00FF3C7B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FC29D-8302-F942-8C56-B736898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EC"/>
    <w:pPr>
      <w:ind w:left="720"/>
      <w:contextualSpacing/>
    </w:pPr>
  </w:style>
  <w:style w:type="character" w:customStyle="1" w:styleId="apple-converted-space">
    <w:name w:val="apple-converted-space"/>
    <w:basedOn w:val="a0"/>
    <w:rsid w:val="004B599F"/>
  </w:style>
  <w:style w:type="character" w:styleId="a4">
    <w:name w:val="Hyperlink"/>
    <w:basedOn w:val="a0"/>
    <w:uiPriority w:val="99"/>
    <w:unhideWhenUsed/>
    <w:rsid w:val="004B59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FF4652"/>
  </w:style>
  <w:style w:type="paragraph" w:styleId="a5">
    <w:name w:val="Normal (Web)"/>
    <w:basedOn w:val="a"/>
    <w:uiPriority w:val="99"/>
    <w:semiHidden/>
    <w:unhideWhenUsed/>
    <w:rsid w:val="00FF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2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9B0"/>
  </w:style>
  <w:style w:type="paragraph" w:styleId="aa">
    <w:name w:val="footer"/>
    <w:basedOn w:val="a"/>
    <w:link w:val="ab"/>
    <w:uiPriority w:val="99"/>
    <w:unhideWhenUsed/>
    <w:rsid w:val="004A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9B0"/>
  </w:style>
  <w:style w:type="paragraph" w:customStyle="1" w:styleId="ac">
    <w:name w:val="мониторинг"/>
    <w:basedOn w:val="a"/>
    <w:link w:val="ad"/>
    <w:qFormat/>
    <w:rsid w:val="000F678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0F678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3171/eb3fa8752c9355e18b015f8771c3189456d0854d/" TargetMode="External" /><Relationship Id="rId13" Type="http://schemas.openxmlformats.org/officeDocument/2006/relationships/hyperlink" Target="https://www.nalog.ru/rn77/about_fts/docs/8952962/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http://www.consultant.ru/document/cons_doc_LAW_28165/aa3dd6a9e96f66742e40bf7ad57ec0d900e8ba00/" TargetMode="External" /><Relationship Id="rId17" Type="http://schemas.openxmlformats.org/officeDocument/2006/relationships/hyperlink" Target="https://www.nalog.ru/rn77/service/tax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nalog.ru/rn77/about_fts/about_nalog/9375810/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nalog.garant.ru/fns/nk/61e750fe124026671d8f4e9d8fe747fb/" TargetMode="External" /><Relationship Id="rId5" Type="http://schemas.openxmlformats.org/officeDocument/2006/relationships/footnotes" Target="footnotes.xml" /><Relationship Id="rId15" Type="http://schemas.openxmlformats.org/officeDocument/2006/relationships/hyperlink" Target="consultantplus://offline/ref=31863D227EB2DADEB84B2BE21622C586AE2C092073ECB16F9B8EBFE174A2F52EB143A8DBA1107561122D4C50F2M8G6W" TargetMode="External" /><Relationship Id="rId10" Type="http://schemas.openxmlformats.org/officeDocument/2006/relationships/hyperlink" Target="http://nalog.garant.ru/fns/nk/03c2f9939c3120bdf7827cddcc11d41a/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consultantplus://offline/ref=31863D227EB2DADEB84B2BE21622C586AE2F0D237CE9B16F9B8EBFE174A2F52EB143A8DBA1107561122D4C50F2M8G6W" TargetMode="External" /><Relationship Id="rId14" Type="http://schemas.openxmlformats.org/officeDocument/2006/relationships/hyperlink" Target="consultantplus://offline/ref=31863D227EB2DADEB84B2BE21622C586AE2D0D2B72E8B16F9B8EBFE174A2F52EB143A8DBA1107561122D4C50F2M8G6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Виленкин Алексей Михайлович</dc:creator>
  <cp:lastModifiedBy>Гость</cp:lastModifiedBy>
  <cp:revision>2</cp:revision>
  <cp:lastPrinted>2020-06-23T08:23:00Z</cp:lastPrinted>
  <dcterms:created xsi:type="dcterms:W3CDTF">2021-03-25T01:50:00Z</dcterms:created>
  <dcterms:modified xsi:type="dcterms:W3CDTF">2021-03-25T01:50:00Z</dcterms:modified>
</cp:coreProperties>
</file>