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240" w:lineRule="auto"/>
        <w:ind w:firstLine="709"/>
        <w:jc w:val="center"/>
        <w:textAlignment w:val="auto"/>
        <w:rPr>
          <w:rFonts w:hint="default" w:cs="Times New Roman"/>
          <w:b/>
          <w:sz w:val="24"/>
          <w:szCs w:val="24"/>
          <w:lang w:val="ru-RU"/>
        </w:rPr>
      </w:pPr>
      <w:r>
        <w:rPr>
          <w:rFonts w:hint="default" w:ascii="Times New Roman" w:hAnsi="Times New Roman" w:cs="Times New Roman"/>
          <w:b/>
          <w:sz w:val="24"/>
          <w:szCs w:val="24"/>
          <w:lang w:val="ru-RU"/>
        </w:rPr>
        <w:t xml:space="preserve">Вписка из протокола № </w:t>
      </w:r>
      <w:r>
        <w:rPr>
          <w:rFonts w:hint="default" w:cs="Times New Roman"/>
          <w:b/>
          <w:sz w:val="24"/>
          <w:szCs w:val="24"/>
          <w:lang w:val="ru-RU"/>
        </w:rPr>
        <w:t>4</w:t>
      </w:r>
    </w:p>
    <w:p>
      <w:pPr>
        <w:keepNext w:val="0"/>
        <w:keepLines w:val="0"/>
        <w:pageBreakBefore w:val="0"/>
        <w:kinsoku/>
        <w:wordWrap/>
        <w:overflowPunct/>
        <w:topLinePunct w:val="0"/>
        <w:bidi w:val="0"/>
        <w:snapToGrid/>
        <w:spacing w:line="240" w:lineRule="auto"/>
        <w:ind w:firstLine="709"/>
        <w:jc w:val="center"/>
        <w:textAlignment w:val="auto"/>
        <w:rPr>
          <w:rFonts w:hint="default" w:ascii="Times New Roman" w:hAnsi="Times New Roman" w:eastAsia="Arial CYR" w:cs="Times New Roman"/>
          <w:b/>
          <w:bCs/>
          <w:sz w:val="24"/>
          <w:szCs w:val="24"/>
        </w:rPr>
      </w:pPr>
      <w:r>
        <w:rPr>
          <w:rFonts w:hint="default" w:ascii="Times New Roman" w:hAnsi="Times New Roman" w:eastAsia="Arial CYR" w:cs="Times New Roman"/>
          <w:b/>
          <w:bCs/>
          <w:sz w:val="24"/>
          <w:szCs w:val="24"/>
        </w:rPr>
        <w:t>заседания комиссии по противодействию коррупции</w:t>
      </w:r>
    </w:p>
    <w:p>
      <w:pPr>
        <w:keepNext w:val="0"/>
        <w:keepLines w:val="0"/>
        <w:pageBreakBefore w:val="0"/>
        <w:kinsoku/>
        <w:wordWrap/>
        <w:overflowPunct/>
        <w:topLinePunct w:val="0"/>
        <w:bidi w:val="0"/>
        <w:snapToGrid/>
        <w:spacing w:line="240" w:lineRule="auto"/>
        <w:ind w:firstLine="709"/>
        <w:jc w:val="center"/>
        <w:textAlignment w:val="auto"/>
        <w:rPr>
          <w:rFonts w:hint="default" w:ascii="Times New Roman" w:hAnsi="Times New Roman" w:eastAsia="Arial CYR" w:cs="Times New Roman"/>
          <w:b/>
          <w:sz w:val="24"/>
          <w:szCs w:val="24"/>
        </w:rPr>
      </w:pPr>
      <w:r>
        <w:rPr>
          <w:rFonts w:hint="default" w:ascii="Times New Roman" w:hAnsi="Times New Roman" w:eastAsia="Arial CYR" w:cs="Times New Roman"/>
          <w:b/>
          <w:bCs/>
          <w:sz w:val="24"/>
          <w:szCs w:val="24"/>
        </w:rPr>
        <w:t>в территориальной избирательной комиссии Кировского района</w:t>
      </w:r>
      <w:r>
        <w:rPr>
          <w:rFonts w:hint="default" w:ascii="Times New Roman" w:hAnsi="Times New Roman" w:eastAsia="Arial CYR" w:cs="Times New Roman"/>
          <w:b/>
          <w:sz w:val="24"/>
          <w:szCs w:val="24"/>
        </w:rPr>
        <w:t xml:space="preserve">   </w:t>
      </w:r>
    </w:p>
    <w:p>
      <w:pPr>
        <w:keepNext w:val="0"/>
        <w:keepLines w:val="0"/>
        <w:pageBreakBefore w:val="0"/>
        <w:kinsoku/>
        <w:wordWrap/>
        <w:overflowPunct/>
        <w:topLinePunct w:val="0"/>
        <w:bidi w:val="0"/>
        <w:snapToGrid/>
        <w:spacing w:line="240" w:lineRule="auto"/>
        <w:ind w:firstLine="709"/>
        <w:jc w:val="center"/>
        <w:textAlignment w:val="auto"/>
        <w:rPr>
          <w:rFonts w:hint="default" w:ascii="Times New Roman" w:hAnsi="Times New Roman" w:eastAsia="Arial CYR" w:cs="Times New Roman"/>
          <w:b/>
          <w:sz w:val="24"/>
          <w:szCs w:val="24"/>
        </w:rPr>
      </w:pPr>
      <w:r>
        <w:rPr>
          <w:rFonts w:hint="default" w:ascii="Times New Roman" w:hAnsi="Times New Roman" w:eastAsia="Arial CYR" w:cs="Times New Roman"/>
          <w:b/>
          <w:sz w:val="24"/>
          <w:szCs w:val="24"/>
        </w:rPr>
        <w:t xml:space="preserve"> </w:t>
      </w:r>
    </w:p>
    <w:p>
      <w:pPr>
        <w:keepNext w:val="0"/>
        <w:keepLines w:val="0"/>
        <w:pageBreakBefore w:val="0"/>
        <w:kinsoku/>
        <w:wordWrap/>
        <w:overflowPunct/>
        <w:topLinePunct w:val="0"/>
        <w:bidi w:val="0"/>
        <w:snapToGrid/>
        <w:spacing w:line="240" w:lineRule="auto"/>
        <w:ind w:firstLine="709"/>
        <w:textAlignment w:val="auto"/>
        <w:rPr>
          <w:rFonts w:hint="default" w:ascii="Times New Roman" w:hAnsi="Times New Roman" w:cs="Times New Roman"/>
          <w:sz w:val="24"/>
          <w:szCs w:val="24"/>
        </w:rPr>
      </w:pPr>
      <w:r>
        <w:rPr>
          <w:rFonts w:hint="default" w:ascii="Times New Roman" w:hAnsi="Times New Roman" w:eastAsia="Arial CYR" w:cs="Times New Roman"/>
          <w:b/>
          <w:sz w:val="24"/>
          <w:szCs w:val="24"/>
        </w:rPr>
        <w:t xml:space="preserve">п. Кировский                                                                                                </w:t>
      </w:r>
      <w:r>
        <w:rPr>
          <w:rFonts w:hint="default" w:eastAsia="Arial CYR" w:cs="Times New Roman"/>
          <w:b/>
          <w:sz w:val="24"/>
          <w:szCs w:val="24"/>
          <w:lang w:val="ru-RU"/>
        </w:rPr>
        <w:t>30.11</w:t>
      </w:r>
      <w:r>
        <w:rPr>
          <w:rFonts w:hint="default" w:ascii="Times New Roman" w:hAnsi="Times New Roman" w:eastAsia="Arial CYR" w:cs="Times New Roman"/>
          <w:b/>
          <w:sz w:val="24"/>
          <w:szCs w:val="24"/>
          <w:lang w:val="ru-RU"/>
        </w:rPr>
        <w:t>.2023</w:t>
      </w:r>
      <w:r>
        <w:rPr>
          <w:rFonts w:hint="default" w:ascii="Times New Roman" w:hAnsi="Times New Roman" w:eastAsia="Arial CYR" w:cs="Times New Roman"/>
          <w:b/>
          <w:sz w:val="24"/>
          <w:szCs w:val="24"/>
        </w:rPr>
        <w:t xml:space="preserve"> г.  </w:t>
      </w:r>
    </w:p>
    <w:p>
      <w:pPr>
        <w:keepNext w:val="0"/>
        <w:keepLines w:val="0"/>
        <w:pageBreakBefore w:val="0"/>
        <w:kinsoku/>
        <w:wordWrap/>
        <w:overflowPunct/>
        <w:topLinePunct w:val="0"/>
        <w:bidi w:val="0"/>
        <w:snapToGrid/>
        <w:spacing w:line="240" w:lineRule="auto"/>
        <w:ind w:firstLine="709"/>
        <w:jc w:val="center"/>
        <w:textAlignment w:val="auto"/>
        <w:rPr>
          <w:rFonts w:hint="default" w:ascii="Times New Roman" w:hAnsi="Times New Roman" w:cs="Times New Roman"/>
          <w:b/>
          <w:sz w:val="24"/>
          <w:szCs w:val="24"/>
        </w:rPr>
      </w:pPr>
    </w:p>
    <w:p>
      <w:pPr>
        <w:keepNext w:val="0"/>
        <w:keepLines w:val="0"/>
        <w:pageBreakBefore w:val="0"/>
        <w:kinsoku/>
        <w:wordWrap/>
        <w:overflowPunct/>
        <w:topLinePunct w:val="0"/>
        <w:bidi w:val="0"/>
        <w:snapToGrid/>
        <w:spacing w:line="240" w:lineRule="auto"/>
        <w:ind w:firstLine="709"/>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Обзор правоприменительной практики за </w:t>
      </w:r>
      <w:r>
        <w:rPr>
          <w:rFonts w:hint="default" w:cs="Times New Roman"/>
          <w:b/>
          <w:sz w:val="24"/>
          <w:szCs w:val="24"/>
          <w:lang w:val="ru-RU"/>
        </w:rPr>
        <w:t>3</w:t>
      </w:r>
      <w:r>
        <w:rPr>
          <w:rFonts w:hint="default" w:ascii="Times New Roman" w:hAnsi="Times New Roman" w:cs="Times New Roman"/>
          <w:b/>
          <w:sz w:val="24"/>
          <w:szCs w:val="24"/>
          <w:lang w:val="ru-RU"/>
        </w:rPr>
        <w:t xml:space="preserve"> </w:t>
      </w:r>
      <w:r>
        <w:rPr>
          <w:rFonts w:hint="default" w:ascii="Times New Roman" w:hAnsi="Times New Roman" w:cs="Times New Roman"/>
          <w:b/>
          <w:sz w:val="24"/>
          <w:szCs w:val="24"/>
        </w:rPr>
        <w:t>квартал 202</w:t>
      </w:r>
      <w:r>
        <w:rPr>
          <w:rFonts w:hint="default" w:cs="Times New Roman"/>
          <w:b/>
          <w:sz w:val="24"/>
          <w:szCs w:val="24"/>
          <w:lang w:val="ru-RU"/>
        </w:rPr>
        <w:t>3</w:t>
      </w:r>
      <w:r>
        <w:rPr>
          <w:rFonts w:hint="default" w:ascii="Times New Roman" w:hAnsi="Times New Roman" w:cs="Times New Roman"/>
          <w:b/>
          <w:sz w:val="24"/>
          <w:szCs w:val="24"/>
        </w:rPr>
        <w:t xml:space="preserve"> года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 </w:t>
      </w:r>
    </w:p>
    <w:p>
      <w:pPr>
        <w:keepNext w:val="0"/>
        <w:keepLines w:val="0"/>
        <w:pageBreakBefore w:val="0"/>
        <w:kinsoku/>
        <w:wordWrap/>
        <w:overflowPunct/>
        <w:topLinePunct w:val="0"/>
        <w:bidi w:val="0"/>
        <w:snapToGrid/>
        <w:spacing w:line="276" w:lineRule="auto"/>
        <w:ind w:firstLine="709"/>
        <w:jc w:val="center"/>
        <w:textAlignment w:val="auto"/>
        <w:rPr>
          <w:rFonts w:hint="default" w:ascii="Times New Roman" w:hAnsi="Times New Roman" w:cs="Times New Roman"/>
          <w:b/>
          <w:sz w:val="24"/>
          <w:szCs w:val="24"/>
        </w:rPr>
      </w:pPr>
    </w:p>
    <w:p>
      <w:pPr>
        <w:pStyle w:val="13"/>
        <w:keepNext w:val="0"/>
        <w:keepLines w:val="0"/>
        <w:pageBreakBefore w:val="0"/>
        <w:kinsoku/>
        <w:wordWrap/>
        <w:overflowPunct/>
        <w:topLinePunct w:val="0"/>
        <w:bidi w:val="0"/>
        <w:snapToGrid/>
        <w:spacing w:before="0" w:beforeAutospacing="0" w:after="0" w:afterAutospacing="0" w:line="276" w:lineRule="auto"/>
        <w:ind w:firstLine="708" w:firstLineChars="0"/>
        <w:jc w:val="both"/>
        <w:textAlignment w:val="auto"/>
        <w:rPr>
          <w:rFonts w:hint="default" w:ascii="Times New Roman" w:hAnsi="Times New Roman" w:cs="Times New Roman"/>
          <w:b/>
          <w:sz w:val="24"/>
          <w:szCs w:val="24"/>
        </w:rPr>
      </w:pPr>
      <w:r>
        <w:rPr>
          <w:rStyle w:val="6"/>
          <w:rFonts w:hint="default" w:ascii="Times New Roman" w:hAnsi="Times New Roman" w:cs="Times New Roman"/>
          <w:b w:val="0"/>
          <w:sz w:val="24"/>
          <w:szCs w:val="24"/>
        </w:rPr>
        <w:t>В</w:t>
      </w:r>
      <w:r>
        <w:rPr>
          <w:rStyle w:val="6"/>
          <w:rFonts w:hint="default" w:cs="Times New Roman"/>
          <w:b w:val="0"/>
          <w:sz w:val="24"/>
          <w:szCs w:val="24"/>
          <w:lang w:val="ru-RU"/>
        </w:rPr>
        <w:t xml:space="preserve"> 4</w:t>
      </w:r>
      <w:r>
        <w:rPr>
          <w:rStyle w:val="6"/>
          <w:rFonts w:hint="default" w:ascii="Times New Roman" w:hAnsi="Times New Roman" w:cs="Times New Roman"/>
          <w:b w:val="0"/>
          <w:sz w:val="24"/>
          <w:szCs w:val="24"/>
          <w:lang w:val="ru-RU"/>
        </w:rPr>
        <w:t xml:space="preserve"> квартале 2023 года</w:t>
      </w:r>
      <w:r>
        <w:rPr>
          <w:rStyle w:val="6"/>
          <w:rFonts w:hint="default" w:ascii="Times New Roman" w:hAnsi="Times New Roman" w:cs="Times New Roman"/>
          <w:b w:val="0"/>
          <w:sz w:val="24"/>
          <w:szCs w:val="24"/>
        </w:rPr>
        <w:t xml:space="preserve"> ненормативные правовые акты, решения или действия (бездействия) территориальной избирательной комиссии Кировского района, ее должностных лиц, решением судов не признавались недействительными или незаконными.</w:t>
      </w:r>
    </w:p>
    <w:p>
      <w:pPr>
        <w:keepNext w:val="0"/>
        <w:keepLines w:val="0"/>
        <w:pageBreakBefore w:val="0"/>
        <w:kinsoku/>
        <w:wordWrap/>
        <w:overflowPunct/>
        <w:topLinePunct w:val="0"/>
        <w:bidi w:val="0"/>
        <w:snapToGrid/>
        <w:spacing w:line="276" w:lineRule="auto"/>
        <w:ind w:firstLine="709"/>
        <w:jc w:val="center"/>
        <w:textAlignment w:val="auto"/>
        <w:rPr>
          <w:rFonts w:hint="default" w:ascii="Times New Roman" w:hAnsi="Times New Roman" w:cs="Times New Roman"/>
          <w:b/>
          <w:sz w:val="24"/>
          <w:szCs w:val="24"/>
        </w:rPr>
      </w:pPr>
    </w:p>
    <w:p>
      <w:pPr>
        <w:keepNext w:val="0"/>
        <w:keepLines w:val="0"/>
        <w:pageBreakBefore w:val="0"/>
        <w:kinsoku/>
        <w:wordWrap/>
        <w:overflowPunct/>
        <w:topLinePunct w:val="0"/>
        <w:bidi w:val="0"/>
        <w:snapToGrid/>
        <w:spacing w:line="276" w:lineRule="auto"/>
        <w:ind w:right="-2"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Согласно пункту 2</w:t>
      </w:r>
      <w:r>
        <w:rPr>
          <w:rFonts w:hint="default" w:ascii="Times New Roman" w:hAnsi="Times New Roman" w:cs="Times New Roman"/>
          <w:sz w:val="24"/>
          <w:szCs w:val="24"/>
          <w:vertAlign w:val="superscript"/>
        </w:rPr>
        <w:t>1</w:t>
      </w:r>
      <w:r>
        <w:rPr>
          <w:rFonts w:hint="default" w:ascii="Times New Roman" w:hAnsi="Times New Roman" w:cs="Times New Roman"/>
          <w:sz w:val="24"/>
          <w:szCs w:val="24"/>
        </w:rPr>
        <w:t xml:space="preserve"> статьи 6 Федерального закона от 25 декабря 2008 г. № 273-ФЗ  «О противодействии коррупции» одной из основных мер профилактики коррупции является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Во исполнение вышеназванной нормы предлагается рассмотреть вступившие в законную силу судебные решения.</w:t>
      </w:r>
    </w:p>
    <w:p>
      <w:pPr>
        <w:keepNext w:val="0"/>
        <w:keepLines w:val="0"/>
        <w:pageBreakBefore w:val="0"/>
        <w:kinsoku/>
        <w:wordWrap/>
        <w:overflowPunct/>
        <w:topLinePunct w:val="0"/>
        <w:bidi w:val="0"/>
        <w:snapToGrid/>
        <w:spacing w:line="276" w:lineRule="auto"/>
        <w:ind w:firstLine="709"/>
        <w:jc w:val="both"/>
        <w:textAlignment w:val="auto"/>
        <w:rPr>
          <w:rFonts w:hint="default" w:ascii="Times New Roman" w:hAnsi="Times New Roman" w:cs="Times New Roman"/>
          <w:sz w:val="24"/>
          <w:szCs w:val="24"/>
        </w:rPr>
      </w:pPr>
    </w:p>
    <w:p>
      <w:pPr>
        <w:keepNext w:val="0"/>
        <w:keepLines w:val="0"/>
        <w:pageBreakBefore w:val="0"/>
        <w:widowControl/>
        <w:numPr>
          <w:ilvl w:val="0"/>
          <w:numId w:val="1"/>
        </w:numPr>
        <w:kinsoku/>
        <w:wordWrap/>
        <w:overflowPunct/>
        <w:topLinePunct w:val="0"/>
        <w:autoSpaceDE/>
        <w:autoSpaceDN/>
        <w:bidi w:val="0"/>
        <w:adjustRightInd/>
        <w:snapToGrid/>
        <w:spacing w:after="0" w:line="276" w:lineRule="auto"/>
        <w:ind w:firstLine="708" w:firstLineChars="0"/>
        <w:jc w:val="both"/>
        <w:textAlignment w:val="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Лицо, замещающее государственную должность Российской Федерации, государственную должность субъекта Российской Федерации, муниципальную должность, подлежит увольнению (освобождению от должности) в связи с утратой доверия в случае непредставления лицом сведений о своих доходах, об имуществе и обязательствах имущественного характера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jc w:val="both"/>
        <w:textAlignment w:val="auto"/>
        <w:rPr>
          <w:b w:val="0"/>
          <w:bCs/>
          <w:color w:val="000000"/>
          <w:sz w:val="24"/>
          <w:szCs w:val="24"/>
        </w:rPr>
      </w:pPr>
      <w:r>
        <w:rPr>
          <w:rFonts w:ascii="Times New Roman" w:hAnsi="Times New Roman" w:cs="Times New Roman"/>
          <w:b w:val="0"/>
          <w:bCs/>
          <w:color w:val="000000"/>
          <w:sz w:val="24"/>
          <w:szCs w:val="24"/>
        </w:rPr>
        <w:t xml:space="preserve">(Кассационное определение Третьего кассационного суда общей юрисдикции от 13 сентября 2023 г., дело № </w:t>
      </w:r>
      <w:r>
        <w:rPr>
          <w:rFonts w:ascii="Times New Roman" w:hAnsi="Times New Roman" w:cs="Times New Roman"/>
          <w:b w:val="0"/>
          <w:bCs/>
          <w:color w:val="000000"/>
          <w:sz w:val="24"/>
          <w:szCs w:val="24"/>
          <w:shd w:val="clear" w:color="auto" w:fill="FFFFFF"/>
        </w:rPr>
        <w:t>88а-13129/2023)</w:t>
      </w:r>
    </w:p>
    <w:p>
      <w:pPr>
        <w:pStyle w:val="8"/>
        <w:keepNext w:val="0"/>
        <w:keepLines w:val="0"/>
        <w:pageBreakBefore w:val="0"/>
        <w:shd w:val="clear" w:color="auto" w:fill="FFFFFF"/>
        <w:kinsoku/>
        <w:wordWrap/>
        <w:overflowPunct/>
        <w:topLinePunct w:val="0"/>
        <w:bidi w:val="0"/>
        <w:snapToGrid/>
        <w:spacing w:before="0" w:beforeAutospacing="0" w:after="0" w:afterAutospacing="0" w:line="276" w:lineRule="auto"/>
        <w:ind w:firstLine="720"/>
        <w:jc w:val="both"/>
        <w:textAlignment w:val="auto"/>
        <w:rPr>
          <w:color w:val="000000"/>
          <w:sz w:val="24"/>
          <w:szCs w:val="24"/>
        </w:rPr>
      </w:pPr>
    </w:p>
    <w:p>
      <w:pPr>
        <w:pStyle w:val="8"/>
        <w:keepNext w:val="0"/>
        <w:keepLines w:val="0"/>
        <w:pageBreakBefore w:val="0"/>
        <w:shd w:val="clear" w:color="auto" w:fill="FFFFFF"/>
        <w:kinsoku/>
        <w:wordWrap/>
        <w:overflowPunct/>
        <w:topLinePunct w:val="0"/>
        <w:bidi w:val="0"/>
        <w:snapToGrid/>
        <w:spacing w:before="0" w:beforeAutospacing="0" w:after="0" w:afterAutospacing="0" w:line="276" w:lineRule="auto"/>
        <w:ind w:firstLine="720"/>
        <w:jc w:val="both"/>
        <w:textAlignment w:val="auto"/>
        <w:rPr>
          <w:color w:val="000000"/>
          <w:sz w:val="24"/>
          <w:szCs w:val="24"/>
        </w:rPr>
      </w:pPr>
      <w:r>
        <w:rPr>
          <w:color w:val="000000"/>
          <w:sz w:val="24"/>
          <w:szCs w:val="24"/>
        </w:rPr>
        <w:t>Б. обратилась в суд с административным исковым заявлением к главе муниципального района Республики Коми (далее – МР РК) - С., председателю Совета МР РК – Л., заведующей отделом организационно-кадровой работы администрации МР РК – В. о признании незаконными действи</w:t>
      </w:r>
      <w:bookmarkStart w:id="1" w:name="_GoBack"/>
      <w:bookmarkEnd w:id="1"/>
      <w:r>
        <w:rPr>
          <w:color w:val="000000"/>
          <w:sz w:val="24"/>
          <w:szCs w:val="24"/>
        </w:rPr>
        <w:t>й по назначению и проведению проверки соблюдения депутатом Совета МР РК ограничений, запретов, исполнения обязанностей, установленных Федеральным законом от 25 декабря 2008г. № 273-ФЗ «О противодействии коррупции» и другими федеральными законами.</w:t>
      </w:r>
    </w:p>
    <w:p>
      <w:pPr>
        <w:pStyle w:val="8"/>
        <w:keepNext w:val="0"/>
        <w:keepLines w:val="0"/>
        <w:pageBreakBefore w:val="0"/>
        <w:shd w:val="clear" w:color="auto" w:fill="FFFFFF"/>
        <w:kinsoku/>
        <w:wordWrap/>
        <w:overflowPunct/>
        <w:topLinePunct w:val="0"/>
        <w:bidi w:val="0"/>
        <w:snapToGrid/>
        <w:spacing w:before="0" w:beforeAutospacing="0" w:after="0" w:afterAutospacing="0" w:line="276" w:lineRule="auto"/>
        <w:ind w:firstLine="720"/>
        <w:jc w:val="both"/>
        <w:textAlignment w:val="auto"/>
        <w:rPr>
          <w:color w:val="000000"/>
          <w:sz w:val="24"/>
          <w:szCs w:val="24"/>
        </w:rPr>
      </w:pPr>
      <w:r>
        <w:rPr>
          <w:color w:val="000000"/>
          <w:sz w:val="24"/>
          <w:szCs w:val="24"/>
        </w:rPr>
        <w:t>В обоснование Б. указала, что 29 марта 2021 года она как депутат Совета МР РК направила в Администрацию Главы Республики Коми справку о своих доходах, расходах, об имуществе и обязательствах имущественного характера в соответствии с требованиями Указа Президента Российской Федерации от 23 июня 2014 г. № 460, сведения являлись достоверными, справка создана в специальной программе «Справки БК». В нарушение установленного порядка, без принятия Советом решения о проведении проверки, в отношении Б. назначена и проведена проверка соблюдения ею ограничений, запретов, исполнения обязанностей, установленных Федеральным законом «О противодействии коррупции». 21 сентября 2021 г. Б. направлен проект решения Совета МР РК от 24 сентября 2021г. о досрочном прекращении полномочий депутата Совета МР РК, в котором указано: «полномочия депутата от избирательного округа №… Б. считать досрочно прекращенными в связи с утратой доверия», за подписью Главы района и председателя Совета МР РК, к проекту решения приложена пояснительная записка. Б. считает, что указанные действия административных ответчиков нарушают ее права на беспрепятственное осуществление депутатских полномочий, принятием решения Совета МР РК от 24 сентября 2021 г. она будет безосновательно лишена права быть депутатом и представлять своих избирателей, поскольку данное решение основано на неверных выводах проверки и идет в разрез с законодательством.</w:t>
      </w:r>
    </w:p>
    <w:p>
      <w:pPr>
        <w:pStyle w:val="8"/>
        <w:keepNext w:val="0"/>
        <w:keepLines w:val="0"/>
        <w:pageBreakBefore w:val="0"/>
        <w:shd w:val="clear" w:color="auto" w:fill="FFFFFF"/>
        <w:kinsoku/>
        <w:wordWrap/>
        <w:overflowPunct/>
        <w:topLinePunct w:val="0"/>
        <w:bidi w:val="0"/>
        <w:snapToGrid/>
        <w:spacing w:before="0" w:beforeAutospacing="0" w:after="0" w:afterAutospacing="0" w:line="276" w:lineRule="auto"/>
        <w:ind w:firstLine="720"/>
        <w:jc w:val="both"/>
        <w:textAlignment w:val="auto"/>
        <w:rPr>
          <w:color w:val="000000"/>
          <w:sz w:val="24"/>
          <w:szCs w:val="24"/>
        </w:rPr>
      </w:pPr>
      <w:r>
        <w:rPr>
          <w:color w:val="000000"/>
          <w:sz w:val="24"/>
          <w:szCs w:val="24"/>
        </w:rPr>
        <w:t>Заявлением от 22 апреля 2022 г. Б. дополнила требования административного иска, помимо ранее заявленных, просила признать незаконным и отменить решение Совета МР РК «О досрочном прекращении полномочий депутата Совета МР РК». В обоснование заявленного требования дополнительно указала, что оспариваемое решение вынесено с нарушением Федерального закона № 131-ФЗ «Об общих принципах организации местного самоуправления в Российской Федерации» (далее – Федеральный закон № 131-ФЗ), так как проверка достоверности и полноты сведений, представляемых депутатом должна проводиться по решению высшего должностного лица субъекта Российской Федерации, однако проверка по решению Главы Республики Коми в отношении нее не проводилась.</w:t>
      </w:r>
    </w:p>
    <w:p>
      <w:pPr>
        <w:pStyle w:val="8"/>
        <w:keepNext w:val="0"/>
        <w:keepLines w:val="0"/>
        <w:pageBreakBefore w:val="0"/>
        <w:shd w:val="clear" w:color="auto" w:fill="FFFFFF"/>
        <w:kinsoku/>
        <w:wordWrap/>
        <w:overflowPunct/>
        <w:topLinePunct w:val="0"/>
        <w:bidi w:val="0"/>
        <w:snapToGrid/>
        <w:spacing w:before="0" w:beforeAutospacing="0" w:after="0" w:afterAutospacing="0" w:line="276" w:lineRule="auto"/>
        <w:ind w:firstLine="720"/>
        <w:jc w:val="both"/>
        <w:textAlignment w:val="auto"/>
        <w:rPr>
          <w:color w:val="000000"/>
          <w:sz w:val="24"/>
          <w:szCs w:val="24"/>
        </w:rPr>
      </w:pPr>
      <w:r>
        <w:rPr>
          <w:color w:val="000000"/>
          <w:sz w:val="24"/>
          <w:szCs w:val="24"/>
        </w:rPr>
        <w:t>Заявлением от 20 июня 2022 г. Б. изменила требования, предъявленные к председателю Совета МР РК, просила признать незаконными его действия по назначению и проведению проверки соблюдения ограничений, запретов, исполнения обязанностей, установленных федеральными законами, а также при принятии решения Советом МР РК от 24 сентября 2021 г., как идущие в разрез Регламенту Совета МР РК. В обоснование заявленного изменения требования дополнительно указано, что оспариваемым решением прекращены ее полномочия как депутата в связи с утратой доверия на основании части 7.1 статьи 40 Федерального закона № 131-ФЗ, однако указанный Закон не содержит нормы о прекращении полномочий депутата местного самоуправления в связи с утратой доверия, кроме того, при принятии решения о прекращении полномочий депутата в связи с утратой доверия не был учтен характер совершенного коррупционного правонарушения, его тяжесть и обстоятельства, при которых оно совершено, соблюдение других ограничений, запретов, предшествующие результаты исполнения лицом своих обязанностей. Перед началом голосования на заседании Совета председатель Совета не озвучил формулировку «в связи с утратой доверия», тем самым умышленно ввел депутатов в заблуждение. Формулировка «в связи с утратой доверия» способствовала тому, что Б. включена в реестр лиц, уволенных в связи с утратой доверия, сроком на пять лет. Кроме того, полагает, что решение о прекращении полномочий депутата было принято в отсутствие необходимого большинства голосов.</w:t>
      </w:r>
    </w:p>
    <w:p>
      <w:pPr>
        <w:pStyle w:val="8"/>
        <w:keepNext w:val="0"/>
        <w:keepLines w:val="0"/>
        <w:pageBreakBefore w:val="0"/>
        <w:shd w:val="clear" w:color="auto" w:fill="FFFFFF"/>
        <w:kinsoku/>
        <w:wordWrap/>
        <w:overflowPunct/>
        <w:topLinePunct w:val="0"/>
        <w:bidi w:val="0"/>
        <w:snapToGrid/>
        <w:spacing w:before="0" w:beforeAutospacing="0" w:after="0" w:afterAutospacing="0" w:line="276" w:lineRule="auto"/>
        <w:ind w:firstLine="720"/>
        <w:jc w:val="both"/>
        <w:textAlignment w:val="auto"/>
        <w:rPr>
          <w:color w:val="000000"/>
          <w:sz w:val="24"/>
          <w:szCs w:val="24"/>
        </w:rPr>
      </w:pPr>
      <w:r>
        <w:rPr>
          <w:color w:val="000000"/>
          <w:sz w:val="24"/>
          <w:szCs w:val="24"/>
        </w:rPr>
        <w:t>Решением Сосногорского городского суда Республики Коми от 2 сентября 2022 г., оставленным без изменения апелляционным определением судебной коллегии по административным делам Верховного Суда Республики Коми от 13 февраля 2023 г., в удовлетворении административного иска Б. отказано.</w:t>
      </w:r>
    </w:p>
    <w:p>
      <w:pPr>
        <w:pStyle w:val="8"/>
        <w:keepNext w:val="0"/>
        <w:keepLines w:val="0"/>
        <w:pageBreakBefore w:val="0"/>
        <w:shd w:val="clear" w:color="auto" w:fill="FFFFFF"/>
        <w:kinsoku/>
        <w:wordWrap/>
        <w:overflowPunct/>
        <w:topLinePunct w:val="0"/>
        <w:bidi w:val="0"/>
        <w:snapToGrid/>
        <w:spacing w:before="0" w:beforeAutospacing="0" w:after="0" w:afterAutospacing="0" w:line="276" w:lineRule="auto"/>
        <w:ind w:firstLine="720"/>
        <w:jc w:val="both"/>
        <w:textAlignment w:val="auto"/>
        <w:rPr>
          <w:color w:val="000000"/>
          <w:sz w:val="24"/>
          <w:szCs w:val="24"/>
        </w:rPr>
      </w:pPr>
      <w:r>
        <w:rPr>
          <w:color w:val="000000"/>
          <w:sz w:val="24"/>
          <w:szCs w:val="24"/>
        </w:rPr>
        <w:t>Суд апелляционной инстанции    с выводами суда первой инстанции согласился, указав следующее.</w:t>
      </w:r>
    </w:p>
    <w:p>
      <w:pPr>
        <w:pStyle w:val="8"/>
        <w:keepNext w:val="0"/>
        <w:keepLines w:val="0"/>
        <w:pageBreakBefore w:val="0"/>
        <w:shd w:val="clear" w:color="auto" w:fill="FFFFFF"/>
        <w:kinsoku/>
        <w:wordWrap/>
        <w:overflowPunct/>
        <w:topLinePunct w:val="0"/>
        <w:bidi w:val="0"/>
        <w:snapToGrid/>
        <w:spacing w:before="0" w:beforeAutospacing="0" w:after="0" w:afterAutospacing="0" w:line="276" w:lineRule="auto"/>
        <w:ind w:firstLine="720"/>
        <w:jc w:val="both"/>
        <w:textAlignment w:val="auto"/>
        <w:rPr>
          <w:color w:val="000000"/>
          <w:sz w:val="24"/>
          <w:szCs w:val="24"/>
        </w:rPr>
      </w:pPr>
      <w:r>
        <w:rPr>
          <w:color w:val="000000"/>
          <w:sz w:val="24"/>
          <w:szCs w:val="24"/>
        </w:rPr>
        <w:t>В соответствии с пунктом 2 и подпунктом 1 пункта 3-1 приложения 1 к Закону Республики Коми от 29 сентября 2008г. № 82-РЗ «О противодействии коррупции в Республике Коми» (далее – Закон № 82-РЗ), распоряжениями Главы Республики Коми от 12 марта 2020 г. № 41-р, от 22 мая 2019 г. № 99-р лица, замещающие муниципальные должности в Республике Коми, ежегодно не позднее 1 апреля года, следующего за отчетным, представляют сведения о своих доходах, доходах супруги (супруга) и детей в орган по профилактике коррупционных и иных правонарушений в Республике Коми, определенный Главой Республики Коми (Администрация Главы Республики Коми в лице Управления Главы Республики Коми по противодействию коррупции) по форме справки, утвержденной Президентом Российской Федерации.</w:t>
      </w:r>
    </w:p>
    <w:p>
      <w:pPr>
        <w:pStyle w:val="8"/>
        <w:keepNext w:val="0"/>
        <w:keepLines w:val="0"/>
        <w:pageBreakBefore w:val="0"/>
        <w:shd w:val="clear" w:color="auto" w:fill="FFFFFF"/>
        <w:kinsoku/>
        <w:wordWrap/>
        <w:overflowPunct/>
        <w:topLinePunct w:val="0"/>
        <w:bidi w:val="0"/>
        <w:snapToGrid/>
        <w:spacing w:before="0" w:beforeAutospacing="0" w:after="0" w:afterAutospacing="0" w:line="276" w:lineRule="auto"/>
        <w:ind w:firstLine="720"/>
        <w:jc w:val="both"/>
        <w:textAlignment w:val="auto"/>
        <w:rPr>
          <w:color w:val="000000"/>
          <w:sz w:val="24"/>
          <w:szCs w:val="24"/>
        </w:rPr>
      </w:pPr>
      <w:r>
        <w:rPr>
          <w:color w:val="000000"/>
          <w:sz w:val="24"/>
          <w:szCs w:val="24"/>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(далее - Указ Президента РФ № 460).</w:t>
      </w:r>
    </w:p>
    <w:p>
      <w:pPr>
        <w:pStyle w:val="8"/>
        <w:keepNext w:val="0"/>
        <w:keepLines w:val="0"/>
        <w:pageBreakBefore w:val="0"/>
        <w:shd w:val="clear" w:color="auto" w:fill="FFFFFF"/>
        <w:kinsoku/>
        <w:wordWrap/>
        <w:overflowPunct/>
        <w:topLinePunct w:val="0"/>
        <w:bidi w:val="0"/>
        <w:snapToGrid/>
        <w:spacing w:before="0" w:beforeAutospacing="0" w:after="0" w:afterAutospacing="0" w:line="276" w:lineRule="auto"/>
        <w:ind w:firstLine="720"/>
        <w:jc w:val="both"/>
        <w:textAlignment w:val="auto"/>
        <w:rPr>
          <w:color w:val="000000"/>
          <w:sz w:val="24"/>
          <w:szCs w:val="24"/>
        </w:rPr>
      </w:pPr>
      <w:r>
        <w:rPr>
          <w:color w:val="000000"/>
          <w:sz w:val="24"/>
          <w:szCs w:val="24"/>
        </w:rPr>
        <w:t>Согласно пункту 2.5 статьи 4.3 Закона Республики Коми № 82-РЗ данная справка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8"/>
        <w:keepNext w:val="0"/>
        <w:keepLines w:val="0"/>
        <w:pageBreakBefore w:val="0"/>
        <w:shd w:val="clear" w:color="auto" w:fill="FFFFFF"/>
        <w:kinsoku/>
        <w:wordWrap/>
        <w:overflowPunct/>
        <w:topLinePunct w:val="0"/>
        <w:bidi w:val="0"/>
        <w:snapToGrid/>
        <w:spacing w:before="0" w:beforeAutospacing="0" w:after="0" w:afterAutospacing="0" w:line="276" w:lineRule="auto"/>
        <w:ind w:firstLine="720"/>
        <w:jc w:val="both"/>
        <w:textAlignment w:val="auto"/>
        <w:rPr>
          <w:color w:val="000000"/>
          <w:sz w:val="24"/>
          <w:szCs w:val="24"/>
        </w:rPr>
      </w:pPr>
      <w:r>
        <w:rPr>
          <w:color w:val="000000"/>
          <w:sz w:val="24"/>
          <w:szCs w:val="24"/>
        </w:rPr>
        <w:t>Форма справки была изменена Указом Президента Российской Федерации от 15 января 2020 г. № 13, дополнительно было актуализировано специальное программное обеспечение «Справки БК» до версии 2.4.4.0.</w:t>
      </w:r>
    </w:p>
    <w:p>
      <w:pPr>
        <w:pStyle w:val="8"/>
        <w:keepNext w:val="0"/>
        <w:keepLines w:val="0"/>
        <w:pageBreakBefore w:val="0"/>
        <w:shd w:val="clear" w:color="auto" w:fill="FFFFFF"/>
        <w:kinsoku/>
        <w:wordWrap/>
        <w:overflowPunct/>
        <w:topLinePunct w:val="0"/>
        <w:bidi w:val="0"/>
        <w:snapToGrid/>
        <w:spacing w:before="0" w:beforeAutospacing="0" w:after="0" w:afterAutospacing="0" w:line="276" w:lineRule="auto"/>
        <w:ind w:firstLine="720"/>
        <w:jc w:val="both"/>
        <w:textAlignment w:val="auto"/>
        <w:rPr>
          <w:color w:val="000000"/>
          <w:sz w:val="24"/>
          <w:szCs w:val="24"/>
        </w:rPr>
      </w:pPr>
      <w:r>
        <w:rPr>
          <w:color w:val="000000"/>
          <w:sz w:val="24"/>
          <w:szCs w:val="24"/>
        </w:rPr>
        <w:t>Тот факт, что сведения о доходах представлены депутатом Б. по форме справки, не соответствующей требованиям действующего Указа Президента РФ № 460, а именно, не учтены изменения в форме справки, внесенные Указом Президента Российской Федерации от 15 января 2020 г. № 13, вступившим в законную силу с 1 июля 2020 г., при рассмотрении дела административным истцом не оспаривался.</w:t>
      </w:r>
    </w:p>
    <w:p>
      <w:pPr>
        <w:pStyle w:val="8"/>
        <w:keepNext w:val="0"/>
        <w:keepLines w:val="0"/>
        <w:pageBreakBefore w:val="0"/>
        <w:shd w:val="clear" w:color="auto" w:fill="FFFFFF"/>
        <w:kinsoku/>
        <w:wordWrap/>
        <w:overflowPunct/>
        <w:topLinePunct w:val="0"/>
        <w:bidi w:val="0"/>
        <w:snapToGrid/>
        <w:spacing w:before="0" w:beforeAutospacing="0" w:after="0" w:afterAutospacing="0" w:line="276" w:lineRule="auto"/>
        <w:ind w:firstLine="720"/>
        <w:jc w:val="both"/>
        <w:textAlignment w:val="auto"/>
        <w:rPr>
          <w:color w:val="000000"/>
          <w:sz w:val="24"/>
          <w:szCs w:val="24"/>
        </w:rPr>
      </w:pPr>
      <w:r>
        <w:rPr>
          <w:color w:val="000000"/>
          <w:sz w:val="24"/>
          <w:szCs w:val="24"/>
        </w:rPr>
        <w:t>Таким образом, Б., являясь лицом, замещающим муниципальную должность депутата, не выполнила предусмотренную частью 4.2 статьи 12.1 Федерального закона от 25 декабря 2008 г. № 273-ФЗ «О противодействии коррупции», Приложением 1 к Закону № 82-РЗ, обязанность по предоставлению сведений о своих доходах, об имуществе и обязательствах имущественного характера по форме справки, утвержденной Президентом Российской Федерации.</w:t>
      </w:r>
    </w:p>
    <w:p>
      <w:pPr>
        <w:pStyle w:val="8"/>
        <w:keepNext w:val="0"/>
        <w:keepLines w:val="0"/>
        <w:pageBreakBefore w:val="0"/>
        <w:shd w:val="clear" w:color="auto" w:fill="FFFFFF"/>
        <w:kinsoku/>
        <w:wordWrap/>
        <w:overflowPunct/>
        <w:topLinePunct w:val="0"/>
        <w:bidi w:val="0"/>
        <w:snapToGrid/>
        <w:spacing w:before="0" w:beforeAutospacing="0" w:after="0" w:afterAutospacing="0" w:line="276" w:lineRule="auto"/>
        <w:ind w:firstLine="720"/>
        <w:jc w:val="both"/>
        <w:textAlignment w:val="auto"/>
        <w:rPr>
          <w:color w:val="000000"/>
          <w:sz w:val="24"/>
          <w:szCs w:val="24"/>
        </w:rPr>
      </w:pPr>
      <w:r>
        <w:rPr>
          <w:color w:val="000000"/>
          <w:sz w:val="24"/>
          <w:szCs w:val="24"/>
        </w:rPr>
        <w:t>В соответствии с требованиями абзаца 3 части 11 статьи 4.3 Закона Республики Коми № 82-РЗ в отношении Б. проведена проверка соблюдения лицами, замещающими муниципальные должности в Республике Коми, запретов, ограничений, обязательств, правил служебного поведения, установленных в целях противодействия коррупции нормативными правовыми актами Российской Федерации, в порядке, установленном Положением о проверке, утвержденным постановлением администрации МР РК от 26 сентября 2016г. № 09/742.</w:t>
      </w:r>
    </w:p>
    <w:p>
      <w:pPr>
        <w:pStyle w:val="8"/>
        <w:keepNext w:val="0"/>
        <w:keepLines w:val="0"/>
        <w:pageBreakBefore w:val="0"/>
        <w:shd w:val="clear" w:color="auto" w:fill="FFFFFF"/>
        <w:kinsoku/>
        <w:wordWrap/>
        <w:overflowPunct/>
        <w:topLinePunct w:val="0"/>
        <w:bidi w:val="0"/>
        <w:snapToGrid/>
        <w:spacing w:before="0" w:beforeAutospacing="0" w:after="0" w:afterAutospacing="0" w:line="276" w:lineRule="auto"/>
        <w:ind w:firstLine="720"/>
        <w:jc w:val="both"/>
        <w:textAlignment w:val="auto"/>
        <w:rPr>
          <w:color w:val="000000"/>
          <w:sz w:val="24"/>
          <w:szCs w:val="24"/>
        </w:rPr>
      </w:pPr>
      <w:r>
        <w:rPr>
          <w:color w:val="000000"/>
          <w:sz w:val="24"/>
          <w:szCs w:val="24"/>
        </w:rPr>
        <w:t>Доводы Б. о наличии оснований для проведения проверки достоверности и полноты сведений о доходах, расходах, об имуществе и обязательствах имущественного характера, входящей в компетенцию Главы Республики Коми (абз. 4 части11 статьи 4.3 Закона Республики Коми № 82-РЗ), обоснованно отвергнуты судом первой инстанции.</w:t>
      </w:r>
    </w:p>
    <w:p>
      <w:pPr>
        <w:pStyle w:val="8"/>
        <w:keepNext w:val="0"/>
        <w:keepLines w:val="0"/>
        <w:pageBreakBefore w:val="0"/>
        <w:shd w:val="clear" w:color="auto" w:fill="FFFFFF"/>
        <w:kinsoku/>
        <w:wordWrap/>
        <w:overflowPunct/>
        <w:topLinePunct w:val="0"/>
        <w:bidi w:val="0"/>
        <w:snapToGrid/>
        <w:spacing w:before="0" w:beforeAutospacing="0" w:after="0" w:afterAutospacing="0" w:line="276" w:lineRule="auto"/>
        <w:ind w:firstLine="720"/>
        <w:jc w:val="both"/>
        <w:textAlignment w:val="auto"/>
        <w:rPr>
          <w:color w:val="000000"/>
          <w:sz w:val="24"/>
          <w:szCs w:val="24"/>
        </w:rPr>
      </w:pPr>
      <w:r>
        <w:rPr>
          <w:color w:val="000000"/>
          <w:sz w:val="24"/>
          <w:szCs w:val="24"/>
        </w:rPr>
        <w:t>Таким образом, проверка соблюдения депутатом Б. запретов, ограничений, обязательств, правил служебного поведения, установленных в целях противодействия коррупции нормативными правовыми актами Российской Федерации, обоснованно проводилась в порядке, определяемом Положением о проверке, утвержденным постановлением администрации МР РК.</w:t>
      </w:r>
    </w:p>
    <w:p>
      <w:pPr>
        <w:pStyle w:val="8"/>
        <w:keepNext w:val="0"/>
        <w:keepLines w:val="0"/>
        <w:pageBreakBefore w:val="0"/>
        <w:shd w:val="clear" w:color="auto" w:fill="FFFFFF"/>
        <w:kinsoku/>
        <w:wordWrap/>
        <w:overflowPunct/>
        <w:topLinePunct w:val="0"/>
        <w:bidi w:val="0"/>
        <w:snapToGrid/>
        <w:spacing w:before="0" w:beforeAutospacing="0" w:after="0" w:afterAutospacing="0" w:line="276" w:lineRule="auto"/>
        <w:ind w:firstLine="720"/>
        <w:jc w:val="both"/>
        <w:textAlignment w:val="auto"/>
        <w:rPr>
          <w:color w:val="000000"/>
          <w:sz w:val="24"/>
          <w:szCs w:val="24"/>
        </w:rPr>
      </w:pPr>
      <w:r>
        <w:rPr>
          <w:color w:val="000000"/>
          <w:sz w:val="24"/>
          <w:szCs w:val="24"/>
        </w:rPr>
        <w:t>Издание председателем Совета </w:t>
      </w:r>
      <w:r>
        <w:rPr>
          <w:rStyle w:val="16"/>
          <w:color w:val="000000"/>
          <w:sz w:val="24"/>
          <w:szCs w:val="24"/>
        </w:rPr>
        <w:t>МР РК</w:t>
      </w:r>
      <w:r>
        <w:rPr>
          <w:color w:val="000000"/>
          <w:sz w:val="24"/>
          <w:szCs w:val="24"/>
        </w:rPr>
        <w:t xml:space="preserve"> в пределах своих полномочий распоряжения о проведении проверки в отношении Б. соответствуют требованиям Регламента Совета и Устава района.</w:t>
      </w:r>
    </w:p>
    <w:p>
      <w:pPr>
        <w:pStyle w:val="8"/>
        <w:keepNext w:val="0"/>
        <w:keepLines w:val="0"/>
        <w:pageBreakBefore w:val="0"/>
        <w:shd w:val="clear" w:color="auto" w:fill="FFFFFF"/>
        <w:kinsoku/>
        <w:wordWrap/>
        <w:overflowPunct/>
        <w:topLinePunct w:val="0"/>
        <w:bidi w:val="0"/>
        <w:snapToGrid/>
        <w:spacing w:before="0" w:beforeAutospacing="0" w:after="0" w:afterAutospacing="0" w:line="276" w:lineRule="auto"/>
        <w:ind w:firstLine="720"/>
        <w:jc w:val="both"/>
        <w:textAlignment w:val="auto"/>
        <w:rPr>
          <w:color w:val="000000"/>
          <w:sz w:val="24"/>
          <w:szCs w:val="24"/>
        </w:rPr>
      </w:pPr>
      <w:r>
        <w:rPr>
          <w:color w:val="000000"/>
          <w:sz w:val="24"/>
          <w:szCs w:val="24"/>
        </w:rPr>
        <w:t>Установленный порядок принятия Советом решения о досрочном прекращении полномочий депутата Б. соблюден.</w:t>
      </w:r>
    </w:p>
    <w:p>
      <w:pPr>
        <w:pStyle w:val="8"/>
        <w:keepNext w:val="0"/>
        <w:keepLines w:val="0"/>
        <w:pageBreakBefore w:val="0"/>
        <w:shd w:val="clear" w:color="auto" w:fill="FFFFFF"/>
        <w:kinsoku/>
        <w:wordWrap/>
        <w:overflowPunct/>
        <w:topLinePunct w:val="0"/>
        <w:bidi w:val="0"/>
        <w:snapToGrid/>
        <w:spacing w:before="0" w:beforeAutospacing="0" w:after="0" w:afterAutospacing="0" w:line="276" w:lineRule="auto"/>
        <w:ind w:firstLine="720"/>
        <w:jc w:val="both"/>
        <w:textAlignment w:val="auto"/>
        <w:rPr>
          <w:color w:val="000000"/>
          <w:sz w:val="24"/>
          <w:szCs w:val="24"/>
        </w:rPr>
      </w:pPr>
      <w:r>
        <w:rPr>
          <w:color w:val="000000"/>
          <w:sz w:val="24"/>
          <w:szCs w:val="24"/>
        </w:rPr>
        <w:t>Решение о досрочном прекращении полномочий депутата Совета Б. принято Советом в рамках полномочий Совета МР РК, предусмотренных п.п.12 пункта 2 статьи 26 Устава МР РК.</w:t>
      </w:r>
    </w:p>
    <w:p>
      <w:pPr>
        <w:pStyle w:val="8"/>
        <w:keepNext w:val="0"/>
        <w:keepLines w:val="0"/>
        <w:pageBreakBefore w:val="0"/>
        <w:shd w:val="clear" w:color="auto" w:fill="FFFFFF"/>
        <w:kinsoku/>
        <w:wordWrap/>
        <w:overflowPunct/>
        <w:topLinePunct w:val="0"/>
        <w:bidi w:val="0"/>
        <w:snapToGrid/>
        <w:spacing w:before="0" w:beforeAutospacing="0" w:after="0" w:afterAutospacing="0" w:line="276" w:lineRule="auto"/>
        <w:ind w:firstLine="720"/>
        <w:jc w:val="both"/>
        <w:textAlignment w:val="auto"/>
        <w:rPr>
          <w:color w:val="000000"/>
          <w:sz w:val="24"/>
          <w:szCs w:val="24"/>
        </w:rPr>
      </w:pPr>
      <w:r>
        <w:rPr>
          <w:color w:val="000000"/>
          <w:sz w:val="24"/>
          <w:szCs w:val="24"/>
        </w:rPr>
        <w:t>Доводы Б. об отсутствии большинства голосов и об умолчании председательствующим на заседании Совета </w:t>
      </w:r>
      <w:r>
        <w:rPr>
          <w:rStyle w:val="16"/>
          <w:color w:val="000000"/>
          <w:sz w:val="24"/>
          <w:szCs w:val="24"/>
        </w:rPr>
        <w:t>МР РК</w:t>
      </w:r>
      <w:r>
        <w:rPr>
          <w:color w:val="000000"/>
          <w:sz w:val="24"/>
          <w:szCs w:val="24"/>
        </w:rPr>
        <w:t xml:space="preserve"> формулировки «в связи с утратой доверия» и введении тем самым в заблуждение депутатов Совета не соответствуют материалам дела.</w:t>
      </w:r>
    </w:p>
    <w:p>
      <w:pPr>
        <w:pStyle w:val="8"/>
        <w:keepNext w:val="0"/>
        <w:keepLines w:val="0"/>
        <w:pageBreakBefore w:val="0"/>
        <w:shd w:val="clear" w:color="auto" w:fill="FFFFFF"/>
        <w:kinsoku/>
        <w:wordWrap/>
        <w:overflowPunct/>
        <w:topLinePunct w:val="0"/>
        <w:bidi w:val="0"/>
        <w:snapToGrid/>
        <w:spacing w:before="0" w:beforeAutospacing="0" w:after="0" w:afterAutospacing="0" w:line="276" w:lineRule="auto"/>
        <w:ind w:firstLine="720"/>
        <w:jc w:val="both"/>
        <w:textAlignment w:val="auto"/>
        <w:rPr>
          <w:color w:val="000000"/>
          <w:sz w:val="24"/>
          <w:szCs w:val="24"/>
        </w:rPr>
      </w:pPr>
      <w:r>
        <w:rPr>
          <w:color w:val="000000"/>
          <w:sz w:val="24"/>
          <w:szCs w:val="24"/>
        </w:rPr>
        <w:t>В соответствии с частью 7.1 статьи 40 Федерального закона № 131-ФЗ,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2008г.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2008г. № 273-ФЗ «О противодействии коррупции».</w:t>
      </w:r>
    </w:p>
    <w:p>
      <w:pPr>
        <w:pStyle w:val="8"/>
        <w:keepNext w:val="0"/>
        <w:keepLines w:val="0"/>
        <w:pageBreakBefore w:val="0"/>
        <w:shd w:val="clear" w:color="auto" w:fill="FFFFFF"/>
        <w:kinsoku/>
        <w:wordWrap/>
        <w:overflowPunct/>
        <w:topLinePunct w:val="0"/>
        <w:bidi w:val="0"/>
        <w:snapToGrid/>
        <w:spacing w:before="0" w:beforeAutospacing="0" w:after="0" w:afterAutospacing="0" w:line="276" w:lineRule="auto"/>
        <w:ind w:firstLine="720"/>
        <w:jc w:val="both"/>
        <w:textAlignment w:val="auto"/>
        <w:rPr>
          <w:color w:val="000000"/>
          <w:sz w:val="24"/>
          <w:szCs w:val="24"/>
        </w:rPr>
      </w:pPr>
      <w:r>
        <w:rPr>
          <w:color w:val="000000"/>
          <w:sz w:val="24"/>
          <w:szCs w:val="24"/>
        </w:rPr>
        <w:t>В силу пункта 2 части 1 статьи 13.1 Федерального закона от  25  декабря  2008 г. № 273-ФЗ «О противодействии коррупции»,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детей либо представления заведомо недостоверных или неполных сведений, если иное не установлено федеральными законами.</w:t>
      </w:r>
    </w:p>
    <w:p>
      <w:pPr>
        <w:pStyle w:val="8"/>
        <w:keepNext w:val="0"/>
        <w:keepLines w:val="0"/>
        <w:pageBreakBefore w:val="0"/>
        <w:shd w:val="clear" w:color="auto" w:fill="FFFFFF"/>
        <w:kinsoku/>
        <w:wordWrap/>
        <w:overflowPunct/>
        <w:topLinePunct w:val="0"/>
        <w:bidi w:val="0"/>
        <w:snapToGrid/>
        <w:spacing w:before="0" w:beforeAutospacing="0" w:after="0" w:afterAutospacing="0" w:line="276" w:lineRule="auto"/>
        <w:ind w:firstLine="720"/>
        <w:jc w:val="both"/>
        <w:textAlignment w:val="auto"/>
        <w:rPr>
          <w:color w:val="000000"/>
          <w:sz w:val="24"/>
          <w:szCs w:val="24"/>
        </w:rPr>
      </w:pPr>
      <w:r>
        <w:rPr>
          <w:color w:val="000000"/>
          <w:sz w:val="24"/>
          <w:szCs w:val="24"/>
        </w:rPr>
        <w:t>Аналогичные  положения  содержатся  в  статье  4 (4)  Закона  Республики Коми № 82-РЗ «О противодействии коррупции».</w:t>
      </w:r>
    </w:p>
    <w:p>
      <w:pPr>
        <w:pStyle w:val="8"/>
        <w:keepNext w:val="0"/>
        <w:keepLines w:val="0"/>
        <w:pageBreakBefore w:val="0"/>
        <w:shd w:val="clear" w:color="auto" w:fill="FFFFFF"/>
        <w:kinsoku/>
        <w:wordWrap/>
        <w:overflowPunct/>
        <w:topLinePunct w:val="0"/>
        <w:bidi w:val="0"/>
        <w:snapToGrid/>
        <w:spacing w:before="0" w:beforeAutospacing="0" w:after="0" w:afterAutospacing="0" w:line="276" w:lineRule="auto"/>
        <w:ind w:firstLine="720"/>
        <w:jc w:val="both"/>
        <w:textAlignment w:val="auto"/>
        <w:rPr>
          <w:color w:val="000000"/>
          <w:sz w:val="24"/>
          <w:szCs w:val="24"/>
        </w:rPr>
      </w:pPr>
      <w:r>
        <w:rPr>
          <w:color w:val="000000"/>
          <w:sz w:val="24"/>
          <w:szCs w:val="24"/>
        </w:rPr>
        <w:t>Обязанность лиц, замещающих муниципальные должности в Республике Коми, представлять ежегодно не позднее 1 апреля года, следующего за отчетным, сведения о доходах в Управление Главы Республики Коми по противодействию коррупции по форме справки, утвержденной Президентом Российской Федерации, установлена пунктом 2 и подпунктом 1 пункта 3-1 приложения 1 к Закону Республики Коми № 82-РЗ, распоряжениями Главы Республики Коми от 12 марта 2020г. № 41-р, от 22 мая 2019 г. № 99-р.</w:t>
      </w:r>
    </w:p>
    <w:p>
      <w:pPr>
        <w:pStyle w:val="8"/>
        <w:keepNext w:val="0"/>
        <w:keepLines w:val="0"/>
        <w:pageBreakBefore w:val="0"/>
        <w:shd w:val="clear" w:color="auto" w:fill="FFFFFF"/>
        <w:kinsoku/>
        <w:wordWrap/>
        <w:overflowPunct/>
        <w:topLinePunct w:val="0"/>
        <w:bidi w:val="0"/>
        <w:snapToGrid/>
        <w:spacing w:before="0" w:beforeAutospacing="0" w:after="0" w:afterAutospacing="0" w:line="276" w:lineRule="auto"/>
        <w:ind w:firstLine="720"/>
        <w:jc w:val="both"/>
        <w:textAlignment w:val="auto"/>
        <w:rPr>
          <w:color w:val="000000"/>
          <w:sz w:val="24"/>
          <w:szCs w:val="24"/>
        </w:rPr>
      </w:pPr>
      <w:r>
        <w:rPr>
          <w:color w:val="000000"/>
          <w:sz w:val="24"/>
          <w:szCs w:val="24"/>
        </w:rPr>
        <w:t>Поскольку суд первой инстанции установил, что справка о доходах Б. по утвержденной форме к указанной дате сдана не была, оснований полагать ошибочным его вывод о законности принятого уполномоченным органом в пределах своей компетенции решения о досрочном прекращении полномочий депутата Совета МР РК Б. в связи с несоблюдением установленных федеральными законами ограничений, запретов, неисполнения обязанностей, не имеется.</w:t>
      </w:r>
    </w:p>
    <w:p>
      <w:pPr>
        <w:pStyle w:val="8"/>
        <w:keepNext w:val="0"/>
        <w:keepLines w:val="0"/>
        <w:pageBreakBefore w:val="0"/>
        <w:shd w:val="clear" w:color="auto" w:fill="FFFFFF"/>
        <w:kinsoku/>
        <w:wordWrap/>
        <w:overflowPunct/>
        <w:topLinePunct w:val="0"/>
        <w:bidi w:val="0"/>
        <w:snapToGrid/>
        <w:spacing w:before="0" w:beforeAutospacing="0" w:after="0" w:afterAutospacing="0" w:line="276" w:lineRule="auto"/>
        <w:ind w:firstLine="720"/>
        <w:jc w:val="both"/>
        <w:textAlignment w:val="auto"/>
        <w:rPr>
          <w:color w:val="000000"/>
          <w:sz w:val="24"/>
          <w:szCs w:val="24"/>
        </w:rPr>
      </w:pPr>
      <w:r>
        <w:rPr>
          <w:color w:val="000000"/>
          <w:sz w:val="24"/>
          <w:szCs w:val="24"/>
        </w:rPr>
        <w:t>Доводы Б. о том, что судом не дана правовая оценка представленной справке о доходах, что, по мнению административного истца, является основанием для отмены решения, судебной коллегией отклоняются, так как факт непредставления депутатом Б. сведений по установленной законом форме нашел свое подтверждение при рассмотрении дела.</w:t>
      </w:r>
    </w:p>
    <w:p>
      <w:pPr>
        <w:pStyle w:val="8"/>
        <w:keepNext w:val="0"/>
        <w:keepLines w:val="0"/>
        <w:pageBreakBefore w:val="0"/>
        <w:shd w:val="clear" w:color="auto" w:fill="FFFFFF"/>
        <w:kinsoku/>
        <w:wordWrap/>
        <w:overflowPunct/>
        <w:topLinePunct w:val="0"/>
        <w:bidi w:val="0"/>
        <w:snapToGrid/>
        <w:spacing w:before="0" w:beforeAutospacing="0" w:after="0" w:afterAutospacing="0" w:line="276" w:lineRule="auto"/>
        <w:ind w:firstLine="720"/>
        <w:jc w:val="both"/>
        <w:textAlignment w:val="auto"/>
        <w:rPr>
          <w:color w:val="000000"/>
          <w:sz w:val="24"/>
          <w:szCs w:val="24"/>
        </w:rPr>
      </w:pPr>
      <w:r>
        <w:rPr>
          <w:color w:val="000000"/>
          <w:sz w:val="24"/>
          <w:szCs w:val="24"/>
        </w:rPr>
        <w:t>Выводы судов основаны на правильном применении норм приведенного выше законодательства.</w:t>
      </w:r>
    </w:p>
    <w:p>
      <w:pPr>
        <w:pStyle w:val="8"/>
        <w:keepNext w:val="0"/>
        <w:keepLines w:val="0"/>
        <w:pageBreakBefore w:val="0"/>
        <w:shd w:val="clear" w:color="auto" w:fill="FFFFFF"/>
        <w:kinsoku/>
        <w:wordWrap/>
        <w:overflowPunct/>
        <w:topLinePunct w:val="0"/>
        <w:bidi w:val="0"/>
        <w:snapToGrid/>
        <w:spacing w:before="0" w:beforeAutospacing="0" w:after="0" w:afterAutospacing="0" w:line="276" w:lineRule="auto"/>
        <w:ind w:firstLine="720"/>
        <w:jc w:val="both"/>
        <w:textAlignment w:val="auto"/>
        <w:rPr>
          <w:color w:val="000000"/>
          <w:sz w:val="24"/>
          <w:szCs w:val="24"/>
        </w:rPr>
      </w:pPr>
      <w:r>
        <w:rPr>
          <w:color w:val="000000"/>
          <w:sz w:val="24"/>
          <w:szCs w:val="24"/>
        </w:rPr>
        <w:t>При рассмотрении дела суды правильно определили обстоятельства, имеющие значение для дела, оценили собранные по делу доказательства в соответствии с требованиями ст.84 КАС РФ, и применили закон, подлежащий применению к спорным правоотношениям.</w:t>
      </w:r>
    </w:p>
    <w:p>
      <w:pPr>
        <w:pStyle w:val="8"/>
        <w:keepNext w:val="0"/>
        <w:keepLines w:val="0"/>
        <w:pageBreakBefore w:val="0"/>
        <w:shd w:val="clear" w:color="auto" w:fill="FFFFFF"/>
        <w:kinsoku/>
        <w:wordWrap/>
        <w:overflowPunct/>
        <w:topLinePunct w:val="0"/>
        <w:bidi w:val="0"/>
        <w:snapToGrid/>
        <w:spacing w:before="0" w:beforeAutospacing="0" w:after="0" w:afterAutospacing="0" w:line="276" w:lineRule="auto"/>
        <w:ind w:firstLine="720"/>
        <w:jc w:val="both"/>
        <w:textAlignment w:val="auto"/>
        <w:rPr>
          <w:color w:val="000000"/>
          <w:sz w:val="24"/>
          <w:szCs w:val="24"/>
        </w:rPr>
      </w:pPr>
      <w:r>
        <w:rPr>
          <w:color w:val="000000"/>
          <w:sz w:val="24"/>
          <w:szCs w:val="24"/>
        </w:rPr>
        <w:t>Решение Сосногорского городского суда Республики Коми от 2 сентября 2022 г. и апелляционное определение судебной коллегии по административным делам Верховного Суда Республики Коми от 13 февраля 2023г. оставлены без изменения, кассационная жалоба Б. - без удовлетворения.</w:t>
      </w:r>
    </w:p>
    <w:p>
      <w:pPr>
        <w:pStyle w:val="15"/>
        <w:keepNext w:val="0"/>
        <w:keepLines w:val="0"/>
        <w:pageBreakBefore w:val="0"/>
        <w:kinsoku/>
        <w:wordWrap/>
        <w:overflowPunct/>
        <w:topLinePunct w:val="0"/>
        <w:bidi w:val="0"/>
        <w:snapToGrid/>
        <w:spacing w:line="276" w:lineRule="auto"/>
        <w:ind w:firstLine="709"/>
        <w:jc w:val="both"/>
        <w:textAlignment w:val="auto"/>
        <w:rPr>
          <w:rFonts w:ascii="Times New Roman" w:hAnsi="Times New Roman" w:cs="Times New Roman"/>
          <w:color w:val="000000"/>
          <w:sz w:val="24"/>
          <w:szCs w:val="24"/>
        </w:rPr>
      </w:pPr>
    </w:p>
    <w:p>
      <w:pPr>
        <w:keepNext w:val="0"/>
        <w:keepLines w:val="0"/>
        <w:pageBreakBefore w:val="0"/>
        <w:widowControl/>
        <w:kinsoku/>
        <w:wordWrap/>
        <w:overflowPunct/>
        <w:topLinePunct w:val="0"/>
        <w:autoSpaceDE w:val="0"/>
        <w:autoSpaceDN w:val="0"/>
        <w:bidi w:val="0"/>
        <w:adjustRightInd w:val="0"/>
        <w:snapToGrid/>
        <w:spacing w:after="0" w:line="276" w:lineRule="auto"/>
        <w:ind w:firstLine="539"/>
        <w:jc w:val="both"/>
        <w:textAlignment w:val="auto"/>
        <w:rPr>
          <w:rFonts w:ascii="Times New Roman" w:hAnsi="Times New Roman" w:cs="Times New Roman"/>
          <w:b/>
          <w:color w:val="000000"/>
          <w:sz w:val="24"/>
          <w:szCs w:val="24"/>
        </w:rPr>
      </w:pPr>
      <w:bookmarkStart w:id="0" w:name="Par1"/>
      <w:bookmarkEnd w:id="0"/>
      <w:r>
        <w:rPr>
          <w:rFonts w:ascii="Times New Roman" w:hAnsi="Times New Roman" w:cs="Times New Roman"/>
          <w:b/>
          <w:color w:val="000000"/>
          <w:sz w:val="24"/>
          <w:szCs w:val="24"/>
        </w:rPr>
        <w:t>2.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539"/>
        <w:jc w:val="both"/>
        <w:textAlignment w:val="auto"/>
        <w:rPr>
          <w:rFonts w:ascii="Times New Roman" w:hAnsi="Times New Roman" w:cs="Times New Roman"/>
          <w:b w:val="0"/>
          <w:bCs/>
          <w:color w:val="000000"/>
          <w:sz w:val="24"/>
          <w:szCs w:val="24"/>
        </w:rPr>
      </w:pPr>
      <w:r>
        <w:rPr>
          <w:rFonts w:ascii="Times New Roman" w:hAnsi="Times New Roman" w:cs="Times New Roman"/>
          <w:b/>
          <w:color w:val="000000"/>
          <w:sz w:val="24"/>
          <w:szCs w:val="24"/>
        </w:rPr>
        <w:t xml:space="preserve">Невыполнение указанной обязанности, является правонарушением, влекущим его увольнение либо привлечение его к иным видам ответственности в соответствии с законодательством Российской Федерации </w:t>
      </w:r>
      <w:r>
        <w:rPr>
          <w:rFonts w:ascii="Times New Roman" w:hAnsi="Times New Roman" w:cs="Times New Roman"/>
          <w:b w:val="0"/>
          <w:bCs/>
          <w:color w:val="000000"/>
          <w:sz w:val="24"/>
          <w:szCs w:val="24"/>
        </w:rPr>
        <w:t>(</w:t>
      </w:r>
      <w:r>
        <w:rPr>
          <w:rFonts w:ascii="Times New Roman" w:hAnsi="Times New Roman" w:cs="Times New Roman"/>
          <w:b w:val="0"/>
          <w:bCs/>
          <w:color w:val="000000"/>
          <w:sz w:val="24"/>
          <w:szCs w:val="24"/>
          <w:lang w:val="ru-RU"/>
        </w:rPr>
        <w:t>О</w:t>
      </w:r>
      <w:r>
        <w:rPr>
          <w:rFonts w:ascii="Times New Roman" w:hAnsi="Times New Roman" w:cs="Times New Roman"/>
          <w:b w:val="0"/>
          <w:bCs/>
          <w:color w:val="000000"/>
          <w:sz w:val="24"/>
          <w:szCs w:val="24"/>
        </w:rPr>
        <w:t xml:space="preserve">пределение Второго кассационного суда общей юрисдикции от 27 июля 2023 г., дело № </w:t>
      </w:r>
      <w:r>
        <w:rPr>
          <w:rFonts w:ascii="Times New Roman" w:hAnsi="Times New Roman" w:cs="Times New Roman"/>
          <w:b w:val="0"/>
          <w:bCs/>
          <w:color w:val="000000"/>
          <w:sz w:val="24"/>
          <w:szCs w:val="24"/>
          <w:shd w:val="clear" w:color="auto" w:fill="FFFFFF"/>
        </w:rPr>
        <w:t>88-18452/2023).</w:t>
      </w:r>
    </w:p>
    <w:p>
      <w:pPr>
        <w:keepNext w:val="0"/>
        <w:keepLines w:val="0"/>
        <w:pageBreakBefore w:val="0"/>
        <w:kinsoku/>
        <w:wordWrap/>
        <w:overflowPunct/>
        <w:topLinePunct w:val="0"/>
        <w:bidi w:val="0"/>
        <w:snapToGrid/>
        <w:spacing w:after="0" w:line="276" w:lineRule="auto"/>
        <w:jc w:val="center"/>
        <w:textAlignment w:val="auto"/>
        <w:rPr>
          <w:rFonts w:ascii="Times New Roman" w:hAnsi="Times New Roman" w:cs="Times New Roman"/>
          <w:color w:val="000000"/>
          <w:sz w:val="24"/>
          <w:szCs w:val="24"/>
        </w:rPr>
      </w:pP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xml:space="preserve">Ф. обратился в суд с иском, с учетом уточнений в порядке </w:t>
      </w:r>
      <w:r>
        <w:rPr>
          <w:sz w:val="24"/>
          <w:szCs w:val="24"/>
        </w:rPr>
        <w:fldChar w:fldCharType="begin"/>
      </w:r>
      <w:r>
        <w:rPr>
          <w:sz w:val="24"/>
          <w:szCs w:val="24"/>
        </w:rPr>
        <w:instrText xml:space="preserve"> HYPERLINK "consultantplus://offline/ref=6F85F58A3A3B97B6EBB3CE79ACA83425574ADD17C310930442082681C530041BF5C7B6BB4DBE951FBC5DA4A58E2FEC1526E8154331C5DB1CPD41K" \h </w:instrText>
      </w:r>
      <w:r>
        <w:rPr>
          <w:sz w:val="24"/>
          <w:szCs w:val="24"/>
        </w:rPr>
        <w:fldChar w:fldCharType="separate"/>
      </w:r>
      <w:r>
        <w:rPr>
          <w:rFonts w:ascii="Times New Roman" w:hAnsi="Times New Roman" w:cs="Times New Roman"/>
          <w:color w:val="000000"/>
          <w:sz w:val="24"/>
          <w:szCs w:val="24"/>
        </w:rPr>
        <w:t>ст. 39</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Гражданского процессуального кодекса Российской Федерации исковых требований к УВД об отмене приказа об увольнении, восстановлении на службе в должности инспектора ДПС 2, выплате денежного довольствия за время вынужденного прогула, признании незаконным в части заключения служебной проверки, взыскании компенсации морального вреда в размере 10 000 рублей.</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В обоснование заявленных требований Ф указал, что он проходил службу в органах внутренних дел, в том числе в должности инспектора ДПС 2.</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Приказом начальника УВД России по результатам служебной проверки с ним расторгнут контракт, и Ф. уволен из органов внутренних дел по пункту 9 части 3 статьи 82 Федерального закона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 (далее – Федеральный закон № 342-ФЗ) (в связи с совершением проступка, порочащего честь сотрудника).</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Свое увольнение Ф. считает незаконным, так как служебная проверка в отношении него не была надлежащим образом проведена, он не был ознакомлен с ее результатами и в связи с этим не имел возможность своевременно ее обжаловать. Заключение служебной проверки основано на субъективных, ничем не доказанных домыслах и догадках, по надуманным мотивам или личной неприязни проводившего ее лица. Поскольку в отношении него не было возбуждено ни уголовного дела, ни дело об административном правонарушении, а также он не был привлечен ни в качестве обвиняемого, ни в качестве подозреваемого, когда лицо может воспользоваться правом на защитника, истец полагает, что он был лишен возможности осуществить защиту своих прав и законных интересов в ходе служебной проверки.</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Отмечает, что указанная служебная проверка носит инквизиционно-безапелляционный характер, и не может, исходя из принципа справедливости и объективности, самостоятельно лечь в основу решения об увольнении, так как нарушит множество прав человека и гражданина, закрепленных в </w:t>
      </w:r>
      <w:r>
        <w:rPr>
          <w:sz w:val="24"/>
          <w:szCs w:val="24"/>
        </w:rPr>
        <w:fldChar w:fldCharType="begin"/>
      </w:r>
      <w:r>
        <w:rPr>
          <w:sz w:val="24"/>
          <w:szCs w:val="24"/>
        </w:rPr>
        <w:instrText xml:space="preserve"> HYPERLINK "consultantplus://offline/ref=6F85F58A3A3B97B6EBB3CE79ACA834255147DA16CC42C406135D2884CD605E0BE38EBBBE53BF9408BC56F2PF47K" \h </w:instrText>
      </w:r>
      <w:r>
        <w:rPr>
          <w:sz w:val="24"/>
          <w:szCs w:val="24"/>
        </w:rPr>
        <w:fldChar w:fldCharType="separate"/>
      </w:r>
      <w:r>
        <w:rPr>
          <w:rFonts w:ascii="Times New Roman" w:hAnsi="Times New Roman" w:cs="Times New Roman"/>
          <w:color w:val="000000"/>
          <w:sz w:val="24"/>
          <w:szCs w:val="24"/>
        </w:rPr>
        <w:t>Конституции</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Российской Федерации. За весь срок несения службы не имел ни одного дисциплинарного взыскания, а, напротив, имел множество ведомственных и государственных наград и поощрений. Он не смог понять, в чем заключается и чем доказывается дисциплинарный проступок, который, по мнению лиц, проводящих проверку, порочит его честь, как сотрудника органов внутренних дел.</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Кроме того, сотрудники отдела кадров УВД, в нарушение </w:t>
      </w:r>
      <w:r>
        <w:rPr>
          <w:sz w:val="24"/>
          <w:szCs w:val="24"/>
        </w:rPr>
        <w:fldChar w:fldCharType="begin"/>
      </w:r>
      <w:r>
        <w:rPr>
          <w:sz w:val="24"/>
          <w:szCs w:val="24"/>
        </w:rPr>
        <w:instrText xml:space="preserve"> HYPERLINK "consultantplus://offline/ref=6F85F58A3A3B97B6EBB3CE79ACA834255048DA1BC213930442082681C530041BF5C7B6BB4DBE9016BC5DA4A58E2FEC1526E8154331C5DB1CPD41K" \h </w:instrText>
      </w:r>
      <w:r>
        <w:rPr>
          <w:sz w:val="24"/>
          <w:szCs w:val="24"/>
        </w:rPr>
        <w:fldChar w:fldCharType="separate"/>
      </w:r>
      <w:r>
        <w:rPr>
          <w:rFonts w:ascii="Times New Roman" w:hAnsi="Times New Roman" w:cs="Times New Roman"/>
          <w:color w:val="000000"/>
          <w:sz w:val="24"/>
          <w:szCs w:val="24"/>
        </w:rPr>
        <w:t>п. 2 ч. 1 ст. 28</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Закона о полиции, всячески препятствуют в сборе доказательств, необоснованно, без объяснения причин, отказываются предоставить для ознакомления его личное дело, результат проверки, полную версию приказа об увольнении.</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Считает, что в соответствии с положениями </w:t>
      </w:r>
      <w:r>
        <w:rPr>
          <w:sz w:val="24"/>
          <w:szCs w:val="24"/>
        </w:rPr>
        <w:fldChar w:fldCharType="begin"/>
      </w:r>
      <w:r>
        <w:rPr>
          <w:sz w:val="24"/>
          <w:szCs w:val="24"/>
        </w:rPr>
        <w:instrText xml:space="preserve"> HYPERLINK "consultantplus://offline/ref=6F85F58A3A3B97B6EBB3CE79ACA83425574CD411C712930442082681C530041BF5C7B6BB4DBE9013B85DA4A58E2FEC1526E8154331C5DB1CPD41K" \h </w:instrText>
      </w:r>
      <w:r>
        <w:rPr>
          <w:sz w:val="24"/>
          <w:szCs w:val="24"/>
        </w:rPr>
        <w:fldChar w:fldCharType="separate"/>
      </w:r>
      <w:r>
        <w:rPr>
          <w:rFonts w:ascii="Times New Roman" w:hAnsi="Times New Roman" w:cs="Times New Roman"/>
          <w:color w:val="000000"/>
          <w:sz w:val="24"/>
          <w:szCs w:val="24"/>
        </w:rPr>
        <w:t>ст. 34</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Закона о полиции, на него распространяются нормы Трудового </w:t>
      </w:r>
      <w:r>
        <w:rPr>
          <w:sz w:val="24"/>
          <w:szCs w:val="24"/>
        </w:rPr>
        <w:fldChar w:fldCharType="begin"/>
      </w:r>
      <w:r>
        <w:rPr>
          <w:sz w:val="24"/>
          <w:szCs w:val="24"/>
        </w:rPr>
        <w:instrText xml:space="preserve"> HYPERLINK "consultantplus://offline/ref=6F85F58A3A3B97B6EBB3CE79ACA83425574ADC14C612930442082681C530041BE7C7EEB74DBA8A17BE48F2F4C8P749K" \h </w:instrText>
      </w:r>
      <w:r>
        <w:rPr>
          <w:sz w:val="24"/>
          <w:szCs w:val="24"/>
        </w:rPr>
        <w:fldChar w:fldCharType="separate"/>
      </w:r>
      <w:r>
        <w:rPr>
          <w:rFonts w:ascii="Times New Roman" w:hAnsi="Times New Roman" w:cs="Times New Roman"/>
          <w:color w:val="000000"/>
          <w:sz w:val="24"/>
          <w:szCs w:val="24"/>
        </w:rPr>
        <w:t>кодекса</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Российской Федерации в случаях, не урегулированных специальными законами, поскольку его статус единственного кормильца защищен </w:t>
      </w:r>
      <w:r>
        <w:rPr>
          <w:sz w:val="24"/>
          <w:szCs w:val="24"/>
        </w:rPr>
        <w:fldChar w:fldCharType="begin"/>
      </w:r>
      <w:r>
        <w:rPr>
          <w:sz w:val="24"/>
          <w:szCs w:val="24"/>
        </w:rPr>
        <w:instrText xml:space="preserve"> HYPERLINK "consultantplus://offline/ref=6F85F58A3A3B97B6EBB3CE79ACA83425574ADC14C612930442082681C530041BF5C7B6BB45BF9D1DEA07B4A1C77AE50B23F60A412FC5PD48K" \h </w:instrText>
      </w:r>
      <w:r>
        <w:rPr>
          <w:sz w:val="24"/>
          <w:szCs w:val="24"/>
        </w:rPr>
        <w:fldChar w:fldCharType="separate"/>
      </w:r>
      <w:r>
        <w:rPr>
          <w:rFonts w:ascii="Times New Roman" w:hAnsi="Times New Roman" w:cs="Times New Roman"/>
          <w:color w:val="000000"/>
          <w:sz w:val="24"/>
          <w:szCs w:val="24"/>
        </w:rPr>
        <w:t>ч. 4 ст. 261</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Трудового кодекса Российской Федерации; лицо, обладающее таким статусом, не может быть уволено по </w:t>
      </w:r>
      <w:r>
        <w:rPr>
          <w:sz w:val="24"/>
          <w:szCs w:val="24"/>
        </w:rPr>
        <w:fldChar w:fldCharType="begin"/>
      </w:r>
      <w:r>
        <w:rPr>
          <w:sz w:val="24"/>
          <w:szCs w:val="24"/>
        </w:rPr>
        <w:instrText xml:space="preserve"> HYPERLINK "consultantplus://offline/ref=6F85F58A3A3B97B6EBB3CE79ACA83425574ADC14C612930442082681C530041BF5C7B6BB4DBE911EB85DA4A58E2FEC1526E8154331C5DB1CPD41K" \h </w:instrText>
      </w:r>
      <w:r>
        <w:rPr>
          <w:sz w:val="24"/>
          <w:szCs w:val="24"/>
        </w:rPr>
        <w:fldChar w:fldCharType="separate"/>
      </w:r>
      <w:r>
        <w:rPr>
          <w:rFonts w:ascii="Times New Roman" w:hAnsi="Times New Roman" w:cs="Times New Roman"/>
          <w:color w:val="000000"/>
          <w:sz w:val="24"/>
          <w:szCs w:val="24"/>
        </w:rPr>
        <w:t>ст. 81</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Трудового кодекса Российской Федерации, кроме виновных случаев, при этом в указанной </w:t>
      </w:r>
      <w:r>
        <w:rPr>
          <w:sz w:val="24"/>
          <w:szCs w:val="24"/>
        </w:rPr>
        <w:fldChar w:fldCharType="begin"/>
      </w:r>
      <w:r>
        <w:rPr>
          <w:sz w:val="24"/>
          <w:szCs w:val="24"/>
        </w:rPr>
        <w:instrText xml:space="preserve"> HYPERLINK "consultantplus://offline/ref=6F85F58A3A3B97B6EBB3CE79ACA83425574CD411C712930442082681C530041BF5C7B6BB4DBE9013B85DA4A58E2FEC1526E8154331C5DB1CPD41K" \h </w:instrText>
      </w:r>
      <w:r>
        <w:rPr>
          <w:sz w:val="24"/>
          <w:szCs w:val="24"/>
        </w:rPr>
        <w:fldChar w:fldCharType="separate"/>
      </w:r>
      <w:r>
        <w:rPr>
          <w:rFonts w:ascii="Times New Roman" w:hAnsi="Times New Roman" w:cs="Times New Roman"/>
          <w:color w:val="000000"/>
          <w:sz w:val="24"/>
          <w:szCs w:val="24"/>
        </w:rPr>
        <w:t>статье</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отсутствует понятие совершение проступка, порочащего честь сотрудника органов внутренних дел.</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Решением Моршанского районного суда, оставленным без изменения апелляционным определением судебной коллегии по гражданским делам Тамбовского областного суда, в удовлетворении исковых требований Ф. отказано.</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Судебной коллегией апелляционной инстанции принят отказ прокурора  апелляционного представления на решение Моршанского районного суда, в связи с чем апелляционное производство в указанной части прекращено.</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Заявитель полагает недоказанным факт совершения им дисциплинарного проступка. Считает, что судами первой и апелляционной инстанций не были установлены все обстоятельства, имеющие значение для дела, в основу решения положено заключение по результатам служебной проверки, которая была проведена с нарушением требований Федерального </w:t>
      </w:r>
      <w:r>
        <w:rPr>
          <w:sz w:val="24"/>
          <w:szCs w:val="24"/>
        </w:rPr>
        <w:fldChar w:fldCharType="begin"/>
      </w:r>
      <w:r>
        <w:rPr>
          <w:sz w:val="24"/>
          <w:szCs w:val="24"/>
        </w:rPr>
        <w:instrText xml:space="preserve"> HYPERLINK "consultantplus://offline/ref=6F85F58A3A3B97B6EBB3CE79ACA83425574FD815C111930442082681C530041BE7C7EEB74DBA8A17BE48F2F4C8P749K" \h </w:instrText>
      </w:r>
      <w:r>
        <w:rPr>
          <w:sz w:val="24"/>
          <w:szCs w:val="24"/>
        </w:rPr>
        <w:fldChar w:fldCharType="separate"/>
      </w:r>
      <w:r>
        <w:rPr>
          <w:rFonts w:ascii="Times New Roman" w:hAnsi="Times New Roman" w:cs="Times New Roman"/>
          <w:color w:val="000000"/>
          <w:sz w:val="24"/>
          <w:szCs w:val="24"/>
        </w:rPr>
        <w:t>закона</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 342-ФЗ. Обращает внимание, что в отношении истца ни уголовное, ни административное дело не возбуждалось.</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силу </w:t>
      </w:r>
      <w:r>
        <w:rPr>
          <w:sz w:val="24"/>
          <w:szCs w:val="24"/>
        </w:rPr>
        <w:fldChar w:fldCharType="begin"/>
      </w:r>
      <w:r>
        <w:rPr>
          <w:sz w:val="24"/>
          <w:szCs w:val="24"/>
        </w:rPr>
        <w:instrText xml:space="preserve"> HYPERLINK "consultantplus://offline/ref=6F85F58A3A3B97B6EBB3CE79ACA83425574ADC14CF11930442082681C530041BF5C7B6BB4DBE9D10B95DA4A58E2FEC1526E8154331C5DB1CPD41K" \h </w:instrText>
      </w:r>
      <w:r>
        <w:rPr>
          <w:sz w:val="24"/>
          <w:szCs w:val="24"/>
        </w:rPr>
        <w:fldChar w:fldCharType="separate"/>
      </w:r>
      <w:r>
        <w:rPr>
          <w:rFonts w:ascii="Times New Roman" w:hAnsi="Times New Roman" w:cs="Times New Roman"/>
          <w:color w:val="000000"/>
          <w:sz w:val="24"/>
          <w:szCs w:val="24"/>
        </w:rPr>
        <w:t>пункта 9 части 3 статьи 82</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Федерального закона № 342-ФЗ контракт подлежит расторжению, а сотрудник органов внутренних дел увольнению со службы в органах внутренних дел в связи с совершением проступка, порочащего честь сотрудника органов внутренних дел.</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Причиной увольнения сотрудника органов внутренних дел по основанию, предусмотренному </w:t>
      </w:r>
      <w:r>
        <w:rPr>
          <w:sz w:val="24"/>
          <w:szCs w:val="24"/>
        </w:rPr>
        <w:fldChar w:fldCharType="begin"/>
      </w:r>
      <w:r>
        <w:rPr>
          <w:sz w:val="24"/>
          <w:szCs w:val="24"/>
        </w:rPr>
        <w:instrText xml:space="preserve"> HYPERLINK "consultantplus://offline/ref=6F85F58A3A3B97B6EBB3CE79ACA83425574ADC14CF11930442082681C530041BF5C7B6BB4DBE9D10B95DA4A58E2FEC1526E8154331C5DB1CPD41K" \h </w:instrText>
      </w:r>
      <w:r>
        <w:rPr>
          <w:sz w:val="24"/>
          <w:szCs w:val="24"/>
        </w:rPr>
        <w:fldChar w:fldCharType="separate"/>
      </w:r>
      <w:r>
        <w:rPr>
          <w:rFonts w:ascii="Times New Roman" w:hAnsi="Times New Roman" w:cs="Times New Roman"/>
          <w:color w:val="000000"/>
          <w:sz w:val="24"/>
          <w:szCs w:val="24"/>
        </w:rPr>
        <w:t>пунктом 9 части 3 статьи 82</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Федерального закона от № 342-ФЗ, является совершение им проступка, умаляющего авторитет органов внутренних дел и противоречащего требованиям, предъявляемым к сотрудникам,  независимо от того, предусмотрена ли за данное деяние административная либо уголовная ответственность.</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Согласно контракту о прохождении службы в органах внутренних дел Российской Федерации Ф. обязался быть честным и преданным порученному делу, добросовестно выполнять служебные обязанности в соответствии с контрактом и должностным регламентом, соблюдать служебную дисциплину, ограничения и запреты, связанные со службой в органах внутренних дел, внутренний служебный распорядок, в возможно короткие сроки сообщать непосредственному руководителю о происшествиях; уведомлять непосредственного руководителя, органы прокуратуры или другие государственные органы о каждом случае обращения к нему каких-либо лиц в целях склонения к совершению коррупционного правонарушения.</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должностным регламентом Ф. обязан знать законодательство Российской Федерации, иные нормативные правовые акты Российской Федерации в сфере внутренних дел, обеспечивать их выполнение; соблюдать установленные законодательством ограничения и запреты, связанные со службой в полиции, а также соблюдать требования к служебному поведению сотрудника полиции; сообщать непосредственному начальнику о возникновении личной заинтересованности, которая может привести к конфликту интересов при выполнении служебных обязанностей, и принимать меры по предотвращению такого конфликта;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 принимать меры антикоррупционной защиты, состоящие в предотвращении и решительном преодолении коррупционно-опасных ситуаций и их последствий, а именно, не создавать условия для получения ненадлежащей выгоды, пользуясь своим служебным положением, не проявлять заинтересованность и (или) не вмешиваться в споры физических лиц, хозяйствующих субъектов вне рамок, установленных законом; соблюдать при выполнении служебных обязанностей законность, служебную дисциплину, нормы профессиональной этики, вежливое и культурное обращение с участниками дорожного движения; запрещается принимать от участников дорожного движения материальные ценности, а также какие-либо вещи, предметы или документы, за исключением необходимых для осуществления административных действий.</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В рамках служебной проверки составлено заключение, согласно которому Ф. лично присутствовал при разговоре между С. и Л., в ходе которого С. вводил в заблуждение виновника ДТП - Л. о возможном прекращении в отношении последнего административного дела и, как следствие, не привлечении Л. к административной ответственности, за данное решение С. выдвигал требование Л. о передаче ему денежных средств в размере 50 000 руб., и Ф. осознавал, что С. совершает противоправные действия, однако о случившемся руководству в возможно короткие сроки не доложил, кроме того, не пресек действия Л. при передаче им денежных средств на рабочий стол С.</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Ф. в нарушение действующего законодательства Российской Федерации не уведомил руководство о факте обращения с целью склонения к получению выгоды, не пресек противоправные действия со стороны старшего лейтенанта полиции С., направленные на извлечение ненадлежащей материальной выгоды, незаконное обращение в свою пользу чужих денежных средств, что привело к возбуждению уголовного дела в отношении С., то есть Ф. совершил проступок, порочащий честь сотрудника органов внутренних дел, несовместимый с требованиями, предъявляемыми к личным нравственным качествам сотрудника органов внутренних дел и наносящий ущерб его репутации, авторитету федерального органа исполнительной власти в сфере внутренних дел.</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Из заключения по результатам служебной проверки также следует, что Ф. подлежит увольнению со службы по основаниям п. 9 ч. 3 ст. 82 Федерального закона № 342-ФЗ (в связи с совершением проступка, порочащего честь сотрудника органов внутренних дел).</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Согласно приказу начальника УВД Ф. представлен к увольнению со службы в органах внутренних дел по основанию п. 9 ч. 3 ст. 82 Федерального закона № 342-ФЗ (в связи с совершением проступка, порочащего честь сотрудника органов внутренних дел).</w:t>
      </w:r>
    </w:p>
    <w:p>
      <w:pPr>
        <w:keepNext w:val="0"/>
        <w:keepLines w:val="0"/>
        <w:pageBreakBefore w:val="0"/>
        <w:kinsoku/>
        <w:wordWrap/>
        <w:overflowPunct/>
        <w:topLinePunct w:val="0"/>
        <w:bidi w:val="0"/>
        <w:snapToGrid/>
        <w:spacing w:after="0" w:line="276" w:lineRule="auto"/>
        <w:ind w:firstLine="540"/>
        <w:jc w:val="both"/>
        <w:textAlignment w:val="auto"/>
        <w:outlineLvl w:val="1"/>
        <w:rPr>
          <w:rFonts w:ascii="Times New Roman" w:hAnsi="Times New Roman" w:cs="Times New Roman"/>
          <w:color w:val="000000"/>
          <w:sz w:val="24"/>
          <w:szCs w:val="24"/>
        </w:rPr>
      </w:pPr>
      <w:r>
        <w:rPr>
          <w:rFonts w:ascii="Times New Roman" w:hAnsi="Times New Roman" w:cs="Times New Roman"/>
          <w:color w:val="000000"/>
          <w:sz w:val="24"/>
          <w:szCs w:val="24"/>
        </w:rPr>
        <w:t>Установив изложенное, районный суд (с которым согласился суд апелляционной инстанции) пришел к правомерному выводу, что материалами дела подтверждено совершение Ф. проступка, порочащего честь сотрудника органов внутренних дел Российской Федерации, выразившегося в противоправном поведении, не допустимом для сотрудника органов внутренних дел, повлекшее за собой нанесение ущерба авторитета полиции.</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sz w:val="24"/>
          <w:szCs w:val="24"/>
        </w:rPr>
        <w:fldChar w:fldCharType="begin"/>
      </w:r>
      <w:r>
        <w:rPr>
          <w:sz w:val="24"/>
          <w:szCs w:val="24"/>
        </w:rPr>
        <w:instrText xml:space="preserve"> HYPERLINK "consultantplus://offline/ref=6F85F58A3A3B97B6EBB3C377B8DD61765E4EDF10C2169A5617577DDC92390E4CB288EFEB09EB9916BA48F1F4D478E117P241K" \h </w:instrText>
      </w:r>
      <w:r>
        <w:rPr>
          <w:sz w:val="24"/>
          <w:szCs w:val="24"/>
        </w:rPr>
        <w:fldChar w:fldCharType="separate"/>
      </w:r>
      <w:r>
        <w:rPr>
          <w:rFonts w:ascii="Times New Roman" w:hAnsi="Times New Roman" w:cs="Times New Roman"/>
          <w:color w:val="000000"/>
          <w:sz w:val="24"/>
          <w:szCs w:val="24"/>
        </w:rPr>
        <w:t>Решение</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Моршанского районного суда и апелляционное </w:t>
      </w:r>
      <w:r>
        <w:rPr>
          <w:sz w:val="24"/>
          <w:szCs w:val="24"/>
        </w:rPr>
        <w:fldChar w:fldCharType="begin"/>
      </w:r>
      <w:r>
        <w:rPr>
          <w:sz w:val="24"/>
          <w:szCs w:val="24"/>
        </w:rPr>
        <w:instrText xml:space="preserve"> HYPERLINK "consultantplus://offline/ref=6F85F58A3A3B97B6EBB3C377B8DD61765E4EDF14CE149E5B1A577DDC92390E4CB288EFEB09EB9916BA48F1F4D478E117P241K" \h </w:instrText>
      </w:r>
      <w:r>
        <w:rPr>
          <w:sz w:val="24"/>
          <w:szCs w:val="24"/>
        </w:rPr>
        <w:fldChar w:fldCharType="separate"/>
      </w:r>
      <w:r>
        <w:rPr>
          <w:rFonts w:ascii="Times New Roman" w:hAnsi="Times New Roman" w:cs="Times New Roman"/>
          <w:color w:val="000000"/>
          <w:sz w:val="24"/>
          <w:szCs w:val="24"/>
        </w:rPr>
        <w:t>определение</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судебной коллегии по гражданским делам Тамбовского областного суда оставлено без изменения, кассационная жалоба Ф. - без удовлетворения.</w:t>
      </w:r>
    </w:p>
    <w:p>
      <w:pPr>
        <w:keepNext w:val="0"/>
        <w:keepLines w:val="0"/>
        <w:pageBreakBefore w:val="0"/>
        <w:kinsoku/>
        <w:wordWrap/>
        <w:overflowPunct/>
        <w:topLinePunct w:val="0"/>
        <w:bidi w:val="0"/>
        <w:snapToGrid/>
        <w:spacing w:after="0" w:line="276" w:lineRule="auto"/>
        <w:ind w:firstLine="567"/>
        <w:textAlignment w:val="auto"/>
        <w:rPr>
          <w:rFonts w:ascii="Times New Roman" w:hAnsi="Times New Roman" w:cs="Times New Roman"/>
          <w:b/>
          <w:color w:val="000000"/>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firstLine="708" w:firstLineChars="0"/>
        <w:jc w:val="both"/>
        <w:textAlignment w:val="auto"/>
        <w:rPr>
          <w:rFonts w:ascii="Times New Roman" w:hAnsi="Times New Roman" w:cs="Times New Roman"/>
          <w:b/>
          <w:color w:val="000000"/>
          <w:sz w:val="24"/>
          <w:szCs w:val="24"/>
        </w:rPr>
      </w:pPr>
      <w:r>
        <w:rPr>
          <w:rFonts w:hint="default" w:ascii="Times New Roman" w:hAnsi="Times New Roman" w:cs="Times New Roman"/>
          <w:b/>
          <w:color w:val="000000"/>
          <w:sz w:val="24"/>
          <w:szCs w:val="24"/>
          <w:lang w:val="ru-RU"/>
        </w:rPr>
        <w:t xml:space="preserve">3 </w:t>
      </w:r>
      <w:r>
        <w:rPr>
          <w:rFonts w:ascii="Times New Roman" w:hAnsi="Times New Roman" w:cs="Times New Roman"/>
          <w:b/>
          <w:color w:val="000000"/>
          <w:sz w:val="24"/>
          <w:szCs w:val="24"/>
        </w:rPr>
        <w:t>Неисполнение работодателем обязанности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в течение двух лет после его увольнения с государственной или муниципальной службы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является правонарушением и влечет привлечение к ответственности, предусмотренную законом</w:t>
      </w:r>
      <w:r>
        <w:rPr>
          <w:rStyle w:val="4"/>
          <w:rFonts w:ascii="Times New Roman" w:hAnsi="Times New Roman" w:cs="Times New Roman"/>
          <w:b/>
          <w:color w:val="000000"/>
          <w:sz w:val="24"/>
          <w:szCs w:val="24"/>
        </w:rPr>
        <w:footnoteReference w:id="0"/>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jc w:val="both"/>
        <w:textAlignment w:val="auto"/>
        <w:rPr>
          <w:rFonts w:ascii="Times New Roman" w:hAnsi="Times New Roman" w:cs="Times New Roman"/>
          <w:b w:val="0"/>
          <w:bCs/>
          <w:color w:val="000000"/>
          <w:sz w:val="24"/>
          <w:szCs w:val="24"/>
        </w:rPr>
      </w:pPr>
      <w:r>
        <w:rPr>
          <w:rFonts w:ascii="Times New Roman" w:hAnsi="Times New Roman" w:cs="Times New Roman"/>
          <w:b w:val="0"/>
          <w:bCs/>
          <w:color w:val="000000"/>
          <w:sz w:val="24"/>
          <w:szCs w:val="24"/>
        </w:rPr>
        <w:t>(</w:t>
      </w:r>
      <w:r>
        <w:rPr>
          <w:rFonts w:ascii="Times New Roman" w:hAnsi="Times New Roman" w:cs="Times New Roman"/>
          <w:b w:val="0"/>
          <w:bCs/>
          <w:color w:val="000000"/>
          <w:sz w:val="24"/>
          <w:szCs w:val="24"/>
          <w:lang w:val="ru-RU"/>
        </w:rPr>
        <w:t>П</w:t>
      </w:r>
      <w:r>
        <w:rPr>
          <w:rFonts w:ascii="Times New Roman" w:hAnsi="Times New Roman" w:cs="Times New Roman"/>
          <w:b w:val="0"/>
          <w:bCs/>
          <w:color w:val="000000"/>
          <w:sz w:val="24"/>
          <w:szCs w:val="24"/>
        </w:rPr>
        <w:t>остановление Второго кассационного суда общей юрисдикции от 10 августа 2023 г., дело № 16-3603/2023).</w:t>
      </w:r>
    </w:p>
    <w:p>
      <w:pPr>
        <w:keepNext w:val="0"/>
        <w:keepLines w:val="0"/>
        <w:pageBreakBefore w:val="0"/>
        <w:kinsoku/>
        <w:wordWrap/>
        <w:overflowPunct/>
        <w:topLinePunct w:val="0"/>
        <w:bidi w:val="0"/>
        <w:snapToGrid/>
        <w:spacing w:after="0" w:line="276" w:lineRule="auto"/>
        <w:ind w:firstLine="540"/>
        <w:jc w:val="both"/>
        <w:textAlignment w:val="auto"/>
        <w:outlineLvl w:val="0"/>
        <w:rPr>
          <w:rFonts w:ascii="Times New Roman" w:hAnsi="Times New Roman" w:cs="Times New Roman"/>
          <w:color w:val="000000"/>
          <w:sz w:val="24"/>
          <w:szCs w:val="24"/>
        </w:rPr>
      </w:pP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Постановлением мирового судьи судебного участка № 409 Красносельского района г. Москвы от 30 июня 2022 года П. признан виновным в совершении административного правонарушения, предусмотренного </w:t>
      </w:r>
      <w:r>
        <w:rPr>
          <w:sz w:val="24"/>
          <w:szCs w:val="24"/>
        </w:rPr>
        <w:fldChar w:fldCharType="begin"/>
      </w:r>
      <w:r>
        <w:rPr>
          <w:sz w:val="24"/>
          <w:szCs w:val="24"/>
        </w:rPr>
        <w:instrText xml:space="preserve"> HYPERLINK "consultantplus://offline/ref=4AD2E19DC840287DEE78D945197E1008E792E0F003891953B925370A839487C65639E62D54E75EACE006D3F506D83B6DED17B16EC5C4y36EK" \h </w:instrText>
      </w:r>
      <w:r>
        <w:rPr>
          <w:sz w:val="24"/>
          <w:szCs w:val="24"/>
        </w:rPr>
        <w:fldChar w:fldCharType="separate"/>
      </w:r>
      <w:r>
        <w:rPr>
          <w:rFonts w:ascii="Times New Roman" w:hAnsi="Times New Roman" w:cs="Times New Roman"/>
          <w:color w:val="000000"/>
          <w:sz w:val="24"/>
          <w:szCs w:val="24"/>
        </w:rPr>
        <w:t>статьей 19.29</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20000 рублей.</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sz w:val="24"/>
          <w:szCs w:val="24"/>
        </w:rPr>
        <w:fldChar w:fldCharType="begin"/>
      </w:r>
      <w:r>
        <w:rPr>
          <w:sz w:val="24"/>
          <w:szCs w:val="24"/>
        </w:rPr>
        <w:instrText xml:space="preserve"> HYPERLINK "consultantplus://offline/ref=4AD2E19DC840287DEE78D44B0D0B455BEE92EAF0078A120DE07A6C57D49D8D911176BF7F10BA53A7B04996A015DA3F71yE6FK" \h </w:instrText>
      </w:r>
      <w:r>
        <w:rPr>
          <w:sz w:val="24"/>
          <w:szCs w:val="24"/>
        </w:rPr>
        <w:fldChar w:fldCharType="separate"/>
      </w:r>
      <w:r>
        <w:rPr>
          <w:rFonts w:ascii="Times New Roman" w:hAnsi="Times New Roman" w:cs="Times New Roman"/>
          <w:color w:val="000000"/>
          <w:sz w:val="24"/>
          <w:szCs w:val="24"/>
        </w:rPr>
        <w:t>Решением</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судьи Мещанского районного суда г. Москвы от 8 сентября 2022 года постановление мирового судьи судебного участка № 409 Красносельского района г. Москвы от 30 июня 2022 года изменено, исключено указание на использование в качестве доказательства письменных объяснений защитника К., в остальной части постановление оставлено без изменения.</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Начальник ГБУЗ МО «Бюро СМЭ» П. обратился во Второй кассационный суд общей юрисдикции с жалобой, в которой просит отменить вышеуказанные судебные акты, считая их незаконными.</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со </w:t>
      </w:r>
      <w:r>
        <w:rPr>
          <w:sz w:val="24"/>
          <w:szCs w:val="24"/>
        </w:rPr>
        <w:fldChar w:fldCharType="begin"/>
      </w:r>
      <w:r>
        <w:rPr>
          <w:sz w:val="24"/>
          <w:szCs w:val="24"/>
        </w:rPr>
        <w:instrText xml:space="preserve"> HYPERLINK "consultantplus://offline/ref=4AD2E19DC840287DEE78D945197E1008E792E0F003891953B925370A839487C65639E62D54E75EACE006D3F506D83B6DED17B16EC5C4y36EK" \h </w:instrText>
      </w:r>
      <w:r>
        <w:rPr>
          <w:sz w:val="24"/>
          <w:szCs w:val="24"/>
        </w:rPr>
        <w:fldChar w:fldCharType="separate"/>
      </w:r>
      <w:r>
        <w:rPr>
          <w:rFonts w:ascii="Times New Roman" w:hAnsi="Times New Roman" w:cs="Times New Roman"/>
          <w:color w:val="000000"/>
          <w:sz w:val="24"/>
          <w:szCs w:val="24"/>
        </w:rPr>
        <w:t>статьей 19.29</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Кодекса Российской Федерации об административных правонарушениях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r>
        <w:rPr>
          <w:sz w:val="24"/>
          <w:szCs w:val="24"/>
        </w:rPr>
        <w:fldChar w:fldCharType="begin"/>
      </w:r>
      <w:r>
        <w:rPr>
          <w:sz w:val="24"/>
          <w:szCs w:val="24"/>
        </w:rPr>
        <w:instrText xml:space="preserve"> HYPERLINK "consultantplus://offline/ref=4AD2E19DC840287DEE78D945197E1008E792EAF702881953B925370A839487C64439BE2354EB40A6B44995A009yD6BK" \h </w:instrText>
      </w:r>
      <w:r>
        <w:rPr>
          <w:sz w:val="24"/>
          <w:szCs w:val="24"/>
        </w:rPr>
        <w:fldChar w:fldCharType="separate"/>
      </w:r>
      <w:r>
        <w:rPr>
          <w:rFonts w:ascii="Times New Roman" w:hAnsi="Times New Roman" w:cs="Times New Roman"/>
          <w:color w:val="000000"/>
          <w:sz w:val="24"/>
          <w:szCs w:val="24"/>
        </w:rPr>
        <w:t>законом</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от 25 декабря 2008 года № 273-ФЗ «О противодействии коррупции» (далее - Закон № 273-ФЗ) 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Согласно </w:t>
      </w:r>
      <w:r>
        <w:rPr>
          <w:sz w:val="24"/>
          <w:szCs w:val="24"/>
        </w:rPr>
        <w:fldChar w:fldCharType="begin"/>
      </w:r>
      <w:r>
        <w:rPr>
          <w:sz w:val="24"/>
          <w:szCs w:val="24"/>
        </w:rPr>
        <w:instrText xml:space="preserve"> HYPERLINK "consultantplus://offline/ref=4AD2E19DC840287DEE78D945197E1008E792EAF702881953B925370A839487C65639E62D57E40AF6F0029AA00FC63E73F215AF6EyC66K" \h </w:instrText>
      </w:r>
      <w:r>
        <w:rPr>
          <w:sz w:val="24"/>
          <w:szCs w:val="24"/>
        </w:rPr>
        <w:fldChar w:fldCharType="separate"/>
      </w:r>
      <w:r>
        <w:rPr>
          <w:rFonts w:ascii="Times New Roman" w:hAnsi="Times New Roman" w:cs="Times New Roman"/>
          <w:color w:val="000000"/>
          <w:sz w:val="24"/>
          <w:szCs w:val="24"/>
        </w:rPr>
        <w:t>части 4</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Pr>
          <w:sz w:val="24"/>
          <w:szCs w:val="24"/>
        </w:rPr>
        <w:fldChar w:fldCharType="begin"/>
      </w:r>
      <w:r>
        <w:rPr>
          <w:sz w:val="24"/>
          <w:szCs w:val="24"/>
        </w:rPr>
        <w:instrText xml:space="preserve"> HYPERLINK "consultantplus://offline/ref=4AD2E19DC840287DEE78D945197E1008E792EAF702881953B925370A839487C65639E62F54EF5FA7BD5CC3F14F8D3273E809AE6CDBC43D25y760K" \h </w:instrText>
      </w:r>
      <w:r>
        <w:rPr>
          <w:sz w:val="24"/>
          <w:szCs w:val="24"/>
        </w:rPr>
        <w:fldChar w:fldCharType="separate"/>
      </w:r>
      <w:r>
        <w:rPr>
          <w:rFonts w:ascii="Times New Roman" w:hAnsi="Times New Roman" w:cs="Times New Roman"/>
          <w:color w:val="000000"/>
          <w:sz w:val="24"/>
          <w:szCs w:val="24"/>
        </w:rPr>
        <w:t>5 статьи 12</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Закона № 273-ФЗ работодатель при заключении трудового или гражданско-правового договора на выполнение работ (оказание услуг), указанного в </w:t>
      </w:r>
      <w:r>
        <w:rPr>
          <w:sz w:val="24"/>
          <w:szCs w:val="24"/>
        </w:rPr>
        <w:fldChar w:fldCharType="begin"/>
      </w:r>
      <w:r>
        <w:rPr>
          <w:sz w:val="24"/>
          <w:szCs w:val="24"/>
        </w:rPr>
        <w:instrText xml:space="preserve"> HYPERLINK "consultantplus://offline/ref=4AD2E19DC840287DEE78D945197E1008E792EAF702881953B925370A839487C65639E62C5DE40AF6F0029AA00FC63E73F215AF6EyC66K" \h </w:instrText>
      </w:r>
      <w:r>
        <w:rPr>
          <w:sz w:val="24"/>
          <w:szCs w:val="24"/>
        </w:rPr>
        <w:fldChar w:fldCharType="separate"/>
      </w:r>
      <w:r>
        <w:rPr>
          <w:rFonts w:ascii="Times New Roman" w:hAnsi="Times New Roman" w:cs="Times New Roman"/>
          <w:color w:val="000000"/>
          <w:sz w:val="24"/>
          <w:szCs w:val="24"/>
        </w:rPr>
        <w:t>части 1 названной статьи</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Неисполнение работодателем обязанности, установленной </w:t>
      </w:r>
      <w:r>
        <w:rPr>
          <w:sz w:val="24"/>
          <w:szCs w:val="24"/>
        </w:rPr>
        <w:fldChar w:fldCharType="begin"/>
      </w:r>
      <w:r>
        <w:rPr>
          <w:sz w:val="24"/>
          <w:szCs w:val="24"/>
        </w:rPr>
        <w:instrText xml:space="preserve"> HYPERLINK "consultantplus://offline/ref=4AD2E19DC840287DEE78D945197E1008E792EAF702881953B925370A839487C65639E62D57E40AF6F0029AA00FC63E73F215AF6EyC66K" \h </w:instrText>
      </w:r>
      <w:r>
        <w:rPr>
          <w:sz w:val="24"/>
          <w:szCs w:val="24"/>
        </w:rPr>
        <w:fldChar w:fldCharType="separate"/>
      </w:r>
      <w:r>
        <w:rPr>
          <w:rFonts w:ascii="Times New Roman" w:hAnsi="Times New Roman" w:cs="Times New Roman"/>
          <w:color w:val="000000"/>
          <w:sz w:val="24"/>
          <w:szCs w:val="24"/>
        </w:rPr>
        <w:t>части 4 указанной статьи</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является правонарушением и влечет ответственность в соответствии с законодательством Российской Федерации.</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Исходя из взаимосвязанных положений </w:t>
      </w:r>
      <w:r>
        <w:rPr>
          <w:sz w:val="24"/>
          <w:szCs w:val="24"/>
        </w:rPr>
        <w:fldChar w:fldCharType="begin"/>
      </w:r>
      <w:r>
        <w:rPr>
          <w:sz w:val="24"/>
          <w:szCs w:val="24"/>
        </w:rPr>
        <w:instrText xml:space="preserve"> HYPERLINK "consultantplus://offline/ref=4AD2E19DC840287DEE78D945197E1008E792EAF702881953B925370A839487C65639E62D57E40AF6F0029AA00FC63E73F215AF6EyC66K" \h </w:instrText>
      </w:r>
      <w:r>
        <w:rPr>
          <w:sz w:val="24"/>
          <w:szCs w:val="24"/>
        </w:rPr>
        <w:fldChar w:fldCharType="separate"/>
      </w:r>
      <w:r>
        <w:rPr>
          <w:rFonts w:ascii="Times New Roman" w:hAnsi="Times New Roman" w:cs="Times New Roman"/>
          <w:color w:val="000000"/>
          <w:sz w:val="24"/>
          <w:szCs w:val="24"/>
        </w:rPr>
        <w:t>частей 4</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и </w:t>
      </w:r>
      <w:r>
        <w:rPr>
          <w:sz w:val="24"/>
          <w:szCs w:val="24"/>
        </w:rPr>
        <w:fldChar w:fldCharType="begin"/>
      </w:r>
      <w:r>
        <w:rPr>
          <w:sz w:val="24"/>
          <w:szCs w:val="24"/>
        </w:rPr>
        <w:instrText xml:space="preserve"> HYPERLINK "consultantplus://offline/ref=4AD2E19DC840287DEE78D945197E1008E792EAF702881953B925370A839487C65639E62F54EF5FA7BD5CC3F14F8D3273E809AE6CDBC43D25y760K" \h </w:instrText>
      </w:r>
      <w:r>
        <w:rPr>
          <w:sz w:val="24"/>
          <w:szCs w:val="24"/>
        </w:rPr>
        <w:fldChar w:fldCharType="separate"/>
      </w:r>
      <w:r>
        <w:rPr>
          <w:rFonts w:ascii="Times New Roman" w:hAnsi="Times New Roman" w:cs="Times New Roman"/>
          <w:color w:val="000000"/>
          <w:sz w:val="24"/>
          <w:szCs w:val="24"/>
        </w:rPr>
        <w:t>5 статьи 12</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Закона от № 273-ФЗ объективная сторона состава административного правонарушения, предусмотренного </w:t>
      </w:r>
      <w:r>
        <w:rPr>
          <w:sz w:val="24"/>
          <w:szCs w:val="24"/>
        </w:rPr>
        <w:fldChar w:fldCharType="begin"/>
      </w:r>
      <w:r>
        <w:rPr>
          <w:sz w:val="24"/>
          <w:szCs w:val="24"/>
        </w:rPr>
        <w:instrText xml:space="preserve"> HYPERLINK "consultantplus://offline/ref=4AD2E19DC840287DEE78D945197E1008E792E0F003891953B925370A839487C65639E62D54E75EACE006D3F506D83B6DED17B16EC5C4y36EK" \h </w:instrText>
      </w:r>
      <w:r>
        <w:rPr>
          <w:sz w:val="24"/>
          <w:szCs w:val="24"/>
        </w:rPr>
        <w:fldChar w:fldCharType="separate"/>
      </w:r>
      <w:r>
        <w:rPr>
          <w:rFonts w:ascii="Times New Roman" w:hAnsi="Times New Roman" w:cs="Times New Roman"/>
          <w:color w:val="000000"/>
          <w:sz w:val="24"/>
          <w:szCs w:val="24"/>
        </w:rPr>
        <w:t>статьей 19.29</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Кодекса Российской Федерации об административных правонарушениях, выражается в неисполнении работодателем при привлечении к трудовой деятельности на условиях трудового договора или гражданско-правового договора (гражданско-правовых договоров) на выполнение работ (оказание услуг) в течение месяца стоимостью более ста тысяч рублей гражданина, замещавшего должности государственной (муниципальной) службы, перечень которых установлен нормативными правовыми актами Российской Федерации (далее - бывший государственный (муниципальный) служащий), обязанности сообщать в десятидневный срок о заключении такого договора представителю нанимателя (работодателю) государственного (муниципального) служащего по последнему месту его службы в порядке, устанавливаемом нормативными правовыми актами Российской Федерации, в течение двух лет после его увольнения с государственной (муниципальной) службы (</w:t>
      </w:r>
      <w:r>
        <w:rPr>
          <w:sz w:val="24"/>
          <w:szCs w:val="24"/>
        </w:rPr>
        <w:fldChar w:fldCharType="begin"/>
      </w:r>
      <w:r>
        <w:rPr>
          <w:sz w:val="24"/>
          <w:szCs w:val="24"/>
        </w:rPr>
        <w:instrText xml:space="preserve"> HYPERLINK "consultantplus://offline/ref=4AD2E19DC840287DEE78D945197E1008E19BEAF5048A1953B925370A839487C65639E62F54EF5EA7B15CC3F14F8D3273E809AE6CDBC43D25y760K" \h </w:instrText>
      </w:r>
      <w:r>
        <w:rPr>
          <w:sz w:val="24"/>
          <w:szCs w:val="24"/>
        </w:rPr>
        <w:fldChar w:fldCharType="separate"/>
      </w:r>
      <w:r>
        <w:rPr>
          <w:rFonts w:ascii="Times New Roman" w:hAnsi="Times New Roman" w:cs="Times New Roman"/>
          <w:color w:val="000000"/>
          <w:sz w:val="24"/>
          <w:szCs w:val="24"/>
        </w:rPr>
        <w:t>пункт 1</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Постановления Пленума Верховного Суда Российской Федерации от 28 ноября 2017 г. № 46 «О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 </w:t>
      </w:r>
      <w:r>
        <w:rPr>
          <w:sz w:val="24"/>
          <w:szCs w:val="24"/>
        </w:rPr>
        <w:fldChar w:fldCharType="begin"/>
      </w:r>
      <w:r>
        <w:rPr>
          <w:sz w:val="24"/>
          <w:szCs w:val="24"/>
        </w:rPr>
        <w:instrText xml:space="preserve"> HYPERLINK "consultantplus://offline/ref=4AD2E19DC840287DEE78D945197E1008E293EBF50F8F1953B925370A839487C64439BE2354EB40A6B44995A009yD6BK" \h </w:instrText>
      </w:r>
      <w:r>
        <w:rPr>
          <w:sz w:val="24"/>
          <w:szCs w:val="24"/>
        </w:rPr>
        <w:fldChar w:fldCharType="separate"/>
      </w:r>
      <w:r>
        <w:rPr>
          <w:rFonts w:ascii="Times New Roman" w:hAnsi="Times New Roman" w:cs="Times New Roman"/>
          <w:color w:val="000000"/>
          <w:sz w:val="24"/>
          <w:szCs w:val="24"/>
        </w:rPr>
        <w:t>Указом</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Президента российской Федерации от 21 июля 2010 г. № 925 «О мерах по реализации отдельных положений Федерального закона «О противодействии коррупции» установлено, что гражданин Российской Федерации, замещавший должность федеральной государственной службы, включенную в </w:t>
      </w:r>
      <w:r>
        <w:rPr>
          <w:sz w:val="24"/>
          <w:szCs w:val="24"/>
        </w:rPr>
        <w:fldChar w:fldCharType="begin"/>
      </w:r>
      <w:r>
        <w:rPr>
          <w:sz w:val="24"/>
          <w:szCs w:val="24"/>
        </w:rPr>
        <w:instrText xml:space="preserve"> HYPERLINK "consultantplus://offline/ref=4AD2E19DC840287DEE78D945197E1008E094E8F5078F1953B925370A839487C65639E62F54EF5EA6B35CC3F14F8D3273E809AE6CDBC43D25y760K" \h </w:instrText>
      </w:r>
      <w:r>
        <w:rPr>
          <w:sz w:val="24"/>
          <w:szCs w:val="24"/>
        </w:rPr>
        <w:fldChar w:fldCharType="separate"/>
      </w:r>
      <w:r>
        <w:rPr>
          <w:rFonts w:ascii="Times New Roman" w:hAnsi="Times New Roman" w:cs="Times New Roman"/>
          <w:color w:val="000000"/>
          <w:sz w:val="24"/>
          <w:szCs w:val="24"/>
        </w:rPr>
        <w:t>раздел I</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или </w:t>
      </w:r>
      <w:r>
        <w:rPr>
          <w:sz w:val="24"/>
          <w:szCs w:val="24"/>
        </w:rPr>
        <w:fldChar w:fldCharType="begin"/>
      </w:r>
      <w:r>
        <w:rPr>
          <w:sz w:val="24"/>
          <w:szCs w:val="24"/>
        </w:rPr>
        <w:instrText xml:space="preserve"> HYPERLINK "consultantplus://offline/ref=4AD2E19DC840287DEE78D945197E1008E094E8F5078F1953B925370A839487C65639E62F54EF5EA5B55CC3F14F8D3273E809AE6CDBC43D25y760K" \h </w:instrText>
      </w:r>
      <w:r>
        <w:rPr>
          <w:sz w:val="24"/>
          <w:szCs w:val="24"/>
        </w:rPr>
        <w:fldChar w:fldCharType="separate"/>
      </w:r>
      <w:r>
        <w:rPr>
          <w:rFonts w:ascii="Times New Roman" w:hAnsi="Times New Roman" w:cs="Times New Roman"/>
          <w:color w:val="000000"/>
          <w:sz w:val="24"/>
          <w:szCs w:val="24"/>
        </w:rPr>
        <w:t>раздел II</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или должность федеральной государственной службы, включенную в перечень должностей федеральной государственной службы в федеральном государственном органе,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супруга (супруга) и несовершеннолетних детей, утвержденный руководителем федерального государственного органа в соответствии с </w:t>
      </w:r>
      <w:r>
        <w:rPr>
          <w:sz w:val="24"/>
          <w:szCs w:val="24"/>
        </w:rPr>
        <w:fldChar w:fldCharType="begin"/>
      </w:r>
      <w:r>
        <w:rPr>
          <w:sz w:val="24"/>
          <w:szCs w:val="24"/>
        </w:rPr>
        <w:instrText xml:space="preserve"> HYPERLINK "consultantplus://offline/ref=4AD2E19DC840287DEE78D945197E1008E094E8F5078F1953B925370A839487C65639E62F54EF5FA1BC5CC3F14F8D3273E809AE6CDBC43D25y760K" \h </w:instrText>
      </w:r>
      <w:r>
        <w:rPr>
          <w:sz w:val="24"/>
          <w:szCs w:val="24"/>
        </w:rPr>
        <w:fldChar w:fldCharType="separate"/>
      </w:r>
      <w:r>
        <w:rPr>
          <w:rFonts w:ascii="Times New Roman" w:hAnsi="Times New Roman" w:cs="Times New Roman"/>
          <w:color w:val="000000"/>
          <w:sz w:val="24"/>
          <w:szCs w:val="24"/>
        </w:rPr>
        <w:t>разделом III</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Перечня, утвержденного Указом Президента Российской Федерации от 18 мая 2009 г. № 557, в течение двух лет со дня увольнения с федеральной государственной службы обязан при заключении трудовых договоров и (или) гражданско-правовых договоров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 </w:t>
      </w:r>
      <w:r>
        <w:rPr>
          <w:sz w:val="24"/>
          <w:szCs w:val="24"/>
        </w:rPr>
        <w:fldChar w:fldCharType="begin"/>
      </w:r>
      <w:r>
        <w:rPr>
          <w:sz w:val="24"/>
          <w:szCs w:val="24"/>
        </w:rPr>
        <w:instrText xml:space="preserve"> HYPERLINK "consultantplus://offline/ref=4AD2E19DC840287DEE78D945197E1008E094E8F5078F1953B925370A839487C65639E62F54EF5FA1BC5CC3F14F8D3273E809AE6CDBC43D25y760K" \h </w:instrText>
      </w:r>
      <w:r>
        <w:rPr>
          <w:sz w:val="24"/>
          <w:szCs w:val="24"/>
        </w:rPr>
        <w:fldChar w:fldCharType="separate"/>
      </w:r>
      <w:r>
        <w:rPr>
          <w:rFonts w:ascii="Times New Roman" w:hAnsi="Times New Roman" w:cs="Times New Roman"/>
          <w:color w:val="000000"/>
          <w:sz w:val="24"/>
          <w:szCs w:val="24"/>
        </w:rPr>
        <w:t>раздел III</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Перечня, утвержденного Указом Президента Российской Федерации от 18 мая 2009 г. № 557, включает должности федеральной государственной гражданской службы, военной службы и федеральной государственной службы иных видов, исполнение должностных обязанностей по которым предусматривает: 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 предоставление государственных услуг гражданам и организациям; осуществление контрольных и надзорных мероприятий; 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 управление государственным имуществом; осуществление государственных закупок либо выдачу лицензий и разрешений; хранений и распределение материально-технических ресурсов.</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sz w:val="24"/>
          <w:szCs w:val="24"/>
        </w:rPr>
        <w:fldChar w:fldCharType="begin"/>
      </w:r>
      <w:r>
        <w:rPr>
          <w:sz w:val="24"/>
          <w:szCs w:val="24"/>
        </w:rPr>
        <w:instrText xml:space="preserve"> HYPERLINK "consultantplus://offline/ref=4AD2E19DC840287DEE78D945197E1008E297ECFB068E1953B925370A839487C64439BE2354EB40A6B44995A009yD6BK" \h </w:instrText>
      </w:r>
      <w:r>
        <w:rPr>
          <w:sz w:val="24"/>
          <w:szCs w:val="24"/>
        </w:rPr>
        <w:fldChar w:fldCharType="separate"/>
      </w:r>
      <w:r>
        <w:rPr>
          <w:rFonts w:ascii="Times New Roman" w:hAnsi="Times New Roman" w:cs="Times New Roman"/>
          <w:color w:val="000000"/>
          <w:sz w:val="24"/>
          <w:szCs w:val="24"/>
        </w:rPr>
        <w:t>Приказом</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Росреестра от 12 марта 2013 г. № П/87 утвержден перечень должностей федеральной государственной гражданской службы в Федеральной службе государственной регистрации, кадастра и картографии, при назначении на которые граждане и при замещении которых федеральные государственные гражданские служащие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супруга (супруга) и несовершеннолетних детей. В указанный перечень входит должность «Главный специалист-эксперт».</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представленных материалов дела следует, что в период с 3 марта 2017 года по 18 октября 2019 года С. замещал должность главного специалиста-эксперта отдела эксплуатации информационных систем, технических средств и каналов связи Управления Федеральной службы государственной регистрации, кадастра и картографии по Московской области. 12 октября 2021 года между ГБУЗ МО «Бюро СМЭ» в лице начальника П. и С. заключен трудовой договор №, и на основании приказа начальника ГБУЗ МО «Бюро СМЭ» П. № от 12 октября 2021 года С. принят на должность техника в информационно-аналитический отдел ГБУЗ МО «Бюро СМЭ». Сообщение о заключении трудового договора от 12 октября 2021 года с С., направлено ГБУЗ МО «Бюро СМЭ» в Управление Федеральной службы государственной регистрации, кадастра и картографии по Московской области 25 октября 2021 года, то есть с нарушением десятидневного срока, предусмотренного </w:t>
      </w:r>
      <w:r>
        <w:rPr>
          <w:sz w:val="24"/>
          <w:szCs w:val="24"/>
        </w:rPr>
        <w:fldChar w:fldCharType="begin"/>
      </w:r>
      <w:r>
        <w:rPr>
          <w:sz w:val="24"/>
          <w:szCs w:val="24"/>
        </w:rPr>
        <w:instrText xml:space="preserve"> HYPERLINK "consultantplus://offline/ref=4AD2E19DC840287DEE78D945197E1008E792EAF702881953B925370A839487C65639E62D57E40AF6F0029AA00FC63E73F215AF6EyC66K" \h </w:instrText>
      </w:r>
      <w:r>
        <w:rPr>
          <w:sz w:val="24"/>
          <w:szCs w:val="24"/>
        </w:rPr>
        <w:fldChar w:fldCharType="separate"/>
      </w:r>
      <w:r>
        <w:rPr>
          <w:rFonts w:ascii="Times New Roman" w:hAnsi="Times New Roman" w:cs="Times New Roman"/>
          <w:color w:val="000000"/>
          <w:sz w:val="24"/>
          <w:szCs w:val="24"/>
        </w:rPr>
        <w:t>частью 4 статьи 12</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Закона 273-ФЗ.</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Обстоятельства совершения П. административного правонарушения, предусмотренного статьей 19.29 Кодекса Российской Федерации об административных правонарушении, и его виновность подтверждены совокупностью доказательств.</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Материалы дела позволили сделать вывод о том, что препятствий к выполнению обязанности предусмотренной </w:t>
      </w:r>
      <w:r>
        <w:rPr>
          <w:sz w:val="24"/>
          <w:szCs w:val="24"/>
        </w:rPr>
        <w:fldChar w:fldCharType="begin"/>
      </w:r>
      <w:r>
        <w:rPr>
          <w:sz w:val="24"/>
          <w:szCs w:val="24"/>
        </w:rPr>
        <w:instrText xml:space="preserve"> HYPERLINK "consultantplus://offline/ref=4AD2E19DC840287DEE78D945197E1008E792EAF702881953B925370A839487C65639E62D57E40AF6F0029AA00FC63E73F215AF6EyC66K" \h </w:instrText>
      </w:r>
      <w:r>
        <w:rPr>
          <w:sz w:val="24"/>
          <w:szCs w:val="24"/>
        </w:rPr>
        <w:fldChar w:fldCharType="separate"/>
      </w:r>
      <w:r>
        <w:rPr>
          <w:rFonts w:ascii="Times New Roman" w:hAnsi="Times New Roman" w:cs="Times New Roman"/>
          <w:color w:val="000000"/>
          <w:sz w:val="24"/>
          <w:szCs w:val="24"/>
        </w:rPr>
        <w:t>частью 4 статьи 12</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Закона о противодействии коррупции, </w:t>
      </w:r>
      <w:r>
        <w:rPr>
          <w:sz w:val="24"/>
          <w:szCs w:val="24"/>
        </w:rPr>
        <w:fldChar w:fldCharType="begin"/>
      </w:r>
      <w:r>
        <w:rPr>
          <w:sz w:val="24"/>
          <w:szCs w:val="24"/>
        </w:rPr>
        <w:instrText xml:space="preserve"> HYPERLINK "consultantplus://offline/ref=4AD2E19DC840287DEE78D945197E1008E09BE0F30E8E1953B925370A839487C65639E62F53EE5DACE006D3F506D83B6DED17B16EC5C4y36EK" \h </w:instrText>
      </w:r>
      <w:r>
        <w:rPr>
          <w:sz w:val="24"/>
          <w:szCs w:val="24"/>
        </w:rPr>
        <w:fldChar w:fldCharType="separate"/>
      </w:r>
      <w:r>
        <w:rPr>
          <w:rFonts w:ascii="Times New Roman" w:hAnsi="Times New Roman" w:cs="Times New Roman"/>
          <w:color w:val="000000"/>
          <w:sz w:val="24"/>
          <w:szCs w:val="24"/>
        </w:rPr>
        <w:t>статьей 64.1</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Трудового кодекса Российской Федерации у ГБУЗ МО «Бюро СМЭ», не имелось.</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 учетом изложенного, судебные инстанции пришли к обоснованному выводу о совершении П. административного правонарушения, предусмотренного </w:t>
      </w:r>
      <w:r>
        <w:rPr>
          <w:sz w:val="24"/>
          <w:szCs w:val="24"/>
        </w:rPr>
        <w:fldChar w:fldCharType="begin"/>
      </w:r>
      <w:r>
        <w:rPr>
          <w:sz w:val="24"/>
          <w:szCs w:val="24"/>
        </w:rPr>
        <w:instrText xml:space="preserve"> HYPERLINK "consultantplus://offline/ref=4AD2E19DC840287DEE78D945197E1008E792E0F003891953B925370A839487C65639E62D54E75EACE006D3F506D83B6DED17B16EC5C4y36EK" \h </w:instrText>
      </w:r>
      <w:r>
        <w:rPr>
          <w:sz w:val="24"/>
          <w:szCs w:val="24"/>
        </w:rPr>
        <w:fldChar w:fldCharType="separate"/>
      </w:r>
      <w:r>
        <w:rPr>
          <w:rFonts w:ascii="Times New Roman" w:hAnsi="Times New Roman" w:cs="Times New Roman"/>
          <w:color w:val="000000"/>
          <w:sz w:val="24"/>
          <w:szCs w:val="24"/>
        </w:rPr>
        <w:t>статьей 19.29</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Кодекса Российской Федерации об административных правонарушениях.</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мирового судьи судебного участка № 409 Красносельского района г. Москвы от 30 июня 2022 года, </w:t>
      </w:r>
      <w:r>
        <w:rPr>
          <w:sz w:val="24"/>
          <w:szCs w:val="24"/>
        </w:rPr>
        <w:fldChar w:fldCharType="begin"/>
      </w:r>
      <w:r>
        <w:rPr>
          <w:sz w:val="24"/>
          <w:szCs w:val="24"/>
        </w:rPr>
        <w:instrText xml:space="preserve"> HYPERLINK "consultantplus://offline/ref=4AD2E19DC840287DEE78D44B0D0B455BEE92EAF0078A120DE07A6C57D49D8D911176BF7F10BA53A7B04996A015DA3F71yE6FK" \h </w:instrText>
      </w:r>
      <w:r>
        <w:rPr>
          <w:sz w:val="24"/>
          <w:szCs w:val="24"/>
        </w:rPr>
        <w:fldChar w:fldCharType="separate"/>
      </w:r>
      <w:r>
        <w:rPr>
          <w:rFonts w:ascii="Times New Roman" w:hAnsi="Times New Roman" w:cs="Times New Roman"/>
          <w:color w:val="000000"/>
          <w:sz w:val="24"/>
          <w:szCs w:val="24"/>
        </w:rPr>
        <w:t>решение</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судьи Мещанского районного суда г. Москвы от 8 сентября 2022 года, вынесенные в отношении начальника ГБУЗ МО «Бюро СМЭ» П. по делу об административном правонарушении, предусмотренном </w:t>
      </w:r>
      <w:r>
        <w:rPr>
          <w:sz w:val="24"/>
          <w:szCs w:val="24"/>
        </w:rPr>
        <w:fldChar w:fldCharType="begin"/>
      </w:r>
      <w:r>
        <w:rPr>
          <w:sz w:val="24"/>
          <w:szCs w:val="24"/>
        </w:rPr>
        <w:instrText xml:space="preserve"> HYPERLINK "consultantplus://offline/ref=4AD2E19DC840287DEE78D945197E1008E792E0F003891953B925370A839487C65639E62D54E75EACE006D3F506D83B6DED17B16EC5C4y36EK" \h </w:instrText>
      </w:r>
      <w:r>
        <w:rPr>
          <w:sz w:val="24"/>
          <w:szCs w:val="24"/>
        </w:rPr>
        <w:fldChar w:fldCharType="separate"/>
      </w:r>
      <w:r>
        <w:rPr>
          <w:rFonts w:ascii="Times New Roman" w:hAnsi="Times New Roman" w:cs="Times New Roman"/>
          <w:color w:val="000000"/>
          <w:sz w:val="24"/>
          <w:szCs w:val="24"/>
        </w:rPr>
        <w:t>статьей 19.29</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Кодекса Российской Федерации об административных правонарушениях, оставлено без изменения, жалоба начальника ГБУЗ МО «Бюро СМЭ» П. - без удовлетворения.</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p>
    <w:p>
      <w:pPr>
        <w:keepNext w:val="0"/>
        <w:keepLines w:val="0"/>
        <w:pageBreakBefore w:val="0"/>
        <w:widowControl/>
        <w:numPr>
          <w:ilvl w:val="0"/>
          <w:numId w:val="2"/>
        </w:numPr>
        <w:kinsoku/>
        <w:wordWrap/>
        <w:overflowPunct/>
        <w:topLinePunct w:val="0"/>
        <w:autoSpaceDE/>
        <w:autoSpaceDN/>
        <w:bidi w:val="0"/>
        <w:adjustRightInd/>
        <w:snapToGrid/>
        <w:spacing w:after="0" w:line="276" w:lineRule="auto"/>
        <w:ind w:left="0" w:leftChars="0" w:firstLine="564" w:firstLineChars="235"/>
        <w:jc w:val="both"/>
        <w:textAlignment w:val="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Несоблюдение требований о получении согласия комиссии по соблюдению требований к служебному поведению государственных или муниципальных служащих и урегулированию конфликта интересов в соответствии со статьей 12 Федерального закона № 273-ФЗ (ч.ч. 1, 3) влечет прекращение трудового договора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jc w:val="both"/>
        <w:textAlignment w:val="auto"/>
        <w:rPr>
          <w:rFonts w:ascii="Times New Roman" w:hAnsi="Times New Roman" w:cs="Times New Roman"/>
          <w:b w:val="0"/>
          <w:bCs/>
          <w:color w:val="000000"/>
          <w:sz w:val="24"/>
          <w:szCs w:val="24"/>
        </w:rPr>
      </w:pPr>
      <w:r>
        <w:rPr>
          <w:rFonts w:ascii="Times New Roman" w:hAnsi="Times New Roman" w:cs="Times New Roman"/>
          <w:b w:val="0"/>
          <w:bCs/>
          <w:color w:val="000000"/>
          <w:sz w:val="24"/>
          <w:szCs w:val="24"/>
        </w:rPr>
        <w:t>(</w:t>
      </w:r>
      <w:r>
        <w:rPr>
          <w:rFonts w:ascii="Times New Roman" w:hAnsi="Times New Roman" w:cs="Times New Roman"/>
          <w:b w:val="0"/>
          <w:bCs/>
          <w:color w:val="000000"/>
          <w:sz w:val="24"/>
          <w:szCs w:val="24"/>
          <w:lang w:val="ru-RU"/>
        </w:rPr>
        <w:t>А</w:t>
      </w:r>
      <w:r>
        <w:rPr>
          <w:rFonts w:ascii="Times New Roman" w:hAnsi="Times New Roman" w:cs="Times New Roman"/>
          <w:b w:val="0"/>
          <w:bCs/>
          <w:color w:val="000000"/>
          <w:sz w:val="24"/>
          <w:szCs w:val="24"/>
        </w:rPr>
        <w:t>пелляционное определение Суда Еврейской Автономной Области от 28 июля 2023 г., дело № 33-538/2023)</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Прокурор Ленинского района ЕАО обратился в суд с исковым заявлением в интересах Российской Федерации к М.И., муниципальному казенному общеобразовательному учреждению «Средняя общеобразовательная школа с. Ленинское» (далее - МКОУ СОШ с. Ленинское) о возложении обязанности прекратить трудовой договор.</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Иск мотивирован тем, что М.И. замещала должность муниципальной службы начальника отдела образования администрации Ленинского муниципального района ЕАО по 06.10.2020. Указанная должность включена в перечень должностей при назначении на которые граждане обязаны предоставлять сведения о своих доходах, об имуществе и обязательствах имущественного характера. С 01 сентября 2021 года М.И. принята на должность учителя географии в МКОУ СОШ с. Ленинское. При этом должностной инструкцией начальника отдела образования были предусмотрены функции по осуществлению властных полномочий в виде принятия решений обязательных для исполнения образовательными учреждениями Ленинского муниципального района ЕАО.</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 этой связи при трудоустройстве М.И. в силу положений </w:t>
      </w:r>
      <w:r>
        <w:rPr>
          <w:sz w:val="24"/>
          <w:szCs w:val="24"/>
        </w:rPr>
        <w:fldChar w:fldCharType="begin"/>
      </w:r>
      <w:r>
        <w:rPr>
          <w:sz w:val="24"/>
          <w:szCs w:val="24"/>
        </w:rPr>
        <w:instrText xml:space="preserve"> HYPERLINK "consultantplus://offline/ref=20067A42796AA889BB69E08A92B5CF77879EC867DD0ACA5EECBE5CDF54E48536B02C8A340A8870638E356700CA9710C3C4D6C3C6y26AN" \h </w:instrText>
      </w:r>
      <w:r>
        <w:rPr>
          <w:sz w:val="24"/>
          <w:szCs w:val="24"/>
        </w:rPr>
        <w:fldChar w:fldCharType="separate"/>
      </w:r>
      <w:r>
        <w:rPr>
          <w:rFonts w:ascii="Times New Roman" w:hAnsi="Times New Roman" w:cs="Times New Roman"/>
          <w:color w:val="000000"/>
          <w:sz w:val="24"/>
          <w:szCs w:val="24"/>
        </w:rPr>
        <w:t>статьи 12</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Федерального закона от 25 декабря 2008 г. № 273-ФЗ «О противодействии коррупции» (далее – Федеральный закон № 273-ФЗ) была обязана получить согласие на заключение трудового договора комиссии по соблюдению требований к служебному поведению муниципальных служащих и урегулированию конфликта интересов и сообщить новому работодателю, что ранее замещала должность муниципальной службы.</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Указанных действий М.И. не совершила, в связи с чем прокурор просил обязать МКОУ СОШ с. Ленинское прекратить трудовой договор (эффективный контракт), заключенный с М.И.</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Ответчик М.И. против удовлетворения требований возражала. Пояснила, что в период замещения должности начальника отдела образования администрации Ленинского муниципального района ЕАО функций муниципального (административного) управления в отношении образовательных муниципальных учреждений не осуществляла. Занимаемая ею в настоящее время должность учителя МКОУ СОШ с. Ленинское не связана с коррупционными рисками и не может повлечь коллизии публичных и частных интересов в связи с замещением ею ранее должности начальника отдела образования.</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Также указала, что в период замещения должности муниципальной службы не осуществляла функций муниципального (административного) управления в отношении образовательных организаций Ленинского муниципального района.</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В апелляционном представлении прокурор Ленинского района ЕАО просил удовлетворить исковые требования в полном объеме.</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Указал, что в исковом заявлении М.И. указана в качестве ответчика. Требования искового заявления о прекращении трудового договора являлись едиными и касались обоих ответчиков.</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Согласно </w:t>
      </w:r>
      <w:r>
        <w:rPr>
          <w:sz w:val="24"/>
          <w:szCs w:val="24"/>
        </w:rPr>
        <w:fldChar w:fldCharType="begin"/>
      </w:r>
      <w:r>
        <w:rPr>
          <w:sz w:val="24"/>
          <w:szCs w:val="24"/>
        </w:rPr>
        <w:instrText xml:space="preserve"> HYPERLINK "consultantplus://offline/ref=20067A42796AA889BB69E08A92B5CF77879EC867DD0ACA5EECBE5CDF54E48536B02C8A340B8870638E356700CA9710C3C4D6C3C6y26AN" \h </w:instrText>
      </w:r>
      <w:r>
        <w:rPr>
          <w:sz w:val="24"/>
          <w:szCs w:val="24"/>
        </w:rPr>
        <w:fldChar w:fldCharType="separate"/>
      </w:r>
      <w:r>
        <w:rPr>
          <w:rFonts w:ascii="Times New Roman" w:hAnsi="Times New Roman" w:cs="Times New Roman"/>
          <w:color w:val="000000"/>
          <w:sz w:val="24"/>
          <w:szCs w:val="24"/>
        </w:rPr>
        <w:t>части 1 статьи 12</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Федерального закона № 273-ФЗ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Аналогичные нормы содержатся в </w:t>
      </w:r>
      <w:r>
        <w:rPr>
          <w:sz w:val="24"/>
          <w:szCs w:val="24"/>
        </w:rPr>
        <w:fldChar w:fldCharType="begin"/>
      </w:r>
      <w:r>
        <w:rPr>
          <w:sz w:val="24"/>
          <w:szCs w:val="24"/>
        </w:rPr>
        <w:instrText xml:space="preserve"> HYPERLINK "consultantplus://offline/ref=20067A42796AA889BB69E08A92B5CF77879CC864D00BCA5EECBE5CDF54E48536B02C8A37058220399E312E55C38915DDDBD4DDC62946yC6BN" \h </w:instrText>
      </w:r>
      <w:r>
        <w:rPr>
          <w:sz w:val="24"/>
          <w:szCs w:val="24"/>
        </w:rPr>
        <w:fldChar w:fldCharType="separate"/>
      </w:r>
      <w:r>
        <w:rPr>
          <w:rFonts w:ascii="Times New Roman" w:hAnsi="Times New Roman" w:cs="Times New Roman"/>
          <w:color w:val="000000"/>
          <w:sz w:val="24"/>
          <w:szCs w:val="24"/>
        </w:rPr>
        <w:t>части 1 статьи 64.1</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Трудового кодекса РФ, </w:t>
      </w:r>
      <w:r>
        <w:rPr>
          <w:sz w:val="24"/>
          <w:szCs w:val="24"/>
        </w:rPr>
        <w:fldChar w:fldCharType="begin"/>
      </w:r>
      <w:r>
        <w:rPr>
          <w:sz w:val="24"/>
          <w:szCs w:val="24"/>
        </w:rPr>
        <w:instrText xml:space="preserve"> HYPERLINK "consultantplus://offline/ref=20067A42796AA889BB69E08A92B5CF77879EC46FD30CCA5EECBE5CDF54E48536B02C8A37058870638E356700CA9710C3C4D6C3C6y26AN" \h </w:instrText>
      </w:r>
      <w:r>
        <w:rPr>
          <w:sz w:val="24"/>
          <w:szCs w:val="24"/>
        </w:rPr>
        <w:fldChar w:fldCharType="separate"/>
      </w:r>
      <w:r>
        <w:rPr>
          <w:rFonts w:ascii="Times New Roman" w:hAnsi="Times New Roman" w:cs="Times New Roman"/>
          <w:color w:val="000000"/>
          <w:sz w:val="24"/>
          <w:szCs w:val="24"/>
        </w:rPr>
        <w:t>части 4 статьи 14</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Федерального закона от 02 марта 2007 г. № 25-ФЗ «О муниципальной службе в Российской Федерации».</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силу </w:t>
      </w:r>
      <w:r>
        <w:rPr>
          <w:sz w:val="24"/>
          <w:szCs w:val="24"/>
        </w:rPr>
        <w:fldChar w:fldCharType="begin"/>
      </w:r>
      <w:r>
        <w:rPr>
          <w:sz w:val="24"/>
          <w:szCs w:val="24"/>
        </w:rPr>
        <w:instrText xml:space="preserve"> HYPERLINK "consultantplus://offline/ref=20067A42796AA889BB69E08A92B5CF77879EC867DD0ACA5EECBE5CDF54E48536B02C8A35038870638E356700CA9710C3C4D6C3C6y26AN" \h </w:instrText>
      </w:r>
      <w:r>
        <w:rPr>
          <w:sz w:val="24"/>
          <w:szCs w:val="24"/>
        </w:rPr>
        <w:fldChar w:fldCharType="separate"/>
      </w:r>
      <w:r>
        <w:rPr>
          <w:rFonts w:ascii="Times New Roman" w:hAnsi="Times New Roman" w:cs="Times New Roman"/>
          <w:color w:val="000000"/>
          <w:sz w:val="24"/>
          <w:szCs w:val="24"/>
        </w:rPr>
        <w:t>пункта 2 статьи 12</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Федерального закона № 273-ФЗ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r>
        <w:rPr>
          <w:sz w:val="24"/>
          <w:szCs w:val="24"/>
        </w:rPr>
        <w:fldChar w:fldCharType="begin"/>
      </w:r>
      <w:r>
        <w:rPr>
          <w:sz w:val="24"/>
          <w:szCs w:val="24"/>
        </w:rPr>
        <w:instrText xml:space="preserve"> HYPERLINK "consultantplus://offline/ref=20067A42796AA889BB69E08A92B5CF77879EC867DD0ACA5EECBE5CDF54E48536B02C8A340B8870638E356700CA9710C3C4D6C3C6y26AN" \h </w:instrText>
      </w:r>
      <w:r>
        <w:rPr>
          <w:sz w:val="24"/>
          <w:szCs w:val="24"/>
        </w:rPr>
        <w:fldChar w:fldCharType="separate"/>
      </w:r>
      <w:r>
        <w:rPr>
          <w:rFonts w:ascii="Times New Roman" w:hAnsi="Times New Roman" w:cs="Times New Roman"/>
          <w:color w:val="000000"/>
          <w:sz w:val="24"/>
          <w:szCs w:val="24"/>
        </w:rPr>
        <w:t>части 1 настоящей статьи</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сообщать работодателю сведения о последнем месте своей службы.</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Несоблюдение гражданином данного требования в соответствии с </w:t>
      </w:r>
      <w:r>
        <w:rPr>
          <w:sz w:val="24"/>
          <w:szCs w:val="24"/>
        </w:rPr>
        <w:fldChar w:fldCharType="begin"/>
      </w:r>
      <w:r>
        <w:rPr>
          <w:sz w:val="24"/>
          <w:szCs w:val="24"/>
        </w:rPr>
        <w:instrText xml:space="preserve"> HYPERLINK "consultantplus://offline/ref=20067A42796AA889BB69E08A92B5CF77879EC867DD0ACA5EECBE5CDF54E48536B02C8A35008870638E356700CA9710C3C4D6C3C6y26AN" \h </w:instrText>
      </w:r>
      <w:r>
        <w:rPr>
          <w:sz w:val="24"/>
          <w:szCs w:val="24"/>
        </w:rPr>
        <w:fldChar w:fldCharType="separate"/>
      </w:r>
      <w:r>
        <w:rPr>
          <w:rFonts w:ascii="Times New Roman" w:hAnsi="Times New Roman" w:cs="Times New Roman"/>
          <w:color w:val="000000"/>
          <w:sz w:val="24"/>
          <w:szCs w:val="24"/>
        </w:rPr>
        <w:t>частью 3 статьи 12</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Федерального закона № 273-ФЗ влечет прекращение трудового договора, заключенного с ним.</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целей Федерального закона № 273-ФЗ в </w:t>
      </w:r>
      <w:r>
        <w:rPr>
          <w:sz w:val="24"/>
          <w:szCs w:val="24"/>
        </w:rPr>
        <w:fldChar w:fldCharType="begin"/>
      </w:r>
      <w:r>
        <w:rPr>
          <w:sz w:val="24"/>
          <w:szCs w:val="24"/>
        </w:rPr>
        <w:instrText xml:space="preserve"> HYPERLINK "consultantplus://offline/ref=20067A42796AA889BB69E08A92B5CF77879EC867DD0ACA5EECBE5CDF54E48536B02C8A3009D775769F6D6A04D08811DDD8D4C1yC67N" \h </w:instrText>
      </w:r>
      <w:r>
        <w:rPr>
          <w:sz w:val="24"/>
          <w:szCs w:val="24"/>
        </w:rPr>
        <w:fldChar w:fldCharType="separate"/>
      </w:r>
      <w:r>
        <w:rPr>
          <w:rFonts w:ascii="Times New Roman" w:hAnsi="Times New Roman" w:cs="Times New Roman"/>
          <w:color w:val="000000"/>
          <w:sz w:val="24"/>
          <w:szCs w:val="24"/>
        </w:rPr>
        <w:t>пункте 4 статьи 1</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данного Закона закреплено понятие функций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sz w:val="24"/>
          <w:szCs w:val="24"/>
        </w:rPr>
        <w:fldChar w:fldCharType="begin"/>
      </w:r>
      <w:r>
        <w:rPr>
          <w:sz w:val="24"/>
          <w:szCs w:val="24"/>
        </w:rPr>
        <w:instrText xml:space="preserve"> HYPERLINK "consultantplus://offline/ref=20067A42796AA889BB69E08A92B5CF77829DC361DD08CA5EECBE5CDF54E48536B02C8A3702832433C86B3E518ADC1CC3DECAC2C43746C8DEy161N" \h </w:instrText>
      </w:r>
      <w:r>
        <w:rPr>
          <w:sz w:val="24"/>
          <w:szCs w:val="24"/>
        </w:rPr>
        <w:fldChar w:fldCharType="separate"/>
      </w:r>
      <w:r>
        <w:rPr>
          <w:rFonts w:ascii="Times New Roman" w:hAnsi="Times New Roman" w:cs="Times New Roman"/>
          <w:color w:val="000000"/>
          <w:sz w:val="24"/>
          <w:szCs w:val="24"/>
        </w:rPr>
        <w:t>Пунктом 4</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Указа Президента Российской Федерации от 21 июля 2010 г. № 925 «О мерах по реализации отдельных положений Федерального закона «О противодействии коррупции» полномочия по утверждению перечня должностей муниципальной службы, предусмотренные </w:t>
      </w:r>
      <w:r>
        <w:rPr>
          <w:sz w:val="24"/>
          <w:szCs w:val="24"/>
        </w:rPr>
        <w:fldChar w:fldCharType="begin"/>
      </w:r>
      <w:r>
        <w:rPr>
          <w:sz w:val="24"/>
          <w:szCs w:val="24"/>
        </w:rPr>
        <w:instrText xml:space="preserve"> HYPERLINK "consultantplus://offline/ref=20067A42796AA889BB69E08A92B5CF77879EC867DD0ACA5EECBE5CDF54E48536B02C8A340A8870638E356700CA9710C3C4D6C3C6y26AN" \h </w:instrText>
      </w:r>
      <w:r>
        <w:rPr>
          <w:sz w:val="24"/>
          <w:szCs w:val="24"/>
        </w:rPr>
        <w:fldChar w:fldCharType="separate"/>
      </w:r>
      <w:r>
        <w:rPr>
          <w:rFonts w:ascii="Times New Roman" w:hAnsi="Times New Roman" w:cs="Times New Roman"/>
          <w:color w:val="000000"/>
          <w:sz w:val="24"/>
          <w:szCs w:val="24"/>
        </w:rPr>
        <w:t>статьей 12</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Федерального закона № 273-ФЗ, возложены на органы местного самоуправления.</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Судом первой инстанции и материалами дела установлено, что приказом директора МКОУ СОШ с. Ленинское № 218 М.И. с 01.09.2021 принята на должность учителя географии.</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Также из материалов дела следует, что в период с 05.12.2016 по 06.10.2020 М.И. замещала должность муниципальной службы - начальника отдела образования администрации Ленинского муниципального района ЕАО. Данная должность постановлением администрации муниципального района № 230 от 29 апреля 2015 г. включена в перечень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своих супруги (супруга) и несовершеннолетних детей. Постановлением установлено, что гражданин, замещающий должность муниципальной службы, включенную в настоящий перечень, обязан соблюдать ограничения, определенные </w:t>
      </w:r>
      <w:r>
        <w:rPr>
          <w:sz w:val="24"/>
          <w:szCs w:val="24"/>
        </w:rPr>
        <w:fldChar w:fldCharType="begin"/>
      </w:r>
      <w:r>
        <w:rPr>
          <w:sz w:val="24"/>
          <w:szCs w:val="24"/>
        </w:rPr>
        <w:instrText xml:space="preserve"> HYPERLINK "consultantplus://offline/ref=20067A42796AA889BB69E08A92B5CF77879EC867DD0ACA5EECBE5CDF54E48536B02C8A340A8870638E356700CA9710C3C4D6C3C6y26AN" \h </w:instrText>
      </w:r>
      <w:r>
        <w:rPr>
          <w:sz w:val="24"/>
          <w:szCs w:val="24"/>
        </w:rPr>
        <w:fldChar w:fldCharType="separate"/>
      </w:r>
      <w:r>
        <w:rPr>
          <w:rFonts w:ascii="Times New Roman" w:hAnsi="Times New Roman" w:cs="Times New Roman"/>
          <w:color w:val="000000"/>
          <w:sz w:val="24"/>
          <w:szCs w:val="24"/>
        </w:rPr>
        <w:t>статьей 12</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Федерального закона № 273-ФЗ.</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Согласно должностной инструкции начальника отдела образования администрации Ленинского муниципального района ЕАО, утвержденной распоряжением администрации Ленинского муниципального района ЕАО от 30.12.2016 № 231, в должностные обязанности М.И. входило в том числе:</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осуществление контроля и анализа финансово-хозяйственной деятельности учреждений образования (п. 2.24);</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назначение по согласованию с главой муниципального образования и увольнение руководителей учреждений образования (п. 2.25);</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издание приказов, обязательных для исполнения учреждениями образования (п. 2.28);</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разработка и предоставление главе администрации мероприятий по укреплению учебно-материальной базы школы, дошкольных учреждений, осуществление функций заказчика при проведении капитального, текущего ремонта учреждений образования (п. 2.31);</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разработка программ, исполнителем которых является отдел образования и образовательные учреждения (п. 2.32);</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обеспечение материально-технической базы в образовательных учреждениях, капитальное строительство, ремонт, подготовка школ и дошкольных учреждений к новому учебному году (п. 2.36).</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Судом первой инстанции установлено, что для получения согласия на замещение должности учителя МКОУ СОШ с. Ленинское перед заключением трудового договора М.И. в комиссию по соблюдению требований к служебному поведению не обращалась, будущему работодателю о предыдущем месте работы не сообщала.</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Разрешая спор, суд первой инстанции установил, что в должностные (служебные) обязанности М.И. в период замещения ею должности муниципальной службы входили отдельные функции муниципального (административного) управления в отношении подконтрольных отделу образования образовательных организаций, в том числе МКОУ СОШ с. Ленинское. С учетом данных обстоятельств суд первой инстанции, руководствуясь </w:t>
      </w:r>
      <w:r>
        <w:rPr>
          <w:sz w:val="24"/>
          <w:szCs w:val="24"/>
        </w:rPr>
        <w:fldChar w:fldCharType="begin"/>
      </w:r>
      <w:r>
        <w:rPr>
          <w:sz w:val="24"/>
          <w:szCs w:val="24"/>
        </w:rPr>
        <w:instrText xml:space="preserve"> HYPERLINK "consultantplus://offline/ref=20067A42796AA889BB69E08A92B5CF77879CC864D00BCA5EECBE5CDF54E48536B02C8A37058220399E312E55C38915DDDBD4DDC62946yC6BN" \h </w:instrText>
      </w:r>
      <w:r>
        <w:rPr>
          <w:sz w:val="24"/>
          <w:szCs w:val="24"/>
        </w:rPr>
        <w:fldChar w:fldCharType="separate"/>
      </w:r>
      <w:r>
        <w:rPr>
          <w:rFonts w:ascii="Times New Roman" w:hAnsi="Times New Roman" w:cs="Times New Roman"/>
          <w:color w:val="000000"/>
          <w:sz w:val="24"/>
          <w:szCs w:val="24"/>
        </w:rPr>
        <w:t>частью первой статьи 64.1</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Трудового кодекса РФ и приведенным нормативным регулированием о противодействии коррупции, пришел к выводу о том, что порядок трудоустройства М.И. в МКОУ СОШ с. Ленинское соблюден не был, согласие соответствующей комиссии по соблюдению требований к служебному поведению муниципальных служащих и урегулированию конфликта интересов на заключение с ней трудового договора не получено, что влечет прекращение заключенного с ней МКОУ СОШ с. Ленинское трудового договора.</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Судебная коллегия согласилась с указанным выводом суда первой инстанции, так как он соответствует обстоятельствам настоящего дела и нормам материального права, регулирующим спорное правоотношение.</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Материалами дела подтверждается, что М.И. в период исполнения обязанностей начальника отдела образования администрации Ленинского муниципального района ЕАО осуществляла функции муниципального управления в отношении подконтрольных учреждений образования, в том числе в отношении МКОУ СОШ с. Ленинское. Доводы апелляционной жалобы М.И. об обратном противоречат материалам настоящего дела.</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Согласно уставу МКОУ СОШ с. Ленинское является общеобразовательной организацией, подведомственной и подконтрольной отделу образования Ленинского муниципального района ЕАО (пункт 1.5.).</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пунктами 13, 16 Положения об отделе образования администрации Ленинского муниципального района ЕАО руководители образовательных организаций подчиняются непосредственно начальнику отдела, отделу образования, как исполнительно-распорядительному органу, подконтрольны образовательные организации, находящиеся в его непосредственном управлении на территории муниципального района.</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К полномочиям отдела образования, в частности, относится: подготовка проектов муниципальных правовых актов по вопросам, относящимся к компетенции отдела образования, издание локальных актов, распространяющих действие на подведомственные образовательные организации, осуществление контроля за образовательными организациями, осуществлением реконструкции и капитального ремонта в образовательных организациях, за сохранностью и эффективным использованием закрепленной за этими организациями собственности, установление с другими уполномоченными отделами администрации района нормативов финансового обеспечения образовательной деятельности образовательных организаций за счет средств бюджета муниципального района.</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Материалами дела подтверждается, что М.И., как начальником отдела образования, принимались обязательные для исполнения решения по кадровым вопросам в отношении подконтрольных муниципальных образовательных учреждений, в том числе, МКОУ СОШ с. Ленинское, в частности, о приеме и увольнении их руководителей, о наложении на них дисциплинарных взысканий, об их премировании, она принимала участие в заседаниях аукционных комиссий по рассмотрению заявок на участие в электронном аукционе, заказчиком по которым являлись муниципальные образовательные учреждения, что входит в определение содержания функций муниципального управления.</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Согласно информации администрации Ленинского муниципального района ЕАО в полномочия начальника отдела образования входило участие в заседании аукционной комиссии по рассмотрению заявок на участие в электронном аукционе, издание приказов (проектов приказов) по кадровым вопросам (о назначении и увольнении руководителей образовательных учреждений на основании положения об отделе образования), а также приказов о стимулирующих выплатах руководителям образовательных учреждений на основании решения управляющего совета отдела образования.</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Поскольку М.И., занимая должность муниципальной службы, выполняла в отношении своего будущего работодателя функции муниципального управления, она не могла без согласия комиссии по соблюдению требований к служебному поведению и урегулированию конфликта интересов заключить трудовой договор.</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sz w:val="24"/>
          <w:szCs w:val="24"/>
        </w:rPr>
        <w:fldChar w:fldCharType="begin"/>
      </w:r>
      <w:r>
        <w:rPr>
          <w:sz w:val="24"/>
          <w:szCs w:val="24"/>
        </w:rPr>
        <w:instrText xml:space="preserve"> HYPERLINK "consultantplus://offline/ref=20067A42796AA889BB69ED8481D89A248E9EC966D50CC101BBBC0D8A5AE18D66F83CD672578E2436D4616A1ECC8913yC60N" \h </w:instrText>
      </w:r>
      <w:r>
        <w:rPr>
          <w:sz w:val="24"/>
          <w:szCs w:val="24"/>
        </w:rPr>
        <w:fldChar w:fldCharType="separate"/>
      </w:r>
      <w:r>
        <w:rPr>
          <w:rFonts w:ascii="Times New Roman" w:hAnsi="Times New Roman" w:cs="Times New Roman"/>
          <w:color w:val="000000"/>
          <w:sz w:val="24"/>
          <w:szCs w:val="24"/>
        </w:rPr>
        <w:t>Решение</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Ленинского районного суда ЕАО от 28 апреля 2023 г. в части отказа в удовлетворении исковых требований прокурора Ленинского района Еврейской автономной области в интересах Российской Федерации к М.И. - отменено, вынесено в этой части новое решение об удовлетворении иска прокурора.</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Абзацы 1, 4 резолютивной части решения изложены в следующей редакции.</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«Исковое заявление прокурора Ленинского района Еврейской автономной области в интересах Российской Федерации к муниципальному казенному общеобразовательному учреждению «Средняя общеобразовательная школа с. Ленинское», М.И. о возложении обязанности прекратить трудовой договор – удовлетворить».</w:t>
      </w:r>
    </w:p>
    <w:p>
      <w:pPr>
        <w:keepNext w:val="0"/>
        <w:keepLines w:val="0"/>
        <w:pageBreakBefore w:val="0"/>
        <w:kinsoku/>
        <w:wordWrap/>
        <w:overflowPunct/>
        <w:topLinePunct w:val="0"/>
        <w:bidi w:val="0"/>
        <w:snapToGrid/>
        <w:spacing w:after="0" w:line="276" w:lineRule="auto"/>
        <w:ind w:firstLine="540"/>
        <w:jc w:val="both"/>
        <w:textAlignment w:val="auto"/>
        <w:rPr>
          <w:rFonts w:ascii="Times New Roman" w:hAnsi="Times New Roman" w:cs="Times New Roman"/>
          <w:color w:val="000000"/>
          <w:sz w:val="24"/>
          <w:szCs w:val="24"/>
        </w:rPr>
      </w:pPr>
      <w:r>
        <w:rPr>
          <w:rFonts w:ascii="Times New Roman" w:hAnsi="Times New Roman" w:cs="Times New Roman"/>
          <w:color w:val="000000"/>
          <w:sz w:val="24"/>
          <w:szCs w:val="24"/>
        </w:rPr>
        <w:t>В остальной части решение суда оставлено без изменения.</w:t>
      </w:r>
    </w:p>
    <w:p>
      <w:pPr>
        <w:keepNext w:val="0"/>
        <w:keepLines w:val="0"/>
        <w:pageBreakBefore w:val="0"/>
        <w:widowControl/>
        <w:kinsoku/>
        <w:wordWrap/>
        <w:overflowPunct/>
        <w:topLinePunct w:val="0"/>
        <w:autoSpaceDE/>
        <w:autoSpaceDN/>
        <w:bidi w:val="0"/>
        <w:adjustRightInd/>
        <w:snapToGrid/>
        <w:spacing w:line="276" w:lineRule="auto"/>
        <w:ind w:firstLine="709"/>
        <w:textAlignment w:val="auto"/>
        <w:rPr>
          <w:rFonts w:hint="default"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CYR">
    <w:altName w:val="Arial"/>
    <w:panose1 w:val="020B0604020202020204"/>
    <w:charset w:val="CC"/>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pPr>
        <w:pStyle w:val="7"/>
      </w:pPr>
      <w:r>
        <w:rPr>
          <w:rStyle w:val="4"/>
        </w:rPr>
        <w:footnoteRef/>
      </w:r>
      <w:r>
        <w:t xml:space="preserve"> https://2kas.sudrf.ru/modules.php?name=sud_delo&amp;srv_num=1&amp;name_op=doc&amp;number=9584145&amp;delo_id=2550001&amp;new=0&amp;text_number=1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903502"/>
    <w:multiLevelType w:val="singleLevel"/>
    <w:tmpl w:val="48903502"/>
    <w:lvl w:ilvl="0" w:tentative="0">
      <w:start w:val="4"/>
      <w:numFmt w:val="decimal"/>
      <w:suff w:val="space"/>
      <w:lvlText w:val="%1."/>
      <w:lvlJc w:val="left"/>
    </w:lvl>
  </w:abstractNum>
  <w:abstractNum w:abstractNumId="1">
    <w:nsid w:val="6A3FDF1D"/>
    <w:multiLevelType w:val="singleLevel"/>
    <w:tmpl w:val="6A3FDF1D"/>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2"/>
    <w:footnote w:id="3"/>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88"/>
    <w:rsid w:val="00295388"/>
    <w:rsid w:val="00EF60C5"/>
    <w:rsid w:val="04F8506E"/>
    <w:rsid w:val="0E904CC5"/>
    <w:rsid w:val="25F97749"/>
    <w:rsid w:val="34592ABA"/>
    <w:rsid w:val="43455C89"/>
    <w:rsid w:val="63244C5D"/>
    <w:rsid w:val="6C1E7433"/>
    <w:rsid w:val="79700FF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basedOn w:val="2"/>
    <w:unhideWhenUsed/>
    <w:qFormat/>
    <w:uiPriority w:val="99"/>
    <w:rPr>
      <w:vertAlign w:val="superscript"/>
    </w:rPr>
  </w:style>
  <w:style w:type="character" w:styleId="5">
    <w:name w:val="Hyperlink"/>
    <w:basedOn w:val="2"/>
    <w:unhideWhenUsed/>
    <w:qFormat/>
    <w:uiPriority w:val="99"/>
    <w:rPr>
      <w:color w:val="0000FF"/>
      <w:u w:val="single"/>
    </w:rPr>
  </w:style>
  <w:style w:type="character" w:styleId="6">
    <w:name w:val="Strong"/>
    <w:qFormat/>
    <w:uiPriority w:val="22"/>
    <w:rPr>
      <w:b/>
      <w:bCs/>
    </w:rPr>
  </w:style>
  <w:style w:type="paragraph" w:styleId="7">
    <w:name w:val="footnote text"/>
    <w:basedOn w:val="1"/>
    <w:semiHidden/>
    <w:qFormat/>
    <w:uiPriority w:val="0"/>
    <w:rPr>
      <w:rFonts w:eastAsia="Times New Roman"/>
      <w:sz w:val="20"/>
      <w:szCs w:val="20"/>
      <w:lang w:eastAsia="ru-RU"/>
    </w:rPr>
  </w:style>
  <w:style w:type="paragraph" w:styleId="8">
    <w:name w:val="Normal (Web)"/>
    <w:basedOn w:val="1"/>
    <w:semiHidden/>
    <w:unhideWhenUsed/>
    <w:qFormat/>
    <w:uiPriority w:val="99"/>
    <w:pPr>
      <w:spacing w:before="100" w:beforeAutospacing="1" w:after="100" w:afterAutospacing="1"/>
    </w:pPr>
  </w:style>
  <w:style w:type="paragraph" w:customStyle="1" w:styleId="9">
    <w:name w:val="msoclass20"/>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0">
    <w:name w:val="msoclass100"/>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1">
    <w:name w:val="ConsPlusNormal"/>
    <w:qFormat/>
    <w:uiPriority w:val="0"/>
    <w:pPr>
      <w:widowControl w:val="0"/>
      <w:autoSpaceDE w:val="0"/>
      <w:autoSpaceDN w:val="0"/>
    </w:pPr>
    <w:rPr>
      <w:rFonts w:ascii="Times New Roman" w:hAnsi="Times New Roman" w:eastAsia="Times New Roman" w:cs="Calibri"/>
      <w:sz w:val="22"/>
      <w:lang w:val="ru-RU" w:eastAsia="ru-RU" w:bidi="ar-SA"/>
    </w:rPr>
  </w:style>
  <w:style w:type="paragraph" w:customStyle="1" w:styleId="12">
    <w:name w:val="msoclassa5"/>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3">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4">
    <w:name w:val="ConsPlusTitle"/>
    <w:uiPriority w:val="0"/>
    <w:pPr>
      <w:widowControl w:val="0"/>
      <w:autoSpaceDE w:val="0"/>
      <w:autoSpaceDN w:val="0"/>
    </w:pPr>
    <w:rPr>
      <w:rFonts w:ascii="Times New Roman" w:hAnsi="Times New Roman" w:eastAsia="Times New Roman" w:cs="Calibri"/>
      <w:b/>
      <w:sz w:val="22"/>
      <w:lang w:val="ru-RU" w:eastAsia="ru-RU" w:bidi="ar-SA"/>
    </w:rPr>
  </w:style>
  <w:style w:type="paragraph" w:customStyle="1" w:styleId="15">
    <w:name w:val="ConsPlusTitlePage"/>
    <w:qFormat/>
    <w:uiPriority w:val="0"/>
    <w:pPr>
      <w:widowControl w:val="0"/>
      <w:autoSpaceDE w:val="0"/>
      <w:autoSpaceDN w:val="0"/>
    </w:pPr>
    <w:rPr>
      <w:rFonts w:ascii="Tahoma" w:hAnsi="Tahoma" w:eastAsia="Times New Roman" w:cs="Tahoma"/>
      <w:szCs w:val="22"/>
      <w:lang w:val="ru-RU" w:eastAsia="ru-RU" w:bidi="ar-SA"/>
    </w:rPr>
  </w:style>
  <w:style w:type="character" w:customStyle="1" w:styleId="16">
    <w:name w:val="fio6"/>
    <w:basedOn w:val="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6724</Words>
  <Characters>38329</Characters>
  <Lines>319</Lines>
  <Paragraphs>89</Paragraphs>
  <TotalTime>1</TotalTime>
  <ScaleCrop>false</ScaleCrop>
  <LinksUpToDate>false</LinksUpToDate>
  <CharactersWithSpaces>44964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2022-11-13T23:47:00Z</dcterms:created>
  <dc:creator>Пользователь Asus</dc:creator>
  <cp:lastModifiedBy>Asus</cp:lastModifiedBy>
  <dcterms:modified xsi:type="dcterms:W3CDTF">2024-01-19T00:50:50Z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DCA5BA36E8D44D16BE32F09AE9D1E068_13</vt:lpwstr>
  </property>
</Properties>
</file>