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D28AE" w:rsidRDefault="007772F6" w:rsidP="002D28AE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AF2F4A" w:rsidRPr="00AF2F4A" w:rsidRDefault="00AF2F4A" w:rsidP="00AF2F4A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AF2F4A">
              <w:rPr>
                <w:b/>
                <w:sz w:val="28"/>
                <w:szCs w:val="28"/>
              </w:rPr>
              <w:t xml:space="preserve">ФНС напоминает, как ИП на </w:t>
            </w:r>
            <w:proofErr w:type="spellStart"/>
            <w:r w:rsidRPr="00AF2F4A">
              <w:rPr>
                <w:b/>
                <w:sz w:val="28"/>
                <w:szCs w:val="28"/>
              </w:rPr>
              <w:t>спецрежимах</w:t>
            </w:r>
            <w:proofErr w:type="spellEnd"/>
            <w:r w:rsidRPr="00AF2F4A">
              <w:rPr>
                <w:b/>
                <w:sz w:val="28"/>
                <w:szCs w:val="28"/>
              </w:rPr>
              <w:t xml:space="preserve"> формировать ККТ-чек</w:t>
            </w:r>
          </w:p>
          <w:p w:rsidR="00B66E06" w:rsidRDefault="0004125A" w:rsidP="00AF2F4A">
            <w:pPr>
              <w:pStyle w:val="af0"/>
            </w:pPr>
            <w:r>
              <w:t xml:space="preserve">     </w:t>
            </w:r>
            <w:r w:rsidR="00AF2F4A" w:rsidRPr="002C5C70">
              <w:t xml:space="preserve">С 1 февраля 2021 года ИП, применяющие специальные налоговые режимы должны отражать в кассовом чеке (БСО) наименование товаров или услуг и их количество. Речь идет о предпринимателях на ПСН, УСН и ЕСХН. Такая обязанность предусмотрена частью 17 статьи 7 Федерального закона от 03.07.2016 № 290-ФЗ. Напомним, что ранее для таких ИП </w:t>
            </w:r>
            <w:proofErr w:type="gramStart"/>
            <w:r w:rsidR="00AF2F4A" w:rsidRPr="002C5C70">
              <w:t>была предусмотрена отсрочка и в чеке можно было</w:t>
            </w:r>
            <w:proofErr w:type="gramEnd"/>
            <w:r w:rsidR="00AF2F4A" w:rsidRPr="002C5C70">
              <w:t xml:space="preserve"> указать «товар» или «услуга». ФНС обращает внимание, что название товара или услуги должно быть «конкретным, понятным, позволяющим идентифицировать товар или услугу».</w:t>
            </w:r>
          </w:p>
          <w:p w:rsidR="00685EC8" w:rsidRDefault="00B66E06" w:rsidP="00B66E06">
            <w:pPr>
              <w:pStyle w:val="af0"/>
            </w:pPr>
            <w:r>
              <w:t xml:space="preserve">  </w:t>
            </w:r>
            <w:r w:rsidR="00AF2F4A" w:rsidRPr="002C5C70">
              <w:t xml:space="preserve"> Также допускается добавление артикулов. Длина реквизита не должна превышать 128 символов вместе с пробелами. За отсутствие в чеке номенклатуры товара или услуги предусмотрен штраф (ч.4 ст.14.5 КоАП): для должностного лица – 3 тысяч рублей, для ИП или </w:t>
            </w:r>
            <w:proofErr w:type="spellStart"/>
            <w:r w:rsidR="00AF2F4A" w:rsidRPr="002C5C70">
              <w:t>юрлица</w:t>
            </w:r>
            <w:proofErr w:type="spellEnd"/>
            <w:r w:rsidR="00AF2F4A" w:rsidRPr="002C5C70">
              <w:t xml:space="preserve"> – 10 тысяч рублей.</w:t>
            </w:r>
          </w:p>
          <w:p w:rsidR="00B66E06" w:rsidRPr="00121451" w:rsidRDefault="00B66E06" w:rsidP="00B66E06">
            <w:pPr>
              <w:pStyle w:val="af0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5A" w:rsidRDefault="0004125A" w:rsidP="00DC4F0B">
      <w:r>
        <w:separator/>
      </w:r>
    </w:p>
  </w:endnote>
  <w:endnote w:type="continuationSeparator" w:id="0">
    <w:p w:rsidR="0004125A" w:rsidRDefault="0004125A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5A" w:rsidRDefault="0004125A" w:rsidP="00DC4F0B">
      <w:r>
        <w:separator/>
      </w:r>
    </w:p>
  </w:footnote>
  <w:footnote w:type="continuationSeparator" w:id="0">
    <w:p w:rsidR="0004125A" w:rsidRDefault="0004125A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125A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1A68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85EC8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AF2F4A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66E06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1413-07C9-4414-AA39-BC12A422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2022-02-08T04:12:00Z</dcterms:created>
  <dcterms:modified xsi:type="dcterms:W3CDTF">2022-02-08T04:25:00Z</dcterms:modified>
</cp:coreProperties>
</file>