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D9" w:rsidRDefault="00A906D9" w:rsidP="00A90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906D9" w:rsidRPr="00E16383" w:rsidRDefault="00A906D9" w:rsidP="00A906D9">
      <w:pPr>
        <w:jc w:val="center"/>
        <w:rPr>
          <w:b/>
          <w:sz w:val="28"/>
          <w:szCs w:val="28"/>
        </w:rPr>
      </w:pPr>
    </w:p>
    <w:p w:rsidR="00A906D9" w:rsidRDefault="00A906D9" w:rsidP="00A906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16383">
        <w:rPr>
          <w:b/>
          <w:sz w:val="28"/>
          <w:szCs w:val="28"/>
        </w:rPr>
        <w:t xml:space="preserve">о результатах проверки эффективного и целевого использования субсидий и средств бюджета района, предусмотренных </w:t>
      </w:r>
      <w:proofErr w:type="gramStart"/>
      <w:r w:rsidRPr="00E16383">
        <w:rPr>
          <w:b/>
          <w:sz w:val="28"/>
          <w:szCs w:val="28"/>
        </w:rPr>
        <w:t>на  выполнение</w:t>
      </w:r>
      <w:proofErr w:type="gramEnd"/>
      <w:r w:rsidRPr="00E16383">
        <w:rPr>
          <w:b/>
          <w:sz w:val="28"/>
          <w:szCs w:val="28"/>
        </w:rPr>
        <w:t xml:space="preserve"> программных мероприятий, направленных  на </w:t>
      </w:r>
      <w:r w:rsidRPr="00E16383">
        <w:rPr>
          <w:rFonts w:eastAsiaTheme="minorHAnsi"/>
          <w:b/>
          <w:sz w:val="28"/>
          <w:szCs w:val="28"/>
          <w:lang w:eastAsia="en-US"/>
        </w:rPr>
        <w:t xml:space="preserve">капитальный ремонт </w:t>
      </w:r>
      <w:r>
        <w:rPr>
          <w:rFonts w:eastAsiaTheme="minorHAnsi"/>
          <w:b/>
          <w:sz w:val="28"/>
          <w:szCs w:val="28"/>
          <w:lang w:eastAsia="en-US"/>
        </w:rPr>
        <w:t xml:space="preserve">МБОУ СОШ № </w:t>
      </w:r>
      <w:r w:rsidRPr="00E1638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1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 Кировский</w:t>
      </w: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проведенной проверки объем проверенных средств, направленных в 2022 году на осуществление закупок (выполнение робот по капитальному ремонту), составил </w:t>
      </w:r>
      <w:r>
        <w:rPr>
          <w:b/>
          <w:i/>
          <w:sz w:val="28"/>
          <w:szCs w:val="28"/>
        </w:rPr>
        <w:t>9 486,8 тыс. рублей</w:t>
      </w:r>
      <w:r>
        <w:rPr>
          <w:sz w:val="28"/>
          <w:szCs w:val="28"/>
        </w:rPr>
        <w:t>, в том числе:</w:t>
      </w: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9 391,9 тыс. рублей - за счет средств</w:t>
      </w:r>
      <w:r>
        <w:rPr>
          <w:b/>
          <w:i/>
          <w:sz w:val="28"/>
          <w:szCs w:val="28"/>
        </w:rPr>
        <w:t xml:space="preserve"> краевого </w:t>
      </w:r>
      <w:r>
        <w:rPr>
          <w:sz w:val="28"/>
          <w:szCs w:val="28"/>
        </w:rPr>
        <w:t>бюджета (99,0 %);</w:t>
      </w: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94,9 тыс. рублей - за счет средств </w:t>
      </w:r>
      <w:r>
        <w:rPr>
          <w:b/>
          <w:i/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(1,0 %),</w:t>
      </w:r>
    </w:p>
    <w:p w:rsidR="00A906D9" w:rsidRDefault="00A906D9" w:rsidP="00A906D9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нецелевого использования бюджетных средств </w:t>
      </w:r>
      <w:r>
        <w:rPr>
          <w:b/>
          <w:i/>
          <w:sz w:val="27"/>
          <w:szCs w:val="27"/>
        </w:rPr>
        <w:t>не установлено</w:t>
      </w:r>
      <w:r>
        <w:rPr>
          <w:sz w:val="27"/>
          <w:szCs w:val="27"/>
        </w:rPr>
        <w:t xml:space="preserve">. </w:t>
      </w:r>
    </w:p>
    <w:p w:rsidR="00A906D9" w:rsidRPr="00A418D2" w:rsidRDefault="00A906D9" w:rsidP="00A906D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снижение цены по результатам исполнения Контракта составило </w:t>
      </w:r>
      <w:r>
        <w:rPr>
          <w:b/>
          <w:i/>
          <w:sz w:val="28"/>
          <w:szCs w:val="28"/>
        </w:rPr>
        <w:t>2 361,1 тыс. рублей или 19,9 %</w:t>
      </w:r>
      <w:r>
        <w:rPr>
          <w:sz w:val="28"/>
          <w:szCs w:val="28"/>
        </w:rPr>
        <w:t xml:space="preserve"> (от НМЦК, указанной в Извещении о закупке 11 847,9 тыс. рублей), При этом МБОУ «СОШ № 1» проведен капитальный ремонт окон здания в количестве </w:t>
      </w:r>
      <w:r>
        <w:rPr>
          <w:b/>
          <w:i/>
          <w:sz w:val="28"/>
          <w:szCs w:val="28"/>
        </w:rPr>
        <w:t xml:space="preserve">255 </w:t>
      </w:r>
      <w:proofErr w:type="gramStart"/>
      <w:r>
        <w:rPr>
          <w:b/>
          <w:i/>
          <w:sz w:val="28"/>
          <w:szCs w:val="28"/>
        </w:rPr>
        <w:t>штук</w:t>
      </w:r>
      <w:r>
        <w:rPr>
          <w:sz w:val="28"/>
          <w:szCs w:val="28"/>
        </w:rPr>
        <w:t>,  что</w:t>
      </w:r>
      <w:proofErr w:type="gramEnd"/>
      <w:r>
        <w:rPr>
          <w:sz w:val="28"/>
          <w:szCs w:val="28"/>
        </w:rPr>
        <w:t xml:space="preserve"> соответствует принципу </w:t>
      </w:r>
      <w:r>
        <w:rPr>
          <w:b/>
          <w:i/>
          <w:sz w:val="28"/>
          <w:szCs w:val="28"/>
        </w:rPr>
        <w:t xml:space="preserve">эффективного </w:t>
      </w:r>
      <w:r>
        <w:rPr>
          <w:sz w:val="28"/>
          <w:szCs w:val="28"/>
        </w:rPr>
        <w:t>использования бюджетных средств, установленному   статьей 34 БК РФ.</w:t>
      </w: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16"/>
          <w:szCs w:val="16"/>
        </w:rPr>
      </w:pPr>
    </w:p>
    <w:p w:rsidR="00A906D9" w:rsidRDefault="00A906D9" w:rsidP="00A906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проведенного аудита выявлены отдельные недостатки и нарушения со стороны заказчика, указанные в настоящем акте.</w:t>
      </w:r>
    </w:p>
    <w:p w:rsidR="00A906D9" w:rsidRDefault="00A906D9" w:rsidP="00A906D9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финансовых нарушений, возможных к оценке, составляет </w:t>
      </w:r>
      <w:r>
        <w:rPr>
          <w:b/>
          <w:i/>
          <w:sz w:val="28"/>
          <w:szCs w:val="28"/>
        </w:rPr>
        <w:t>7 270,7 тыс. рублей</w:t>
      </w:r>
      <w:r>
        <w:rPr>
          <w:sz w:val="28"/>
          <w:szCs w:val="28"/>
        </w:rPr>
        <w:t>, из них: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118,5 тыс. рублей установление в Извещении о закупке начальной (максимальной) цены контракта меньше цены, определенной в проектной документации;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6 183,8 тыс. рублей нарушение срока оплаты выполненных этапов работ;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968,4 тыс. рублей нарушение порядка оплаты выполненных этапов работ.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того, проверкой выявлено </w:t>
      </w:r>
      <w:r>
        <w:rPr>
          <w:b/>
          <w:i/>
          <w:sz w:val="28"/>
          <w:szCs w:val="28"/>
        </w:rPr>
        <w:t>32 случая</w:t>
      </w:r>
      <w:r>
        <w:rPr>
          <w:sz w:val="28"/>
          <w:szCs w:val="28"/>
        </w:rPr>
        <w:t xml:space="preserve"> нарушения законодательства о контрактной системе в сфере закупок, содержащих признаки административного правонарушения, установленных Кодексом об административных правонарушениях РФ, из них: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proofErr w:type="gramStart"/>
      <w:r>
        <w:rPr>
          <w:sz w:val="28"/>
          <w:szCs w:val="28"/>
        </w:rPr>
        <w:t>случай  нарушения</w:t>
      </w:r>
      <w:proofErr w:type="gramEnd"/>
      <w:r>
        <w:rPr>
          <w:sz w:val="28"/>
          <w:szCs w:val="28"/>
        </w:rPr>
        <w:t xml:space="preserve"> порядка составления плана-графика закупок;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случая нарушения порядка формирования информации в Извещении о закупке;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случай нарушения порядка обоснования НМЦК при проведении электронного аукциона;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1 случай нарушения порядка установления цены отдельных этапов исполнения Контракта;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случай нарушения изменения существенных условий Контракта;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 случая нарушения сроков оплаты Контракта;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случая нарушения порядка оплаты Контракта;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случая отсутствия (не размещения) документов в реестре контрактов;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 случая нарушения сроков размещения Контракта (изменений в Контракт) с превышением от 14 до 68 рабочих дней;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случая нарушения сроков размещения документов о </w:t>
      </w:r>
      <w:proofErr w:type="gramStart"/>
      <w:r>
        <w:rPr>
          <w:sz w:val="28"/>
          <w:szCs w:val="28"/>
        </w:rPr>
        <w:t>приемке  (</w:t>
      </w:r>
      <w:proofErr w:type="gramEnd"/>
      <w:r>
        <w:rPr>
          <w:sz w:val="28"/>
          <w:szCs w:val="28"/>
        </w:rPr>
        <w:t>отдельного этапа исполнения контракта)  с превышением от 64 до 130 рабочих дней;</w:t>
      </w:r>
    </w:p>
    <w:p w:rsidR="00A906D9" w:rsidRDefault="00A906D9" w:rsidP="00A906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 случаев нарушения сроков размещения документов об оплате выполненной работы (отдельных этапов исполнения контракта) с превышением от 39 до 128 рабочих дней.</w:t>
      </w:r>
    </w:p>
    <w:p w:rsidR="00A906D9" w:rsidRPr="001D0131" w:rsidRDefault="00A906D9" w:rsidP="00A906D9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</w:p>
    <w:p w:rsidR="00A906D9" w:rsidRPr="00AC5B92" w:rsidRDefault="00A906D9" w:rsidP="00A906D9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C5B92">
        <w:rPr>
          <w:sz w:val="28"/>
          <w:szCs w:val="28"/>
        </w:rPr>
        <w:t>Также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проверкой установлено </w:t>
      </w:r>
      <w:r>
        <w:rPr>
          <w:b/>
          <w:i/>
          <w:sz w:val="28"/>
          <w:szCs w:val="28"/>
        </w:rPr>
        <w:t>2 случая</w:t>
      </w:r>
      <w:r>
        <w:rPr>
          <w:sz w:val="28"/>
          <w:szCs w:val="28"/>
        </w:rPr>
        <w:t xml:space="preserve"> нарушения налогового </w:t>
      </w:r>
      <w:r w:rsidRPr="00A40BD4">
        <w:rPr>
          <w:sz w:val="28"/>
          <w:szCs w:val="28"/>
        </w:rPr>
        <w:t>законодательства в части</w:t>
      </w:r>
      <w:r>
        <w:rPr>
          <w:sz w:val="28"/>
          <w:szCs w:val="28"/>
        </w:rPr>
        <w:t xml:space="preserve"> исчисления налога на добавленную стоимость (занижение налогооблагаемой базы, увеличение ставки налога).</w:t>
      </w:r>
    </w:p>
    <w:p w:rsidR="008D639F" w:rsidRDefault="008D639F"/>
    <w:sectPr w:rsidR="008D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1"/>
    <w:rsid w:val="002B3141"/>
    <w:rsid w:val="008D639F"/>
    <w:rsid w:val="00A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270C9-9089-4F99-923F-B4583B1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2023-12-19T01:49:00Z</dcterms:created>
  <dcterms:modified xsi:type="dcterms:W3CDTF">2023-12-19T01:52:00Z</dcterms:modified>
</cp:coreProperties>
</file>