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A312EF" w:rsidRPr="00EB1F4D" w:rsidRDefault="00A312EF" w:rsidP="00A312EF">
            <w:pPr>
              <w:pStyle w:val="af0"/>
              <w:rPr>
                <w:b/>
              </w:rPr>
            </w:pPr>
            <w:r>
              <w:rPr>
                <w:b/>
              </w:rPr>
              <w:t xml:space="preserve">                    Д</w:t>
            </w:r>
            <w:r w:rsidRPr="00A312EF">
              <w:rPr>
                <w:b/>
              </w:rPr>
              <w:t>ополнительные льготы при налогообложении имущества</w:t>
            </w:r>
            <w:r>
              <w:rPr>
                <w:b/>
              </w:rPr>
              <w:t>.</w:t>
            </w:r>
          </w:p>
          <w:p w:rsidR="00A312EF" w:rsidRDefault="00A312EF" w:rsidP="00A312EF">
            <w:pPr>
              <w:pStyle w:val="af0"/>
            </w:pPr>
            <w:r>
              <w:t xml:space="preserve">    С</w:t>
            </w:r>
            <w:r w:rsidRPr="00EB1F4D">
              <w:t>огласно Федеральному закону от 25.02.2022 № 17-ФЗ с 1 июля 2022 г. применение организациями специального налогового режима «Автоматизированная упрощенная система налогообложения» предусматривает их освобождение от налога на имущество.</w:t>
            </w:r>
          </w:p>
          <w:p w:rsidR="00A312EF" w:rsidRPr="00EB1F4D" w:rsidRDefault="00A312EF" w:rsidP="00A312EF">
            <w:pPr>
              <w:pStyle w:val="af0"/>
            </w:pPr>
            <w:r w:rsidRPr="00EB1F4D">
              <w:t xml:space="preserve"> </w:t>
            </w:r>
            <w:r>
              <w:t xml:space="preserve">   </w:t>
            </w:r>
            <w:r w:rsidRPr="00EB1F4D">
              <w:t>Исключением являются объекты, налоговая база по которым определяется как их кадастровая стоимость. Для ИП в рамках указанного налогового режима предусматривается освобождение от налога на имущество физических лиц в отношении имущества, используемого для предпринимательской деятельности. Исключение – объекты торгово-офисного назначения, внесенные в перечень с учетом особенностей, предусмотренных п. 10 ст. 378.2 НК РФ.</w:t>
            </w:r>
          </w:p>
          <w:p w:rsidR="00A312EF" w:rsidRPr="00EB1F4D" w:rsidRDefault="00A312EF" w:rsidP="00A312EF">
            <w:pPr>
              <w:pStyle w:val="af0"/>
            </w:pPr>
            <w:bookmarkStart w:id="0" w:name="_GoBack"/>
            <w:bookmarkEnd w:id="0"/>
            <w:r>
              <w:t xml:space="preserve">     </w:t>
            </w:r>
            <w:r w:rsidRPr="00EB1F4D">
              <w:t>Федеральным законом от 09.03.2022 № 52-ФЗ правительству РФ предоставлены полномочия в 2022 г. издавать нормативные акты, предусматривающие продление в этот период установленных НК РФ сроков уплаты налогов и авансовых платежей по ним, в том числе имущественных налогов.</w:t>
            </w:r>
          </w:p>
          <w:p w:rsidR="00A312EF" w:rsidRPr="00EB1F4D" w:rsidRDefault="00A312EF" w:rsidP="00A312EF">
            <w:pPr>
              <w:pStyle w:val="af0"/>
            </w:pPr>
            <w:r>
              <w:t xml:space="preserve">     </w:t>
            </w:r>
            <w:r w:rsidRPr="00EB1F4D">
              <w:t xml:space="preserve">11 марта 2022 г. Государственной думой в первом чтении принят проект федерального закона № 84984-8, предусматривающий с 2022 г. отмену при исчислении транспортного налога повышающих коэффициентов 1,1 и 2 для легковых автомобилей средней стоимостью от 3 до 10 </w:t>
            </w:r>
            <w:proofErr w:type="gramStart"/>
            <w:r w:rsidRPr="00EB1F4D">
              <w:t>млн</w:t>
            </w:r>
            <w:proofErr w:type="gramEnd"/>
            <w:r w:rsidRPr="00EB1F4D">
              <w:t xml:space="preserve"> руб. </w:t>
            </w:r>
            <w:r>
              <w:t xml:space="preserve"> </w:t>
            </w:r>
            <w:r w:rsidRPr="00EB1F4D">
              <w:t>Кроме того, устанавливается, что за налоговый период 2023 г. налоговая база (кадастровая стоимость) в отношении отдельных объектов недвижимости, облагаемых налогом на имущество организаций, определяется как их кадастровая стоимость, внесенная в Единый государственный реестр недвижимости и подлежащая применению с 1 января 2022 г.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AB094D">
              <w:rPr>
                <w:sz w:val="26"/>
                <w:szCs w:val="26"/>
              </w:rPr>
              <w:t>.</w:t>
            </w:r>
            <w:r w:rsidR="00E128BA" w:rsidRPr="00A312EF">
              <w:rPr>
                <w:sz w:val="26"/>
                <w:szCs w:val="26"/>
              </w:rPr>
              <w:t xml:space="preserve"> </w:t>
            </w:r>
            <w:hyperlink r:id="rId10" w:history="1">
              <w:r w:rsidR="00E128BA" w:rsidRPr="00D20478">
                <w:rPr>
                  <w:rStyle w:val="a8"/>
                  <w:sz w:val="26"/>
                  <w:szCs w:val="26"/>
                </w:rPr>
                <w:t>https://www.nalog.gov.ru/</w:t>
              </w:r>
            </w:hyperlink>
            <w:r w:rsidRPr="00AB094D">
              <w:rPr>
                <w:sz w:val="26"/>
                <w:szCs w:val="26"/>
              </w:rPr>
              <w:t xml:space="preserve"> 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12EF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8F3B-31EC-47F2-9C50-5DFCA0B3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16</cp:revision>
  <cp:lastPrinted>2021-04-08T05:45:00Z</cp:lastPrinted>
  <dcterms:created xsi:type="dcterms:W3CDTF">2022-02-01T02:07:00Z</dcterms:created>
  <dcterms:modified xsi:type="dcterms:W3CDTF">2022-03-23T00:16:00Z</dcterms:modified>
</cp:coreProperties>
</file>