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2F4" w:rsidRDefault="004742F4" w:rsidP="004742F4">
      <w:pPr>
        <w:pStyle w:val="a3"/>
        <w:tabs>
          <w:tab w:val="left" w:pos="708"/>
        </w:tabs>
        <w:autoSpaceDE w:val="0"/>
        <w:spacing w:before="0" w:beforeAutospacing="0" w:after="0" w:afterAutospacing="0"/>
        <w:jc w:val="center"/>
        <w:rPr>
          <w:b/>
          <w:sz w:val="26"/>
          <w:szCs w:val="26"/>
        </w:rPr>
      </w:pPr>
      <w:r>
        <w:rPr>
          <w:b/>
          <w:sz w:val="26"/>
          <w:szCs w:val="26"/>
        </w:rPr>
        <w:t xml:space="preserve">Контрольно-счетная комиссия </w:t>
      </w:r>
    </w:p>
    <w:p w:rsidR="004742F4" w:rsidRDefault="004742F4" w:rsidP="004742F4">
      <w:pPr>
        <w:pStyle w:val="a3"/>
        <w:tabs>
          <w:tab w:val="left" w:pos="708"/>
        </w:tabs>
        <w:autoSpaceDE w:val="0"/>
        <w:spacing w:before="0" w:beforeAutospacing="0" w:after="0" w:afterAutospacing="0"/>
        <w:jc w:val="center"/>
        <w:rPr>
          <w:b/>
          <w:sz w:val="26"/>
          <w:szCs w:val="26"/>
        </w:rPr>
      </w:pPr>
      <w:r>
        <w:rPr>
          <w:b/>
          <w:sz w:val="26"/>
          <w:szCs w:val="26"/>
        </w:rPr>
        <w:t>Кировского муниципального района</w:t>
      </w:r>
    </w:p>
    <w:p w:rsidR="004742F4" w:rsidRPr="000D3B1E" w:rsidRDefault="004742F4" w:rsidP="004742F4">
      <w:pPr>
        <w:pStyle w:val="a3"/>
        <w:tabs>
          <w:tab w:val="left" w:pos="708"/>
        </w:tabs>
        <w:autoSpaceDE w:val="0"/>
        <w:spacing w:before="0" w:beforeAutospacing="0" w:after="0" w:afterAutospacing="0"/>
        <w:jc w:val="center"/>
        <w:rPr>
          <w:b/>
          <w:sz w:val="16"/>
          <w:szCs w:val="16"/>
        </w:rPr>
      </w:pPr>
    </w:p>
    <w:p w:rsidR="004742F4" w:rsidRPr="0082225F" w:rsidRDefault="004742F4" w:rsidP="004742F4">
      <w:pPr>
        <w:pStyle w:val="a3"/>
        <w:tabs>
          <w:tab w:val="left" w:pos="708"/>
        </w:tabs>
        <w:autoSpaceDE w:val="0"/>
        <w:spacing w:before="0" w:beforeAutospacing="0" w:after="0" w:afterAutospacing="0"/>
        <w:jc w:val="center"/>
        <w:rPr>
          <w:b/>
          <w:sz w:val="28"/>
          <w:szCs w:val="28"/>
        </w:rPr>
      </w:pPr>
      <w:r>
        <w:rPr>
          <w:b/>
          <w:sz w:val="28"/>
          <w:szCs w:val="28"/>
        </w:rPr>
        <w:t>ОТЧЕТ</w:t>
      </w:r>
    </w:p>
    <w:p w:rsidR="004742F4" w:rsidRDefault="004742F4" w:rsidP="004742F4">
      <w:pPr>
        <w:pStyle w:val="a3"/>
        <w:tabs>
          <w:tab w:val="left" w:pos="708"/>
        </w:tabs>
        <w:autoSpaceDE w:val="0"/>
        <w:spacing w:before="0" w:beforeAutospacing="0" w:after="0" w:afterAutospacing="0"/>
        <w:jc w:val="center"/>
        <w:rPr>
          <w:b/>
          <w:sz w:val="28"/>
          <w:szCs w:val="28"/>
        </w:rPr>
      </w:pPr>
      <w:r w:rsidRPr="0082225F">
        <w:rPr>
          <w:b/>
          <w:sz w:val="28"/>
          <w:szCs w:val="28"/>
        </w:rPr>
        <w:t xml:space="preserve">о результатах внешней проверки </w:t>
      </w:r>
      <w:r>
        <w:rPr>
          <w:b/>
          <w:sz w:val="28"/>
          <w:szCs w:val="28"/>
        </w:rPr>
        <w:t xml:space="preserve">годовой </w:t>
      </w:r>
      <w:r w:rsidRPr="0082225F">
        <w:rPr>
          <w:b/>
          <w:sz w:val="28"/>
          <w:szCs w:val="28"/>
        </w:rPr>
        <w:t xml:space="preserve">бюджетной отчетности </w:t>
      </w:r>
    </w:p>
    <w:p w:rsidR="004742F4" w:rsidRPr="0082225F" w:rsidRDefault="004742F4" w:rsidP="00CF4EE0">
      <w:pPr>
        <w:pStyle w:val="a3"/>
        <w:tabs>
          <w:tab w:val="left" w:pos="708"/>
          <w:tab w:val="left" w:pos="851"/>
        </w:tabs>
        <w:autoSpaceDE w:val="0"/>
        <w:spacing w:before="0" w:beforeAutospacing="0" w:after="0" w:afterAutospacing="0"/>
        <w:jc w:val="center"/>
        <w:rPr>
          <w:b/>
          <w:sz w:val="28"/>
          <w:szCs w:val="28"/>
        </w:rPr>
      </w:pPr>
      <w:r w:rsidRPr="0082225F">
        <w:rPr>
          <w:b/>
          <w:sz w:val="28"/>
          <w:szCs w:val="28"/>
        </w:rPr>
        <w:t>за 201</w:t>
      </w:r>
      <w:r>
        <w:rPr>
          <w:b/>
          <w:sz w:val="28"/>
          <w:szCs w:val="28"/>
        </w:rPr>
        <w:t>9</w:t>
      </w:r>
      <w:r w:rsidRPr="0082225F">
        <w:rPr>
          <w:b/>
          <w:sz w:val="28"/>
          <w:szCs w:val="28"/>
        </w:rPr>
        <w:t xml:space="preserve"> год </w:t>
      </w:r>
    </w:p>
    <w:p w:rsidR="004742F4" w:rsidRPr="000D3B1E" w:rsidRDefault="004742F4" w:rsidP="004742F4">
      <w:pPr>
        <w:ind w:right="400" w:firstLine="709"/>
        <w:jc w:val="both"/>
        <w:rPr>
          <w:b/>
          <w:bCs/>
          <w:sz w:val="16"/>
          <w:szCs w:val="16"/>
        </w:rPr>
      </w:pPr>
    </w:p>
    <w:p w:rsidR="004742F4" w:rsidRPr="00581DF5" w:rsidRDefault="004742F4" w:rsidP="004742F4">
      <w:pPr>
        <w:tabs>
          <w:tab w:val="left" w:pos="9355"/>
        </w:tabs>
        <w:ind w:right="400" w:firstLine="709"/>
        <w:jc w:val="both"/>
        <w:rPr>
          <w:sz w:val="28"/>
          <w:szCs w:val="28"/>
        </w:rPr>
      </w:pPr>
      <w:r w:rsidRPr="00581DF5">
        <w:rPr>
          <w:b/>
          <w:bCs/>
          <w:sz w:val="28"/>
          <w:szCs w:val="28"/>
        </w:rPr>
        <w:t>Основание проведения контрольного мероприятия:</w:t>
      </w:r>
      <w:r w:rsidRPr="00581DF5">
        <w:rPr>
          <w:sz w:val="28"/>
          <w:szCs w:val="28"/>
        </w:rPr>
        <w:t xml:space="preserve"> план работы Контрольно-счетной комиссии Кировского муниципального района.</w:t>
      </w:r>
    </w:p>
    <w:p w:rsidR="004742F4" w:rsidRPr="00581DF5" w:rsidRDefault="004742F4" w:rsidP="004742F4">
      <w:pPr>
        <w:ind w:right="400" w:firstLine="709"/>
        <w:jc w:val="both"/>
        <w:rPr>
          <w:sz w:val="16"/>
          <w:szCs w:val="16"/>
        </w:rPr>
      </w:pPr>
    </w:p>
    <w:p w:rsidR="004742F4" w:rsidRPr="00581DF5" w:rsidRDefault="004742F4" w:rsidP="004742F4">
      <w:pPr>
        <w:widowControl w:val="0"/>
        <w:tabs>
          <w:tab w:val="left" w:pos="2552"/>
        </w:tabs>
        <w:ind w:firstLine="709"/>
        <w:jc w:val="both"/>
        <w:rPr>
          <w:sz w:val="28"/>
          <w:szCs w:val="28"/>
        </w:rPr>
      </w:pPr>
      <w:r w:rsidRPr="00581DF5">
        <w:rPr>
          <w:b/>
          <w:bCs/>
          <w:sz w:val="28"/>
          <w:szCs w:val="28"/>
        </w:rPr>
        <w:t xml:space="preserve">Цель </w:t>
      </w:r>
      <w:r w:rsidRPr="00581DF5">
        <w:rPr>
          <w:b/>
          <w:sz w:val="28"/>
          <w:szCs w:val="28"/>
        </w:rPr>
        <w:t xml:space="preserve">проведения внешней проверки: </w:t>
      </w:r>
      <w:r w:rsidRPr="00581DF5">
        <w:rPr>
          <w:sz w:val="28"/>
          <w:szCs w:val="28"/>
        </w:rPr>
        <w:t>установление достоверности бюджетной отчетности, а также соответствия фактического исполнения бюджета его плановым назначениям, установленным решением о бюджете Кировского муниципального района.</w:t>
      </w:r>
    </w:p>
    <w:p w:rsidR="004742F4" w:rsidRPr="00581DF5" w:rsidRDefault="004742F4" w:rsidP="004742F4">
      <w:pPr>
        <w:widowControl w:val="0"/>
        <w:tabs>
          <w:tab w:val="left" w:pos="2552"/>
        </w:tabs>
        <w:ind w:firstLine="709"/>
        <w:jc w:val="both"/>
        <w:rPr>
          <w:sz w:val="16"/>
          <w:szCs w:val="16"/>
        </w:rPr>
      </w:pPr>
    </w:p>
    <w:p w:rsidR="004742F4" w:rsidRPr="00581DF5" w:rsidRDefault="004742F4" w:rsidP="004742F4">
      <w:pPr>
        <w:widowControl w:val="0"/>
        <w:autoSpaceDE w:val="0"/>
        <w:autoSpaceDN w:val="0"/>
        <w:adjustRightInd w:val="0"/>
        <w:ind w:firstLine="709"/>
        <w:jc w:val="both"/>
        <w:rPr>
          <w:sz w:val="28"/>
          <w:szCs w:val="28"/>
        </w:rPr>
      </w:pPr>
      <w:r w:rsidRPr="00581DF5">
        <w:rPr>
          <w:b/>
          <w:sz w:val="28"/>
          <w:szCs w:val="28"/>
        </w:rPr>
        <w:t xml:space="preserve">Объект контроля: </w:t>
      </w:r>
      <w:r w:rsidRPr="00581DF5">
        <w:rPr>
          <w:sz w:val="28"/>
          <w:szCs w:val="28"/>
        </w:rPr>
        <w:t>главные распорядители бюджетных средств Кировского муниципального района.</w:t>
      </w:r>
    </w:p>
    <w:p w:rsidR="004742F4" w:rsidRPr="00581DF5" w:rsidRDefault="004742F4" w:rsidP="004742F4">
      <w:pPr>
        <w:widowControl w:val="0"/>
        <w:autoSpaceDE w:val="0"/>
        <w:autoSpaceDN w:val="0"/>
        <w:adjustRightInd w:val="0"/>
        <w:ind w:firstLine="709"/>
        <w:jc w:val="both"/>
        <w:rPr>
          <w:sz w:val="16"/>
          <w:szCs w:val="16"/>
        </w:rPr>
      </w:pPr>
    </w:p>
    <w:p w:rsidR="004742F4" w:rsidRPr="00581DF5" w:rsidRDefault="004742F4" w:rsidP="004742F4">
      <w:pPr>
        <w:ind w:firstLine="708"/>
        <w:jc w:val="both"/>
        <w:rPr>
          <w:sz w:val="28"/>
          <w:szCs w:val="28"/>
        </w:rPr>
      </w:pPr>
      <w:r w:rsidRPr="00581DF5">
        <w:rPr>
          <w:b/>
          <w:sz w:val="28"/>
          <w:szCs w:val="28"/>
        </w:rPr>
        <w:t>Проверяемый период:</w:t>
      </w:r>
      <w:r w:rsidRPr="00581DF5">
        <w:rPr>
          <w:sz w:val="28"/>
          <w:szCs w:val="28"/>
        </w:rPr>
        <w:t xml:space="preserve"> 2019 год.</w:t>
      </w:r>
    </w:p>
    <w:p w:rsidR="004742F4" w:rsidRPr="000D3B1E" w:rsidRDefault="004742F4" w:rsidP="004742F4">
      <w:pPr>
        <w:ind w:firstLine="708"/>
        <w:jc w:val="both"/>
        <w:rPr>
          <w:sz w:val="16"/>
          <w:szCs w:val="16"/>
        </w:rPr>
      </w:pPr>
    </w:p>
    <w:p w:rsidR="004742F4" w:rsidRPr="00581DF5" w:rsidRDefault="004742F4" w:rsidP="004742F4">
      <w:pPr>
        <w:autoSpaceDE w:val="0"/>
        <w:autoSpaceDN w:val="0"/>
        <w:adjustRightInd w:val="0"/>
        <w:ind w:firstLine="708"/>
        <w:jc w:val="both"/>
        <w:rPr>
          <w:sz w:val="28"/>
          <w:szCs w:val="28"/>
        </w:rPr>
      </w:pPr>
      <w:r w:rsidRPr="00581DF5">
        <w:rPr>
          <w:b/>
          <w:bCs/>
          <w:sz w:val="28"/>
          <w:szCs w:val="28"/>
        </w:rPr>
        <w:t xml:space="preserve">Формы отчетности: </w:t>
      </w:r>
      <w:r w:rsidRPr="00581DF5">
        <w:rPr>
          <w:bCs/>
          <w:sz w:val="28"/>
          <w:szCs w:val="28"/>
        </w:rPr>
        <w:t xml:space="preserve">в соответствии с п. 1 </w:t>
      </w:r>
      <w:r w:rsidRPr="00581DF5">
        <w:rPr>
          <w:sz w:val="28"/>
          <w:szCs w:val="28"/>
        </w:rPr>
        <w:t>Инструкции № 191н</w:t>
      </w:r>
      <w:r w:rsidRPr="00581DF5">
        <w:rPr>
          <w:rStyle w:val="a9"/>
          <w:sz w:val="28"/>
          <w:szCs w:val="28"/>
        </w:rPr>
        <w:footnoteReference w:id="1"/>
      </w:r>
      <w:r w:rsidRPr="00581DF5">
        <w:rPr>
          <w:sz w:val="28"/>
          <w:szCs w:val="28"/>
        </w:rPr>
        <w:t xml:space="preserve"> главные распорядители бюджетных средств </w:t>
      </w:r>
      <w:r w:rsidR="00581DF5">
        <w:rPr>
          <w:sz w:val="28"/>
          <w:szCs w:val="28"/>
        </w:rPr>
        <w:t>с</w:t>
      </w:r>
      <w:r w:rsidRPr="00581DF5">
        <w:rPr>
          <w:sz w:val="28"/>
          <w:szCs w:val="28"/>
        </w:rPr>
        <w:t>оставляют и представляют годовую отчетность об исполнении бюджета по установленным формам.</w:t>
      </w:r>
    </w:p>
    <w:p w:rsidR="004742F4" w:rsidRPr="00581DF5" w:rsidRDefault="004742F4" w:rsidP="004742F4">
      <w:pPr>
        <w:autoSpaceDE w:val="0"/>
        <w:autoSpaceDN w:val="0"/>
        <w:adjustRightInd w:val="0"/>
        <w:jc w:val="both"/>
        <w:rPr>
          <w:sz w:val="28"/>
          <w:szCs w:val="28"/>
        </w:rPr>
      </w:pPr>
      <w:r w:rsidRPr="00581DF5">
        <w:rPr>
          <w:sz w:val="28"/>
          <w:szCs w:val="28"/>
        </w:rPr>
        <w:tab/>
        <w:t>Согласно п. 11.1 Инструкции № 191н в состав бюджетной от</w:t>
      </w:r>
      <w:r w:rsidR="00074FF7" w:rsidRPr="00581DF5">
        <w:rPr>
          <w:sz w:val="28"/>
          <w:szCs w:val="28"/>
        </w:rPr>
        <w:t>четности главного распорядителя (получателя) бюджетных сре</w:t>
      </w:r>
      <w:proofErr w:type="gramStart"/>
      <w:r w:rsidR="00074FF7" w:rsidRPr="00581DF5">
        <w:rPr>
          <w:sz w:val="28"/>
          <w:szCs w:val="28"/>
        </w:rPr>
        <w:t xml:space="preserve">дств </w:t>
      </w:r>
      <w:r w:rsidRPr="00581DF5">
        <w:rPr>
          <w:sz w:val="28"/>
          <w:szCs w:val="28"/>
        </w:rPr>
        <w:t>вкл</w:t>
      </w:r>
      <w:proofErr w:type="gramEnd"/>
      <w:r w:rsidRPr="00581DF5">
        <w:rPr>
          <w:sz w:val="28"/>
          <w:szCs w:val="28"/>
        </w:rPr>
        <w:t>ючаются следующие формы отчетов:</w:t>
      </w:r>
    </w:p>
    <w:p w:rsidR="004742F4" w:rsidRPr="00581DF5" w:rsidRDefault="00074FF7" w:rsidP="004742F4">
      <w:pPr>
        <w:autoSpaceDE w:val="0"/>
        <w:autoSpaceDN w:val="0"/>
        <w:adjustRightInd w:val="0"/>
        <w:ind w:firstLine="708"/>
        <w:jc w:val="both"/>
        <w:rPr>
          <w:sz w:val="28"/>
          <w:szCs w:val="28"/>
        </w:rPr>
      </w:pPr>
      <w:r w:rsidRPr="00581DF5">
        <w:rPr>
          <w:sz w:val="28"/>
          <w:szCs w:val="28"/>
        </w:rPr>
        <w:t>Б</w:t>
      </w:r>
      <w:r w:rsidR="004742F4" w:rsidRPr="00581DF5">
        <w:rPr>
          <w:sz w:val="28"/>
          <w:szCs w:val="28"/>
        </w:rPr>
        <w:t xml:space="preserve">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 w:history="1">
        <w:r w:rsidR="004742F4" w:rsidRPr="00581DF5">
          <w:rPr>
            <w:sz w:val="28"/>
            <w:szCs w:val="28"/>
          </w:rPr>
          <w:t>(ф. 0503130)</w:t>
        </w:r>
      </w:hyperlink>
      <w:r w:rsidR="004742F4" w:rsidRPr="00581DF5">
        <w:rPr>
          <w:sz w:val="28"/>
          <w:szCs w:val="28"/>
        </w:rPr>
        <w:t>;</w:t>
      </w:r>
    </w:p>
    <w:p w:rsidR="004742F4" w:rsidRPr="00581DF5" w:rsidRDefault="00074FF7" w:rsidP="004742F4">
      <w:pPr>
        <w:autoSpaceDE w:val="0"/>
        <w:autoSpaceDN w:val="0"/>
        <w:adjustRightInd w:val="0"/>
        <w:ind w:firstLine="708"/>
        <w:jc w:val="both"/>
        <w:rPr>
          <w:sz w:val="28"/>
          <w:szCs w:val="28"/>
        </w:rPr>
      </w:pPr>
      <w:r w:rsidRPr="00581DF5">
        <w:rPr>
          <w:sz w:val="28"/>
          <w:szCs w:val="28"/>
        </w:rPr>
        <w:t>С</w:t>
      </w:r>
      <w:r w:rsidR="004742F4" w:rsidRPr="00581DF5">
        <w:rPr>
          <w:sz w:val="28"/>
          <w:szCs w:val="28"/>
        </w:rPr>
        <w:t xml:space="preserve">правка по консолидируемым расчетам </w:t>
      </w:r>
      <w:hyperlink r:id="rId10" w:history="1">
        <w:r w:rsidR="004742F4" w:rsidRPr="00581DF5">
          <w:rPr>
            <w:sz w:val="28"/>
            <w:szCs w:val="28"/>
          </w:rPr>
          <w:t>(ф. 0503125)</w:t>
        </w:r>
      </w:hyperlink>
      <w:r w:rsidR="004742F4" w:rsidRPr="00581DF5">
        <w:rPr>
          <w:sz w:val="28"/>
          <w:szCs w:val="28"/>
        </w:rPr>
        <w:t>;</w:t>
      </w:r>
    </w:p>
    <w:p w:rsidR="004742F4" w:rsidRPr="00581DF5" w:rsidRDefault="00074FF7" w:rsidP="004742F4">
      <w:pPr>
        <w:autoSpaceDE w:val="0"/>
        <w:autoSpaceDN w:val="0"/>
        <w:adjustRightInd w:val="0"/>
        <w:ind w:firstLine="708"/>
        <w:jc w:val="both"/>
        <w:rPr>
          <w:sz w:val="28"/>
          <w:szCs w:val="28"/>
        </w:rPr>
      </w:pPr>
      <w:r w:rsidRPr="00581DF5">
        <w:rPr>
          <w:sz w:val="28"/>
          <w:szCs w:val="28"/>
        </w:rPr>
        <w:t>С</w:t>
      </w:r>
      <w:r w:rsidR="004742F4" w:rsidRPr="00581DF5">
        <w:rPr>
          <w:sz w:val="28"/>
          <w:szCs w:val="28"/>
        </w:rPr>
        <w:t xml:space="preserve">правка по заключению счетов бюджетного учета отчетного финансового года </w:t>
      </w:r>
      <w:hyperlink r:id="rId11" w:history="1">
        <w:r w:rsidR="004742F4" w:rsidRPr="00581DF5">
          <w:rPr>
            <w:sz w:val="28"/>
            <w:szCs w:val="28"/>
          </w:rPr>
          <w:t>(ф. 0503110)</w:t>
        </w:r>
      </w:hyperlink>
      <w:r w:rsidR="004742F4" w:rsidRPr="00581DF5">
        <w:rPr>
          <w:sz w:val="28"/>
          <w:szCs w:val="28"/>
        </w:rPr>
        <w:t>;</w:t>
      </w:r>
    </w:p>
    <w:p w:rsidR="004742F4" w:rsidRPr="00581DF5" w:rsidRDefault="00074FF7" w:rsidP="004742F4">
      <w:pPr>
        <w:autoSpaceDE w:val="0"/>
        <w:autoSpaceDN w:val="0"/>
        <w:adjustRightInd w:val="0"/>
        <w:ind w:firstLine="708"/>
        <w:jc w:val="both"/>
        <w:rPr>
          <w:sz w:val="28"/>
          <w:szCs w:val="28"/>
        </w:rPr>
      </w:pPr>
      <w:r w:rsidRPr="00581DF5">
        <w:rPr>
          <w:sz w:val="28"/>
          <w:szCs w:val="28"/>
        </w:rPr>
        <w:t>С</w:t>
      </w:r>
      <w:r w:rsidR="004742F4" w:rsidRPr="00581DF5">
        <w:rPr>
          <w:sz w:val="28"/>
          <w:szCs w:val="28"/>
        </w:rPr>
        <w:t xml:space="preserve">правка о суммах консолидируемых поступлений, подлежащих зачислению на счет бюджета </w:t>
      </w:r>
      <w:hyperlink r:id="rId12" w:history="1">
        <w:r w:rsidR="004742F4" w:rsidRPr="00581DF5">
          <w:rPr>
            <w:sz w:val="28"/>
            <w:szCs w:val="28"/>
          </w:rPr>
          <w:t>(ф. 0503184)</w:t>
        </w:r>
      </w:hyperlink>
      <w:r w:rsidR="004742F4" w:rsidRPr="00581DF5">
        <w:rPr>
          <w:sz w:val="28"/>
          <w:szCs w:val="28"/>
        </w:rPr>
        <w:t>;</w:t>
      </w:r>
    </w:p>
    <w:p w:rsidR="004742F4" w:rsidRPr="00581DF5" w:rsidRDefault="00074FF7" w:rsidP="004742F4">
      <w:pPr>
        <w:autoSpaceDE w:val="0"/>
        <w:autoSpaceDN w:val="0"/>
        <w:adjustRightInd w:val="0"/>
        <w:ind w:firstLine="708"/>
        <w:jc w:val="both"/>
        <w:rPr>
          <w:sz w:val="28"/>
          <w:szCs w:val="28"/>
        </w:rPr>
      </w:pPr>
      <w:r w:rsidRPr="00581DF5">
        <w:rPr>
          <w:sz w:val="28"/>
          <w:szCs w:val="28"/>
        </w:rPr>
        <w:t>О</w:t>
      </w:r>
      <w:r w:rsidR="004742F4" w:rsidRPr="00581DF5">
        <w:rPr>
          <w:sz w:val="28"/>
          <w:szCs w:val="28"/>
        </w:rPr>
        <w:t xml:space="preserve">тчет об исполнении бюджета главного распорядителя,  администратора доходов бюджета </w:t>
      </w:r>
      <w:hyperlink r:id="rId13" w:history="1">
        <w:r w:rsidR="004742F4" w:rsidRPr="00581DF5">
          <w:rPr>
            <w:sz w:val="28"/>
            <w:szCs w:val="28"/>
          </w:rPr>
          <w:t>(ф. 0503127)</w:t>
        </w:r>
      </w:hyperlink>
      <w:r w:rsidR="004742F4" w:rsidRPr="00581DF5">
        <w:rPr>
          <w:sz w:val="28"/>
          <w:szCs w:val="28"/>
        </w:rPr>
        <w:t>;</w:t>
      </w:r>
    </w:p>
    <w:p w:rsidR="004742F4" w:rsidRPr="00581DF5" w:rsidRDefault="00074FF7" w:rsidP="004742F4">
      <w:pPr>
        <w:autoSpaceDE w:val="0"/>
        <w:autoSpaceDN w:val="0"/>
        <w:adjustRightInd w:val="0"/>
        <w:ind w:firstLine="708"/>
        <w:jc w:val="both"/>
        <w:rPr>
          <w:sz w:val="28"/>
          <w:szCs w:val="28"/>
        </w:rPr>
      </w:pPr>
      <w:r w:rsidRPr="00581DF5">
        <w:rPr>
          <w:sz w:val="28"/>
          <w:szCs w:val="28"/>
        </w:rPr>
        <w:t>О</w:t>
      </w:r>
      <w:r w:rsidR="004742F4" w:rsidRPr="00581DF5">
        <w:rPr>
          <w:sz w:val="28"/>
          <w:szCs w:val="28"/>
        </w:rPr>
        <w:t xml:space="preserve">тчет о бюджетных обязательствах </w:t>
      </w:r>
      <w:hyperlink r:id="rId14" w:history="1">
        <w:r w:rsidR="004742F4" w:rsidRPr="00581DF5">
          <w:rPr>
            <w:sz w:val="28"/>
            <w:szCs w:val="28"/>
          </w:rPr>
          <w:t>(ф. 0503128)</w:t>
        </w:r>
      </w:hyperlink>
      <w:r w:rsidR="004742F4" w:rsidRPr="00581DF5">
        <w:rPr>
          <w:sz w:val="28"/>
          <w:szCs w:val="28"/>
        </w:rPr>
        <w:t>;</w:t>
      </w:r>
    </w:p>
    <w:p w:rsidR="004742F4" w:rsidRPr="00581DF5" w:rsidRDefault="00074FF7" w:rsidP="004742F4">
      <w:pPr>
        <w:autoSpaceDE w:val="0"/>
        <w:autoSpaceDN w:val="0"/>
        <w:adjustRightInd w:val="0"/>
        <w:ind w:firstLine="708"/>
        <w:jc w:val="both"/>
        <w:rPr>
          <w:sz w:val="28"/>
          <w:szCs w:val="28"/>
        </w:rPr>
      </w:pPr>
      <w:r w:rsidRPr="00581DF5">
        <w:rPr>
          <w:sz w:val="28"/>
          <w:szCs w:val="28"/>
        </w:rPr>
        <w:t>О</w:t>
      </w:r>
      <w:r w:rsidR="004742F4" w:rsidRPr="00581DF5">
        <w:rPr>
          <w:sz w:val="28"/>
          <w:szCs w:val="28"/>
        </w:rPr>
        <w:t xml:space="preserve">тчет о финансовых результатах деятельности </w:t>
      </w:r>
      <w:hyperlink r:id="rId15" w:history="1">
        <w:r w:rsidR="004742F4" w:rsidRPr="00581DF5">
          <w:rPr>
            <w:sz w:val="28"/>
            <w:szCs w:val="28"/>
          </w:rPr>
          <w:t>(ф. 0503121)</w:t>
        </w:r>
      </w:hyperlink>
      <w:r w:rsidR="004742F4" w:rsidRPr="00581DF5">
        <w:rPr>
          <w:sz w:val="28"/>
          <w:szCs w:val="28"/>
        </w:rPr>
        <w:t>;</w:t>
      </w:r>
    </w:p>
    <w:p w:rsidR="004742F4" w:rsidRPr="00581DF5" w:rsidRDefault="00074FF7" w:rsidP="004742F4">
      <w:pPr>
        <w:autoSpaceDE w:val="0"/>
        <w:autoSpaceDN w:val="0"/>
        <w:adjustRightInd w:val="0"/>
        <w:ind w:firstLine="708"/>
        <w:jc w:val="both"/>
        <w:rPr>
          <w:sz w:val="28"/>
          <w:szCs w:val="28"/>
        </w:rPr>
      </w:pPr>
      <w:r w:rsidRPr="00581DF5">
        <w:rPr>
          <w:sz w:val="28"/>
          <w:szCs w:val="28"/>
        </w:rPr>
        <w:t>О</w:t>
      </w:r>
      <w:r w:rsidR="004742F4" w:rsidRPr="00581DF5">
        <w:rPr>
          <w:sz w:val="28"/>
          <w:szCs w:val="28"/>
        </w:rPr>
        <w:t xml:space="preserve">тчет о движении денежных средств </w:t>
      </w:r>
      <w:hyperlink r:id="rId16" w:history="1">
        <w:r w:rsidR="004742F4" w:rsidRPr="00581DF5">
          <w:rPr>
            <w:sz w:val="28"/>
            <w:szCs w:val="28"/>
          </w:rPr>
          <w:t>(ф. 0503123)</w:t>
        </w:r>
      </w:hyperlink>
      <w:r w:rsidR="004742F4" w:rsidRPr="00581DF5">
        <w:rPr>
          <w:sz w:val="28"/>
          <w:szCs w:val="28"/>
        </w:rPr>
        <w:t>;</w:t>
      </w:r>
    </w:p>
    <w:p w:rsidR="004742F4" w:rsidRPr="00581DF5" w:rsidRDefault="00074FF7" w:rsidP="004742F4">
      <w:pPr>
        <w:autoSpaceDE w:val="0"/>
        <w:autoSpaceDN w:val="0"/>
        <w:adjustRightInd w:val="0"/>
        <w:ind w:firstLine="708"/>
        <w:jc w:val="both"/>
        <w:rPr>
          <w:sz w:val="28"/>
          <w:szCs w:val="28"/>
        </w:rPr>
      </w:pPr>
      <w:r w:rsidRPr="00581DF5">
        <w:rPr>
          <w:sz w:val="28"/>
          <w:szCs w:val="28"/>
        </w:rPr>
        <w:t>П</w:t>
      </w:r>
      <w:r w:rsidR="004742F4" w:rsidRPr="00581DF5">
        <w:rPr>
          <w:sz w:val="28"/>
          <w:szCs w:val="28"/>
        </w:rPr>
        <w:t xml:space="preserve">ояснительная записка </w:t>
      </w:r>
      <w:hyperlink r:id="rId17" w:history="1">
        <w:r w:rsidR="004742F4" w:rsidRPr="00581DF5">
          <w:rPr>
            <w:sz w:val="28"/>
            <w:szCs w:val="28"/>
          </w:rPr>
          <w:t>(ф. 0503160)</w:t>
        </w:r>
      </w:hyperlink>
      <w:r w:rsidR="004742F4" w:rsidRPr="00581DF5">
        <w:rPr>
          <w:sz w:val="28"/>
          <w:szCs w:val="28"/>
        </w:rPr>
        <w:t xml:space="preserve"> со всеми прилагаемыми формами (формы - 0503161, 0503162, 0503163, 0503164, 0503166, 0503167, 0503168, 0503169, 0503171, 0503172, 0503173, 0503174, 0503175, 0503178, 0503190, 0503296), а также таблицами (1, 3, 4, </w:t>
      </w:r>
      <w:r w:rsidR="00210282">
        <w:rPr>
          <w:sz w:val="28"/>
          <w:szCs w:val="28"/>
        </w:rPr>
        <w:t xml:space="preserve">5, </w:t>
      </w:r>
      <w:r w:rsidR="00AE22E8">
        <w:rPr>
          <w:sz w:val="28"/>
          <w:szCs w:val="28"/>
        </w:rPr>
        <w:t>6</w:t>
      </w:r>
      <w:r w:rsidR="00210282">
        <w:rPr>
          <w:sz w:val="28"/>
          <w:szCs w:val="28"/>
        </w:rPr>
        <w:t>,7</w:t>
      </w:r>
      <w:r w:rsidR="004742F4" w:rsidRPr="00581DF5">
        <w:rPr>
          <w:sz w:val="28"/>
          <w:szCs w:val="28"/>
        </w:rPr>
        <w:t>).</w:t>
      </w:r>
    </w:p>
    <w:p w:rsidR="004742F4" w:rsidRDefault="004742F4" w:rsidP="004742F4">
      <w:pPr>
        <w:autoSpaceDE w:val="0"/>
        <w:autoSpaceDN w:val="0"/>
        <w:adjustRightInd w:val="0"/>
        <w:ind w:firstLine="708"/>
        <w:jc w:val="both"/>
        <w:rPr>
          <w:b/>
          <w:sz w:val="28"/>
          <w:szCs w:val="28"/>
        </w:rPr>
      </w:pPr>
      <w:r w:rsidRPr="00A375FA">
        <w:rPr>
          <w:b/>
          <w:sz w:val="28"/>
          <w:szCs w:val="28"/>
        </w:rPr>
        <w:lastRenderedPageBreak/>
        <w:t>Общие положения</w:t>
      </w:r>
    </w:p>
    <w:p w:rsidR="002E31DA" w:rsidRPr="002E31DA" w:rsidRDefault="002E31DA" w:rsidP="004742F4">
      <w:pPr>
        <w:autoSpaceDE w:val="0"/>
        <w:autoSpaceDN w:val="0"/>
        <w:adjustRightInd w:val="0"/>
        <w:ind w:firstLine="708"/>
        <w:jc w:val="both"/>
        <w:rPr>
          <w:b/>
          <w:sz w:val="16"/>
          <w:szCs w:val="16"/>
        </w:rPr>
      </w:pPr>
    </w:p>
    <w:p w:rsidR="004742F4" w:rsidRPr="00A375FA" w:rsidRDefault="004742F4" w:rsidP="004742F4">
      <w:pPr>
        <w:autoSpaceDE w:val="0"/>
        <w:autoSpaceDN w:val="0"/>
        <w:adjustRightInd w:val="0"/>
        <w:ind w:firstLine="708"/>
        <w:jc w:val="both"/>
        <w:rPr>
          <w:sz w:val="28"/>
          <w:szCs w:val="28"/>
        </w:rPr>
      </w:pPr>
      <w:r w:rsidRPr="00A375FA">
        <w:rPr>
          <w:bCs/>
          <w:sz w:val="28"/>
          <w:szCs w:val="28"/>
        </w:rPr>
        <w:t>Согласно ст</w:t>
      </w:r>
      <w:r>
        <w:rPr>
          <w:bCs/>
          <w:sz w:val="28"/>
          <w:szCs w:val="28"/>
        </w:rPr>
        <w:t>.</w:t>
      </w:r>
      <w:r w:rsidRPr="00A375FA">
        <w:rPr>
          <w:bCs/>
          <w:sz w:val="28"/>
          <w:szCs w:val="28"/>
        </w:rPr>
        <w:t xml:space="preserve"> 264.4 БК РФ</w:t>
      </w:r>
      <w:r w:rsidRPr="00A375FA">
        <w:rPr>
          <w:rStyle w:val="a9"/>
          <w:bCs/>
          <w:sz w:val="28"/>
          <w:szCs w:val="28"/>
        </w:rPr>
        <w:footnoteReference w:id="2"/>
      </w:r>
      <w:r w:rsidRPr="00A375FA">
        <w:rPr>
          <w:bCs/>
          <w:sz w:val="28"/>
          <w:szCs w:val="28"/>
        </w:rPr>
        <w:t xml:space="preserve"> отчет об исполнении муниципального бюджета за отчетный финансовый год до его рассмотрения представительным органом подлежит внешней проверке, включающей внешнюю проверку бюджетной отчетности главных администраторов средств муниципального бюджета за отчетный финансовый год.</w:t>
      </w:r>
      <w:r w:rsidRPr="00A375FA">
        <w:rPr>
          <w:sz w:val="28"/>
          <w:szCs w:val="28"/>
        </w:rPr>
        <w:t xml:space="preserve"> 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w:t>
      </w:r>
    </w:p>
    <w:p w:rsidR="004742F4" w:rsidRPr="00A375FA" w:rsidRDefault="004742F4" w:rsidP="004742F4">
      <w:pPr>
        <w:jc w:val="both"/>
        <w:rPr>
          <w:sz w:val="28"/>
          <w:szCs w:val="28"/>
        </w:rPr>
      </w:pPr>
      <w:r w:rsidRPr="00A375FA">
        <w:rPr>
          <w:sz w:val="28"/>
          <w:szCs w:val="28"/>
        </w:rPr>
        <w:tab/>
        <w:t>Порядком проведения внешней проверки годового отчета об исполнении бюджета Кировского муниципального района</w:t>
      </w:r>
      <w:r w:rsidRPr="00A375FA">
        <w:rPr>
          <w:rStyle w:val="a9"/>
          <w:sz w:val="28"/>
          <w:szCs w:val="28"/>
        </w:rPr>
        <w:footnoteReference w:id="3"/>
      </w:r>
      <w:r w:rsidRPr="00A375FA">
        <w:rPr>
          <w:sz w:val="28"/>
          <w:szCs w:val="28"/>
        </w:rPr>
        <w:t>, определен срок предоставления бюджетной отчетности в Контрольно-счетную комиссию Кировского муниципального района (не позднее 1 марта текущего финансового года).</w:t>
      </w:r>
    </w:p>
    <w:p w:rsidR="004742F4" w:rsidRPr="00A375FA" w:rsidRDefault="004742F4" w:rsidP="004742F4">
      <w:pPr>
        <w:jc w:val="both"/>
        <w:rPr>
          <w:sz w:val="28"/>
          <w:szCs w:val="28"/>
        </w:rPr>
      </w:pPr>
      <w:r w:rsidRPr="00A375FA">
        <w:rPr>
          <w:sz w:val="28"/>
          <w:szCs w:val="28"/>
        </w:rPr>
        <w:tab/>
        <w:t xml:space="preserve">Стоит отметить, что </w:t>
      </w:r>
      <w:r w:rsidR="00581DF5">
        <w:rPr>
          <w:sz w:val="28"/>
          <w:szCs w:val="28"/>
        </w:rPr>
        <w:t xml:space="preserve">бюджетная </w:t>
      </w:r>
      <w:r w:rsidRPr="00A375FA">
        <w:rPr>
          <w:sz w:val="28"/>
          <w:szCs w:val="28"/>
        </w:rPr>
        <w:t>отчетность представлена в Контрольно-счетную комиссию в установленный срок</w:t>
      </w:r>
      <w:r w:rsidR="008A243B">
        <w:rPr>
          <w:sz w:val="28"/>
          <w:szCs w:val="28"/>
        </w:rPr>
        <w:t xml:space="preserve">. </w:t>
      </w:r>
      <w:r w:rsidRPr="00A375FA">
        <w:rPr>
          <w:sz w:val="28"/>
          <w:szCs w:val="28"/>
        </w:rPr>
        <w:t xml:space="preserve"> </w:t>
      </w:r>
    </w:p>
    <w:p w:rsidR="004742F4" w:rsidRPr="00A375FA" w:rsidRDefault="004742F4" w:rsidP="004742F4">
      <w:pPr>
        <w:autoSpaceDE w:val="0"/>
        <w:autoSpaceDN w:val="0"/>
        <w:adjustRightInd w:val="0"/>
        <w:ind w:firstLine="708"/>
        <w:jc w:val="both"/>
        <w:rPr>
          <w:bCs/>
          <w:sz w:val="28"/>
          <w:szCs w:val="28"/>
        </w:rPr>
      </w:pPr>
      <w:r w:rsidRPr="00A375FA">
        <w:rPr>
          <w:bCs/>
          <w:sz w:val="28"/>
          <w:szCs w:val="28"/>
        </w:rPr>
        <w:t>В соответствии с п. 2 Инструкции № 191н годовая</w:t>
      </w:r>
      <w:r w:rsidRPr="00A375FA">
        <w:rPr>
          <w:b/>
          <w:bCs/>
          <w:sz w:val="28"/>
          <w:szCs w:val="28"/>
        </w:rPr>
        <w:t xml:space="preserve"> </w:t>
      </w:r>
      <w:r w:rsidRPr="00A375FA">
        <w:rPr>
          <w:bCs/>
          <w:sz w:val="28"/>
          <w:szCs w:val="28"/>
        </w:rPr>
        <w:t xml:space="preserve">бюджетная отчетность составляется главными распорядителями, распорядителями, получателями бюджетных средств, главными администраторами, администраторами доходов бюджетов, главными администраторами, администраторами источников финансирования дефицита бюджетов, финансовыми органами, органами казначейства, органами, осуществляющими кассовое обслуживание на 1 января года, следующего за </w:t>
      </w:r>
      <w:proofErr w:type="gramStart"/>
      <w:r w:rsidRPr="00A375FA">
        <w:rPr>
          <w:bCs/>
          <w:sz w:val="28"/>
          <w:szCs w:val="28"/>
        </w:rPr>
        <w:t>отчетным</w:t>
      </w:r>
      <w:proofErr w:type="gramEnd"/>
      <w:r w:rsidRPr="00A375FA">
        <w:rPr>
          <w:bCs/>
          <w:sz w:val="28"/>
          <w:szCs w:val="28"/>
        </w:rPr>
        <w:t>.</w:t>
      </w:r>
    </w:p>
    <w:p w:rsidR="004742F4" w:rsidRPr="00A375FA" w:rsidRDefault="004742F4" w:rsidP="004742F4">
      <w:pPr>
        <w:autoSpaceDE w:val="0"/>
        <w:autoSpaceDN w:val="0"/>
        <w:adjustRightInd w:val="0"/>
        <w:ind w:firstLine="709"/>
        <w:jc w:val="both"/>
        <w:rPr>
          <w:sz w:val="28"/>
          <w:szCs w:val="28"/>
        </w:rPr>
      </w:pPr>
      <w:r w:rsidRPr="00A375FA">
        <w:rPr>
          <w:sz w:val="28"/>
          <w:szCs w:val="28"/>
        </w:rPr>
        <w:t>Решением о бюджете района на 201</w:t>
      </w:r>
      <w:r w:rsidR="008A243B">
        <w:rPr>
          <w:sz w:val="28"/>
          <w:szCs w:val="28"/>
        </w:rPr>
        <w:t>9</w:t>
      </w:r>
      <w:r w:rsidRPr="00A375FA">
        <w:rPr>
          <w:sz w:val="28"/>
          <w:szCs w:val="28"/>
        </w:rPr>
        <w:t xml:space="preserve"> год</w:t>
      </w:r>
      <w:r w:rsidRPr="00A375FA">
        <w:rPr>
          <w:rStyle w:val="a9"/>
          <w:sz w:val="28"/>
          <w:szCs w:val="28"/>
        </w:rPr>
        <w:footnoteReference w:id="4"/>
      </w:r>
      <w:r w:rsidRPr="00A375FA">
        <w:rPr>
          <w:sz w:val="28"/>
          <w:szCs w:val="28"/>
        </w:rPr>
        <w:t>, расходы бюджета включают консолидированные данные 5</w:t>
      </w:r>
      <w:r>
        <w:rPr>
          <w:sz w:val="28"/>
          <w:szCs w:val="28"/>
        </w:rPr>
        <w:t>-ти</w:t>
      </w:r>
      <w:r w:rsidRPr="00A375FA">
        <w:rPr>
          <w:sz w:val="28"/>
          <w:szCs w:val="28"/>
        </w:rPr>
        <w:t xml:space="preserve"> главных распорядителей бюджетных средств (далее</w:t>
      </w:r>
      <w:r w:rsidR="00532AEF">
        <w:rPr>
          <w:sz w:val="28"/>
          <w:szCs w:val="28"/>
        </w:rPr>
        <w:t xml:space="preserve"> -</w:t>
      </w:r>
      <w:r w:rsidRPr="00A375FA">
        <w:rPr>
          <w:sz w:val="28"/>
          <w:szCs w:val="28"/>
        </w:rPr>
        <w:t xml:space="preserve"> ГРБС):</w:t>
      </w:r>
    </w:p>
    <w:p w:rsidR="004742F4" w:rsidRPr="00A375FA" w:rsidRDefault="004742F4" w:rsidP="004742F4">
      <w:pPr>
        <w:autoSpaceDE w:val="0"/>
        <w:autoSpaceDN w:val="0"/>
        <w:adjustRightInd w:val="0"/>
        <w:ind w:firstLine="709"/>
        <w:jc w:val="both"/>
        <w:rPr>
          <w:bCs/>
          <w:sz w:val="28"/>
          <w:szCs w:val="28"/>
        </w:rPr>
      </w:pPr>
      <w:r w:rsidRPr="00A375FA">
        <w:rPr>
          <w:bCs/>
          <w:sz w:val="28"/>
          <w:szCs w:val="28"/>
        </w:rPr>
        <w:t>администрации Кировского муниципального района (далее – администрация КМР);</w:t>
      </w:r>
    </w:p>
    <w:p w:rsidR="004742F4" w:rsidRPr="00A375FA" w:rsidRDefault="004742F4" w:rsidP="004742F4">
      <w:pPr>
        <w:autoSpaceDE w:val="0"/>
        <w:autoSpaceDN w:val="0"/>
        <w:adjustRightInd w:val="0"/>
        <w:ind w:firstLine="709"/>
        <w:jc w:val="both"/>
        <w:rPr>
          <w:bCs/>
          <w:sz w:val="28"/>
          <w:szCs w:val="28"/>
        </w:rPr>
      </w:pPr>
      <w:r w:rsidRPr="00A375FA">
        <w:rPr>
          <w:bCs/>
          <w:sz w:val="28"/>
          <w:szCs w:val="28"/>
        </w:rPr>
        <w:t xml:space="preserve">финансового управления администрации Кировского муниципального района (далее </w:t>
      </w:r>
      <w:r w:rsidR="00532AEF">
        <w:rPr>
          <w:bCs/>
          <w:sz w:val="28"/>
          <w:szCs w:val="28"/>
        </w:rPr>
        <w:t xml:space="preserve">- </w:t>
      </w:r>
      <w:r w:rsidRPr="00A375FA">
        <w:rPr>
          <w:bCs/>
          <w:sz w:val="28"/>
          <w:szCs w:val="28"/>
        </w:rPr>
        <w:t>финансовое управление  администрации КМР);</w:t>
      </w:r>
    </w:p>
    <w:p w:rsidR="004742F4" w:rsidRPr="00A375FA" w:rsidRDefault="004742F4" w:rsidP="004742F4">
      <w:pPr>
        <w:autoSpaceDE w:val="0"/>
        <w:autoSpaceDN w:val="0"/>
        <w:adjustRightInd w:val="0"/>
        <w:ind w:firstLine="709"/>
        <w:jc w:val="both"/>
        <w:rPr>
          <w:sz w:val="28"/>
          <w:szCs w:val="28"/>
        </w:rPr>
      </w:pPr>
      <w:r w:rsidRPr="00A375FA">
        <w:rPr>
          <w:sz w:val="28"/>
          <w:szCs w:val="28"/>
        </w:rPr>
        <w:t>Думы Кировского муниципального района (далее - Дума КМР);</w:t>
      </w:r>
    </w:p>
    <w:p w:rsidR="004742F4" w:rsidRDefault="004742F4" w:rsidP="004742F4">
      <w:pPr>
        <w:autoSpaceDE w:val="0"/>
        <w:autoSpaceDN w:val="0"/>
        <w:adjustRightInd w:val="0"/>
        <w:ind w:firstLine="709"/>
        <w:rPr>
          <w:bCs/>
          <w:sz w:val="28"/>
          <w:szCs w:val="28"/>
        </w:rPr>
      </w:pPr>
      <w:r w:rsidRPr="00A375FA">
        <w:rPr>
          <w:bCs/>
          <w:sz w:val="28"/>
          <w:szCs w:val="28"/>
        </w:rPr>
        <w:t>Контрольно-счетной комиссии Кировского муниципального района (далее – Контрольно-счетная комиссия КМР);</w:t>
      </w:r>
    </w:p>
    <w:p w:rsidR="004742F4" w:rsidRPr="00A375FA" w:rsidRDefault="008A243B" w:rsidP="008A243B">
      <w:pPr>
        <w:autoSpaceDE w:val="0"/>
        <w:autoSpaceDN w:val="0"/>
        <w:adjustRightInd w:val="0"/>
        <w:ind w:firstLine="708"/>
        <w:rPr>
          <w:bCs/>
          <w:sz w:val="28"/>
          <w:szCs w:val="28"/>
        </w:rPr>
      </w:pPr>
      <w:r>
        <w:rPr>
          <w:bCs/>
          <w:sz w:val="28"/>
          <w:szCs w:val="28"/>
        </w:rPr>
        <w:t>м</w:t>
      </w:r>
      <w:r w:rsidR="004742F4" w:rsidRPr="00A375FA">
        <w:rPr>
          <w:bCs/>
          <w:sz w:val="28"/>
          <w:szCs w:val="28"/>
        </w:rPr>
        <w:t>униципального казенного учреждения «Центр обслуживания муниципальных образовательных учреждений» Кировского муниципального района Приморского края (далее – МКУ «ЦОМОУ»).</w:t>
      </w:r>
    </w:p>
    <w:p w:rsidR="004742F4" w:rsidRPr="00A375FA" w:rsidRDefault="004742F4" w:rsidP="004742F4">
      <w:pPr>
        <w:pStyle w:val="a5"/>
        <w:tabs>
          <w:tab w:val="num" w:pos="720"/>
        </w:tabs>
        <w:jc w:val="both"/>
        <w:rPr>
          <w:b w:val="0"/>
          <w:sz w:val="28"/>
          <w:szCs w:val="28"/>
        </w:rPr>
      </w:pPr>
      <w:r w:rsidRPr="00A375FA">
        <w:rPr>
          <w:sz w:val="28"/>
          <w:szCs w:val="28"/>
        </w:rPr>
        <w:lastRenderedPageBreak/>
        <w:tab/>
      </w:r>
      <w:r w:rsidRPr="00A375FA">
        <w:rPr>
          <w:b w:val="0"/>
          <w:sz w:val="28"/>
          <w:szCs w:val="28"/>
        </w:rPr>
        <w:t>В силу ст</w:t>
      </w:r>
      <w:r>
        <w:rPr>
          <w:b w:val="0"/>
          <w:sz w:val="28"/>
          <w:szCs w:val="28"/>
        </w:rPr>
        <w:t>.</w:t>
      </w:r>
      <w:r w:rsidRPr="00A375FA">
        <w:rPr>
          <w:b w:val="0"/>
          <w:sz w:val="28"/>
          <w:szCs w:val="28"/>
        </w:rPr>
        <w:t xml:space="preserve"> 6 БК РФ организационно-правовая форма вышеуказанных субъектов – казенные учреждения.</w:t>
      </w:r>
    </w:p>
    <w:p w:rsidR="004742F4" w:rsidRPr="00A375FA" w:rsidRDefault="004742F4" w:rsidP="004742F4">
      <w:pPr>
        <w:pStyle w:val="a5"/>
        <w:tabs>
          <w:tab w:val="num" w:pos="720"/>
        </w:tabs>
        <w:jc w:val="both"/>
        <w:rPr>
          <w:b w:val="0"/>
          <w:sz w:val="28"/>
          <w:szCs w:val="28"/>
        </w:rPr>
      </w:pPr>
      <w:r w:rsidRPr="00A375FA">
        <w:rPr>
          <w:b w:val="0"/>
          <w:sz w:val="28"/>
          <w:szCs w:val="28"/>
        </w:rPr>
        <w:tab/>
      </w:r>
      <w:r w:rsidR="00074FF7">
        <w:rPr>
          <w:b w:val="0"/>
          <w:sz w:val="28"/>
          <w:szCs w:val="28"/>
        </w:rPr>
        <w:t xml:space="preserve">Согласно ст. 221 БК РФ </w:t>
      </w:r>
      <w:r w:rsidRPr="00A375FA">
        <w:rPr>
          <w:b w:val="0"/>
          <w:sz w:val="28"/>
          <w:szCs w:val="28"/>
        </w:rPr>
        <w:t xml:space="preserve"> финансовое обеспечение деятельности казенных учреждений осуществлялось за счет средств бюджета Кировского муниципального района на основании бюджетной сметы.</w:t>
      </w:r>
    </w:p>
    <w:p w:rsidR="004742F4" w:rsidRPr="00A375FA" w:rsidRDefault="004742F4" w:rsidP="004742F4">
      <w:pPr>
        <w:pStyle w:val="a5"/>
        <w:tabs>
          <w:tab w:val="num" w:pos="720"/>
        </w:tabs>
        <w:jc w:val="both"/>
        <w:rPr>
          <w:b w:val="0"/>
          <w:sz w:val="28"/>
          <w:szCs w:val="28"/>
        </w:rPr>
      </w:pPr>
      <w:r w:rsidRPr="00D24EAF">
        <w:rPr>
          <w:b w:val="0"/>
          <w:sz w:val="26"/>
          <w:szCs w:val="26"/>
        </w:rPr>
        <w:tab/>
      </w:r>
      <w:r w:rsidR="00DB0855">
        <w:rPr>
          <w:b w:val="0"/>
          <w:sz w:val="26"/>
          <w:szCs w:val="26"/>
        </w:rPr>
        <w:t>При этом ст.</w:t>
      </w:r>
      <w:r w:rsidRPr="00A375FA">
        <w:rPr>
          <w:b w:val="0"/>
          <w:sz w:val="28"/>
          <w:szCs w:val="28"/>
        </w:rPr>
        <w:t xml:space="preserve"> 221 БК РФ определено, что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4742F4" w:rsidRPr="00A375FA" w:rsidRDefault="004742F4" w:rsidP="004742F4">
      <w:pPr>
        <w:ind w:firstLine="540"/>
        <w:jc w:val="both"/>
        <w:rPr>
          <w:sz w:val="28"/>
          <w:szCs w:val="28"/>
        </w:rPr>
      </w:pPr>
      <w:r w:rsidRPr="00A375FA">
        <w:rPr>
          <w:b/>
          <w:sz w:val="28"/>
          <w:szCs w:val="28"/>
        </w:rPr>
        <w:tab/>
      </w:r>
      <w:r w:rsidRPr="00A375FA">
        <w:rPr>
          <w:sz w:val="28"/>
          <w:szCs w:val="28"/>
        </w:rPr>
        <w:t>Как показала проверка</w:t>
      </w:r>
      <w:r w:rsidRPr="00A375FA">
        <w:rPr>
          <w:b/>
          <w:sz w:val="28"/>
          <w:szCs w:val="28"/>
        </w:rPr>
        <w:t xml:space="preserve"> </w:t>
      </w:r>
      <w:r w:rsidRPr="00A375FA">
        <w:rPr>
          <w:sz w:val="28"/>
          <w:szCs w:val="28"/>
        </w:rPr>
        <w:t xml:space="preserve">отчётов об исполнении бюджета (ф. 0503127), представленных ГРБС, лимиты бюджетных обязательств доведены </w:t>
      </w:r>
      <w:r>
        <w:rPr>
          <w:sz w:val="28"/>
          <w:szCs w:val="28"/>
        </w:rPr>
        <w:t>до получателей бюджетных сре</w:t>
      </w:r>
      <w:proofErr w:type="gramStart"/>
      <w:r>
        <w:rPr>
          <w:sz w:val="28"/>
          <w:szCs w:val="28"/>
        </w:rPr>
        <w:t xml:space="preserve">дств </w:t>
      </w:r>
      <w:r w:rsidRPr="00A375FA">
        <w:rPr>
          <w:sz w:val="28"/>
          <w:szCs w:val="28"/>
        </w:rPr>
        <w:t>в п</w:t>
      </w:r>
      <w:proofErr w:type="gramEnd"/>
      <w:r w:rsidRPr="00A375FA">
        <w:rPr>
          <w:sz w:val="28"/>
          <w:szCs w:val="28"/>
        </w:rPr>
        <w:t>олном объеме.</w:t>
      </w:r>
    </w:p>
    <w:p w:rsidR="004742F4" w:rsidRPr="00A375FA" w:rsidRDefault="004742F4" w:rsidP="004742F4">
      <w:pPr>
        <w:ind w:firstLine="708"/>
        <w:jc w:val="both"/>
        <w:rPr>
          <w:sz w:val="28"/>
          <w:szCs w:val="28"/>
        </w:rPr>
      </w:pPr>
      <w:r w:rsidRPr="00A375FA">
        <w:rPr>
          <w:sz w:val="28"/>
          <w:szCs w:val="28"/>
        </w:rPr>
        <w:t>Вместе с тем, сумма бюджетных ассигнований, доведенная до ГРБС, не соответствует объем</w:t>
      </w:r>
      <w:r w:rsidR="00532AEF">
        <w:rPr>
          <w:sz w:val="28"/>
          <w:szCs w:val="28"/>
        </w:rPr>
        <w:t>у</w:t>
      </w:r>
      <w:r w:rsidRPr="00A375FA">
        <w:rPr>
          <w:sz w:val="28"/>
          <w:szCs w:val="28"/>
        </w:rPr>
        <w:t xml:space="preserve"> расходов, отраженн</w:t>
      </w:r>
      <w:r w:rsidR="00532AEF">
        <w:rPr>
          <w:sz w:val="28"/>
          <w:szCs w:val="28"/>
        </w:rPr>
        <w:t>ому</w:t>
      </w:r>
      <w:r w:rsidRPr="00A375FA">
        <w:rPr>
          <w:sz w:val="28"/>
          <w:szCs w:val="28"/>
        </w:rPr>
        <w:t xml:space="preserve"> в решении о бюджете района на 201</w:t>
      </w:r>
      <w:r w:rsidR="008A243B">
        <w:rPr>
          <w:sz w:val="28"/>
          <w:szCs w:val="28"/>
        </w:rPr>
        <w:t>9</w:t>
      </w:r>
      <w:r w:rsidRPr="00A375FA">
        <w:rPr>
          <w:sz w:val="28"/>
          <w:szCs w:val="28"/>
        </w:rPr>
        <w:t xml:space="preserve"> год, при этом объем расхождений составляет </w:t>
      </w:r>
      <w:r w:rsidR="009E556B">
        <w:rPr>
          <w:sz w:val="28"/>
          <w:szCs w:val="28"/>
        </w:rPr>
        <w:t>9 116,1</w:t>
      </w:r>
      <w:r w:rsidRPr="00A375FA">
        <w:rPr>
          <w:sz w:val="28"/>
          <w:szCs w:val="28"/>
        </w:rPr>
        <w:t xml:space="preserve"> тыс. рублей.</w:t>
      </w:r>
    </w:p>
    <w:p w:rsidR="004742F4" w:rsidRPr="00A375FA" w:rsidRDefault="004742F4" w:rsidP="004742F4">
      <w:pPr>
        <w:ind w:firstLine="708"/>
        <w:jc w:val="both"/>
        <w:rPr>
          <w:sz w:val="28"/>
          <w:szCs w:val="28"/>
        </w:rPr>
      </w:pPr>
      <w:proofErr w:type="gramStart"/>
      <w:r w:rsidRPr="00A375FA">
        <w:rPr>
          <w:sz w:val="28"/>
          <w:szCs w:val="28"/>
        </w:rPr>
        <w:t xml:space="preserve">Проверкой соблюдения требований бюджетного законодательства при формировании бюджетной росписи расходной части бюджета установлено, что на основании уведомления, полученного от департамента финансов Приморского края (от </w:t>
      </w:r>
      <w:r w:rsidR="009E556B">
        <w:rPr>
          <w:sz w:val="28"/>
          <w:szCs w:val="28"/>
        </w:rPr>
        <w:t>26.12.2019</w:t>
      </w:r>
      <w:r w:rsidRPr="00A375FA">
        <w:rPr>
          <w:sz w:val="28"/>
          <w:szCs w:val="28"/>
        </w:rPr>
        <w:t xml:space="preserve"> № </w:t>
      </w:r>
      <w:r w:rsidR="009E556B">
        <w:rPr>
          <w:sz w:val="28"/>
          <w:szCs w:val="28"/>
        </w:rPr>
        <w:t>2028</w:t>
      </w:r>
      <w:r w:rsidRPr="00A375FA">
        <w:rPr>
          <w:sz w:val="28"/>
          <w:szCs w:val="28"/>
        </w:rPr>
        <w:t>),</w:t>
      </w:r>
      <w:r w:rsidRPr="00A375FA">
        <w:rPr>
          <w:b/>
          <w:i/>
          <w:sz w:val="28"/>
          <w:szCs w:val="28"/>
        </w:rPr>
        <w:t xml:space="preserve"> </w:t>
      </w:r>
      <w:r w:rsidRPr="00A375FA">
        <w:rPr>
          <w:sz w:val="28"/>
          <w:szCs w:val="28"/>
        </w:rPr>
        <w:t>без внесения изменений в решение о районом бюджете на 201</w:t>
      </w:r>
      <w:r w:rsidR="00BB30CD">
        <w:rPr>
          <w:sz w:val="28"/>
          <w:szCs w:val="28"/>
        </w:rPr>
        <w:t>9</w:t>
      </w:r>
      <w:r w:rsidRPr="00A375FA">
        <w:rPr>
          <w:sz w:val="28"/>
          <w:szCs w:val="28"/>
        </w:rPr>
        <w:t xml:space="preserve"> год, внесены корректировки безвозмездных поступлений на сумму </w:t>
      </w:r>
      <w:r w:rsidR="009E556B">
        <w:rPr>
          <w:sz w:val="28"/>
          <w:szCs w:val="28"/>
        </w:rPr>
        <w:t>9 116,1</w:t>
      </w:r>
      <w:r w:rsidRPr="00A375FA">
        <w:rPr>
          <w:sz w:val="28"/>
          <w:szCs w:val="28"/>
        </w:rPr>
        <w:t xml:space="preserve"> тыс. рублей в части субвенций на обеспечение государственных гарантий реализации прав на получение общедоступного и</w:t>
      </w:r>
      <w:proofErr w:type="gramEnd"/>
      <w:r w:rsidRPr="00A375FA">
        <w:rPr>
          <w:sz w:val="28"/>
          <w:szCs w:val="28"/>
        </w:rPr>
        <w:t xml:space="preserve"> бесплатного дошкольного</w:t>
      </w:r>
      <w:r w:rsidR="009E556B">
        <w:rPr>
          <w:sz w:val="28"/>
          <w:szCs w:val="28"/>
        </w:rPr>
        <w:t xml:space="preserve"> образования </w:t>
      </w:r>
      <w:r w:rsidRPr="00A375FA">
        <w:rPr>
          <w:sz w:val="28"/>
          <w:szCs w:val="28"/>
        </w:rPr>
        <w:t xml:space="preserve">в муниципальных </w:t>
      </w:r>
      <w:r w:rsidR="009E556B">
        <w:rPr>
          <w:sz w:val="28"/>
          <w:szCs w:val="28"/>
        </w:rPr>
        <w:t xml:space="preserve"> дошкольных </w:t>
      </w:r>
      <w:r w:rsidRPr="00A375FA">
        <w:rPr>
          <w:sz w:val="28"/>
          <w:szCs w:val="28"/>
        </w:rPr>
        <w:t>образовательных организациях Приморского края.</w:t>
      </w:r>
    </w:p>
    <w:p w:rsidR="004742F4" w:rsidRPr="00A375FA" w:rsidRDefault="004742F4" w:rsidP="004742F4">
      <w:pPr>
        <w:pStyle w:val="ConsPlusNormal"/>
        <w:ind w:firstLine="540"/>
        <w:jc w:val="both"/>
        <w:rPr>
          <w:rFonts w:ascii="Times New Roman" w:hAnsi="Times New Roman" w:cs="Times New Roman"/>
          <w:sz w:val="28"/>
          <w:szCs w:val="28"/>
        </w:rPr>
      </w:pPr>
      <w:r w:rsidRPr="00A375FA">
        <w:rPr>
          <w:sz w:val="28"/>
          <w:szCs w:val="28"/>
        </w:rPr>
        <w:tab/>
      </w:r>
      <w:r w:rsidRPr="00A375FA">
        <w:rPr>
          <w:rFonts w:ascii="Times New Roman" w:hAnsi="Times New Roman" w:cs="Times New Roman"/>
          <w:sz w:val="28"/>
          <w:szCs w:val="28"/>
        </w:rPr>
        <w:t>Указанные корректировки не противоречат нормам бюджетного законодательства. Так, согласно ст</w:t>
      </w:r>
      <w:r>
        <w:rPr>
          <w:rFonts w:ascii="Times New Roman" w:hAnsi="Times New Roman" w:cs="Times New Roman"/>
          <w:sz w:val="28"/>
          <w:szCs w:val="28"/>
        </w:rPr>
        <w:t>.</w:t>
      </w:r>
      <w:r w:rsidRPr="00A375FA">
        <w:rPr>
          <w:rFonts w:ascii="Times New Roman" w:hAnsi="Times New Roman" w:cs="Times New Roman"/>
          <w:sz w:val="28"/>
          <w:szCs w:val="28"/>
        </w:rPr>
        <w:t xml:space="preserve"> 217 БК РФ показатели бюджетной росписи могут быть изменены без внесения изменений в решение о бюджете в случае получения субвенций и межбюджетных трансфертов, имеющих целевое назначение, сверх объемов, утвержденных решением о бюджете.</w:t>
      </w:r>
    </w:p>
    <w:p w:rsidR="004742F4" w:rsidRPr="00A375FA" w:rsidRDefault="004742F4" w:rsidP="004742F4">
      <w:pPr>
        <w:autoSpaceDE w:val="0"/>
        <w:autoSpaceDN w:val="0"/>
        <w:adjustRightInd w:val="0"/>
        <w:ind w:firstLine="540"/>
        <w:jc w:val="both"/>
        <w:rPr>
          <w:sz w:val="28"/>
          <w:szCs w:val="28"/>
        </w:rPr>
      </w:pPr>
      <w:r w:rsidRPr="00A375FA">
        <w:rPr>
          <w:sz w:val="28"/>
          <w:szCs w:val="28"/>
        </w:rPr>
        <w:tab/>
        <w:t>Согласно п. 4 Инструкции № 191н бюджетная отчетность представлена главными бухгалтерами субъекта бюджетной отчетности на бумажном носителе в сброшюрованном и пронумерованном виде с оглавлением и сопроводительным письмом.</w:t>
      </w:r>
    </w:p>
    <w:p w:rsidR="004742F4" w:rsidRPr="00A375FA" w:rsidRDefault="004742F4" w:rsidP="004742F4">
      <w:pPr>
        <w:autoSpaceDE w:val="0"/>
        <w:autoSpaceDN w:val="0"/>
        <w:adjustRightInd w:val="0"/>
        <w:ind w:firstLine="708"/>
        <w:jc w:val="both"/>
        <w:rPr>
          <w:sz w:val="28"/>
          <w:szCs w:val="28"/>
        </w:rPr>
      </w:pPr>
      <w:r w:rsidRPr="00A375FA">
        <w:rPr>
          <w:sz w:val="28"/>
          <w:szCs w:val="28"/>
        </w:rPr>
        <w:t>В соответствии с п</w:t>
      </w:r>
      <w:r>
        <w:rPr>
          <w:sz w:val="28"/>
          <w:szCs w:val="28"/>
        </w:rPr>
        <w:t>.</w:t>
      </w:r>
      <w:r w:rsidRPr="00A375FA">
        <w:rPr>
          <w:sz w:val="28"/>
          <w:szCs w:val="28"/>
        </w:rPr>
        <w:t xml:space="preserve"> 7 Инструкции № 191н бюджетная отчетность составлена в т</w:t>
      </w:r>
      <w:r w:rsidR="00581DF5">
        <w:rPr>
          <w:sz w:val="28"/>
          <w:szCs w:val="28"/>
        </w:rPr>
        <w:t>ом числе:</w:t>
      </w:r>
    </w:p>
    <w:p w:rsidR="004742F4" w:rsidRPr="00A375FA" w:rsidRDefault="004742F4" w:rsidP="004742F4">
      <w:pPr>
        <w:autoSpaceDE w:val="0"/>
        <w:autoSpaceDN w:val="0"/>
        <w:adjustRightInd w:val="0"/>
        <w:ind w:firstLine="708"/>
        <w:jc w:val="both"/>
        <w:rPr>
          <w:sz w:val="28"/>
          <w:szCs w:val="28"/>
        </w:rPr>
      </w:pPr>
      <w:r w:rsidRPr="00A375FA">
        <w:rPr>
          <w:sz w:val="28"/>
          <w:szCs w:val="28"/>
        </w:rPr>
        <w:t>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 средств;</w:t>
      </w:r>
    </w:p>
    <w:p w:rsidR="004742F4" w:rsidRDefault="004742F4" w:rsidP="004742F4">
      <w:pPr>
        <w:autoSpaceDE w:val="0"/>
        <w:autoSpaceDN w:val="0"/>
        <w:adjustRightInd w:val="0"/>
        <w:ind w:firstLine="708"/>
        <w:jc w:val="both"/>
        <w:rPr>
          <w:sz w:val="28"/>
          <w:szCs w:val="28"/>
        </w:rPr>
      </w:pPr>
      <w:r w:rsidRPr="00A375FA">
        <w:rPr>
          <w:sz w:val="28"/>
          <w:szCs w:val="28"/>
        </w:rPr>
        <w:t>на основе плановых (прогнозных) и (или) аналитических (управленческих) данных, сформированных в ходе осуществления субъектом учета своей деятельности</w:t>
      </w:r>
      <w:r w:rsidR="00581DF5">
        <w:rPr>
          <w:sz w:val="28"/>
          <w:szCs w:val="28"/>
        </w:rPr>
        <w:t>;</w:t>
      </w:r>
    </w:p>
    <w:p w:rsidR="00581DF5" w:rsidRDefault="00581DF5" w:rsidP="00581DF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на основании показателей последней бюджетной отчетности, представленной субъекту консолидированной бюджетной отчетности.</w:t>
      </w:r>
    </w:p>
    <w:p w:rsidR="00581DF5" w:rsidRPr="00A375FA" w:rsidRDefault="00581DF5" w:rsidP="004742F4">
      <w:pPr>
        <w:autoSpaceDE w:val="0"/>
        <w:autoSpaceDN w:val="0"/>
        <w:adjustRightInd w:val="0"/>
        <w:ind w:firstLine="708"/>
        <w:jc w:val="both"/>
        <w:rPr>
          <w:sz w:val="28"/>
          <w:szCs w:val="28"/>
        </w:rPr>
      </w:pPr>
    </w:p>
    <w:p w:rsidR="004742F4" w:rsidRPr="00A375FA" w:rsidRDefault="004742F4" w:rsidP="004742F4">
      <w:pPr>
        <w:autoSpaceDE w:val="0"/>
        <w:autoSpaceDN w:val="0"/>
        <w:adjustRightInd w:val="0"/>
        <w:ind w:firstLine="708"/>
        <w:jc w:val="both"/>
        <w:rPr>
          <w:sz w:val="28"/>
          <w:szCs w:val="28"/>
        </w:rPr>
      </w:pPr>
      <w:r w:rsidRPr="00A375FA">
        <w:rPr>
          <w:sz w:val="28"/>
          <w:szCs w:val="28"/>
        </w:rPr>
        <w:lastRenderedPageBreak/>
        <w:t>В силу п. 9 Инструкции № 191н бюджетная отчетность составлена нарастающим итогом с начала года в рублях с точностью до второго десятичного знака после запятой.</w:t>
      </w:r>
    </w:p>
    <w:p w:rsidR="004742F4" w:rsidRPr="00A375FA" w:rsidRDefault="004742F4" w:rsidP="004742F4">
      <w:pPr>
        <w:ind w:firstLine="708"/>
        <w:jc w:val="both"/>
        <w:rPr>
          <w:sz w:val="28"/>
          <w:szCs w:val="28"/>
        </w:rPr>
      </w:pPr>
      <w:r w:rsidRPr="00A375FA">
        <w:rPr>
          <w:sz w:val="28"/>
          <w:szCs w:val="28"/>
        </w:rPr>
        <w:t>Анализ состава годовой бюджетной отчетности и её соответствия требованиям ст</w:t>
      </w:r>
      <w:r>
        <w:rPr>
          <w:sz w:val="28"/>
          <w:szCs w:val="28"/>
        </w:rPr>
        <w:t>.</w:t>
      </w:r>
      <w:r w:rsidRPr="00A375FA">
        <w:rPr>
          <w:sz w:val="28"/>
          <w:szCs w:val="28"/>
        </w:rPr>
        <w:t xml:space="preserve"> 264.1 БК РФ</w:t>
      </w:r>
      <w:r>
        <w:rPr>
          <w:sz w:val="28"/>
          <w:szCs w:val="28"/>
        </w:rPr>
        <w:t xml:space="preserve">, а также Инструкции № 191н </w:t>
      </w:r>
      <w:r w:rsidRPr="00A375FA">
        <w:rPr>
          <w:sz w:val="28"/>
          <w:szCs w:val="28"/>
        </w:rPr>
        <w:t>показал следующее.</w:t>
      </w:r>
    </w:p>
    <w:p w:rsidR="004742F4" w:rsidRPr="00A375FA" w:rsidRDefault="004742F4" w:rsidP="009E556B">
      <w:pPr>
        <w:autoSpaceDE w:val="0"/>
        <w:autoSpaceDN w:val="0"/>
        <w:adjustRightInd w:val="0"/>
        <w:ind w:firstLine="708"/>
        <w:jc w:val="both"/>
        <w:rPr>
          <w:sz w:val="28"/>
          <w:szCs w:val="28"/>
        </w:rPr>
      </w:pPr>
      <w:r w:rsidRPr="00A375FA">
        <w:rPr>
          <w:sz w:val="28"/>
          <w:szCs w:val="28"/>
        </w:rPr>
        <w:t>ГРБС представили все формы отчетности, предусмотренные п. 1</w:t>
      </w:r>
      <w:r w:rsidR="00581DF5">
        <w:rPr>
          <w:sz w:val="28"/>
          <w:szCs w:val="28"/>
        </w:rPr>
        <w:t>1.1 Инструкции № 191н. При этом,</w:t>
      </w:r>
      <w:r w:rsidRPr="00A375FA">
        <w:rPr>
          <w:sz w:val="28"/>
          <w:szCs w:val="28"/>
        </w:rPr>
        <w:t xml:space="preserve"> учитывая нормы п. 8 вышеуказанной Инструкции, формы бюджетной отчетности, не имеющие числовых значений, отражены в пояснительных записках к бюджетной отчетности за отчетный период.</w:t>
      </w:r>
    </w:p>
    <w:p w:rsidR="004742F4" w:rsidRPr="00A375FA" w:rsidRDefault="004742F4" w:rsidP="004742F4">
      <w:pPr>
        <w:autoSpaceDE w:val="0"/>
        <w:autoSpaceDN w:val="0"/>
        <w:adjustRightInd w:val="0"/>
        <w:ind w:firstLine="708"/>
        <w:jc w:val="both"/>
        <w:rPr>
          <w:sz w:val="28"/>
          <w:szCs w:val="28"/>
        </w:rPr>
      </w:pPr>
      <w:r w:rsidRPr="00A375FA">
        <w:rPr>
          <w:sz w:val="28"/>
          <w:szCs w:val="28"/>
        </w:rPr>
        <w:t>Однако стоит отметить, что в нарушени</w:t>
      </w:r>
      <w:r>
        <w:rPr>
          <w:sz w:val="28"/>
          <w:szCs w:val="28"/>
        </w:rPr>
        <w:t>е</w:t>
      </w:r>
      <w:r w:rsidR="00C64C8B">
        <w:rPr>
          <w:sz w:val="28"/>
          <w:szCs w:val="28"/>
        </w:rPr>
        <w:t xml:space="preserve"> </w:t>
      </w:r>
      <w:r w:rsidRPr="00A375FA">
        <w:rPr>
          <w:sz w:val="28"/>
          <w:szCs w:val="28"/>
        </w:rPr>
        <w:t xml:space="preserve"> </w:t>
      </w:r>
      <w:r w:rsidR="0046737C">
        <w:rPr>
          <w:sz w:val="28"/>
          <w:szCs w:val="28"/>
        </w:rPr>
        <w:t>ст. 11 Закона № 402-ФЗ</w:t>
      </w:r>
      <w:r w:rsidR="0046737C">
        <w:rPr>
          <w:rStyle w:val="a9"/>
          <w:sz w:val="28"/>
          <w:szCs w:val="28"/>
        </w:rPr>
        <w:footnoteReference w:id="5"/>
      </w:r>
      <w:r w:rsidR="0046737C">
        <w:rPr>
          <w:sz w:val="28"/>
          <w:szCs w:val="28"/>
        </w:rPr>
        <w:t xml:space="preserve">, а также </w:t>
      </w:r>
      <w:r w:rsidRPr="00A375FA">
        <w:rPr>
          <w:sz w:val="28"/>
          <w:szCs w:val="28"/>
        </w:rPr>
        <w:t>п. 7 Инструкции № 191н</w:t>
      </w:r>
      <w:r>
        <w:rPr>
          <w:sz w:val="28"/>
          <w:szCs w:val="28"/>
        </w:rPr>
        <w:t>,</w:t>
      </w:r>
      <w:r w:rsidRPr="00A375FA">
        <w:rPr>
          <w:sz w:val="28"/>
          <w:szCs w:val="28"/>
        </w:rPr>
        <w:t xml:space="preserve"> перед составлением годовой бюджетной отчетности </w:t>
      </w:r>
      <w:r w:rsidRPr="00624ED2">
        <w:rPr>
          <w:sz w:val="28"/>
          <w:szCs w:val="28"/>
        </w:rPr>
        <w:t>администрацией КМР не проведена обязательная инвентаризация активов составляющих имущество казны,</w:t>
      </w:r>
      <w:r w:rsidRPr="00A375FA">
        <w:rPr>
          <w:sz w:val="28"/>
          <w:szCs w:val="28"/>
        </w:rPr>
        <w:t xml:space="preserve"> </w:t>
      </w:r>
      <w:r w:rsidR="0024575C">
        <w:rPr>
          <w:sz w:val="28"/>
          <w:szCs w:val="28"/>
        </w:rPr>
        <w:t xml:space="preserve"> при этом данная </w:t>
      </w:r>
      <w:r w:rsidRPr="00A375FA">
        <w:rPr>
          <w:sz w:val="28"/>
          <w:szCs w:val="28"/>
        </w:rPr>
        <w:t>информация в пояснительной записке</w:t>
      </w:r>
      <w:r w:rsidR="0024575C">
        <w:rPr>
          <w:sz w:val="28"/>
          <w:szCs w:val="28"/>
        </w:rPr>
        <w:t xml:space="preserve"> </w:t>
      </w:r>
      <w:r w:rsidR="00624ED2">
        <w:rPr>
          <w:sz w:val="28"/>
          <w:szCs w:val="28"/>
        </w:rPr>
        <w:t>отсутствует</w:t>
      </w:r>
      <w:r w:rsidRPr="00A375FA">
        <w:rPr>
          <w:sz w:val="28"/>
          <w:szCs w:val="28"/>
        </w:rPr>
        <w:t xml:space="preserve"> (ф. 0503160).</w:t>
      </w:r>
    </w:p>
    <w:p w:rsidR="004742F4" w:rsidRPr="00A375FA" w:rsidRDefault="004742F4" w:rsidP="004742F4">
      <w:pPr>
        <w:ind w:firstLine="708"/>
        <w:jc w:val="both"/>
        <w:rPr>
          <w:sz w:val="28"/>
          <w:szCs w:val="28"/>
        </w:rPr>
      </w:pPr>
      <w:r w:rsidRPr="00A375FA">
        <w:rPr>
          <w:sz w:val="28"/>
          <w:szCs w:val="28"/>
        </w:rPr>
        <w:t>Такой показатель может свидетельствовать о недостоверности отчетности указанного ГРБС, влекущей недостоверность консолидированной отчетности Кировского муниципального района.</w:t>
      </w:r>
    </w:p>
    <w:p w:rsidR="004742F4" w:rsidRPr="00830EC7" w:rsidRDefault="004742F4" w:rsidP="004742F4">
      <w:pPr>
        <w:tabs>
          <w:tab w:val="left" w:pos="720"/>
        </w:tabs>
        <w:jc w:val="both"/>
        <w:rPr>
          <w:sz w:val="16"/>
          <w:szCs w:val="16"/>
        </w:rPr>
      </w:pPr>
    </w:p>
    <w:p w:rsidR="004742F4" w:rsidRPr="00A375FA" w:rsidRDefault="004742F4" w:rsidP="004742F4">
      <w:pPr>
        <w:ind w:firstLine="708"/>
        <w:jc w:val="both"/>
        <w:rPr>
          <w:b/>
          <w:i/>
          <w:sz w:val="28"/>
          <w:szCs w:val="28"/>
        </w:rPr>
      </w:pPr>
      <w:r w:rsidRPr="00A375FA">
        <w:rPr>
          <w:b/>
          <w:sz w:val="28"/>
          <w:szCs w:val="28"/>
        </w:rPr>
        <w:t>Проверка достоверности отчетных данных, отраженных в годовой отчетности, их прозрачности и информативности</w:t>
      </w:r>
    </w:p>
    <w:p w:rsidR="004742F4" w:rsidRPr="002533FD" w:rsidRDefault="004742F4" w:rsidP="004742F4">
      <w:pPr>
        <w:ind w:firstLine="708"/>
        <w:jc w:val="both"/>
        <w:rPr>
          <w:sz w:val="16"/>
          <w:szCs w:val="16"/>
        </w:rPr>
      </w:pPr>
    </w:p>
    <w:p w:rsidR="004742F4" w:rsidRPr="00830EC7" w:rsidRDefault="004742F4" w:rsidP="004742F4">
      <w:pPr>
        <w:autoSpaceDE w:val="0"/>
        <w:autoSpaceDN w:val="0"/>
        <w:adjustRightInd w:val="0"/>
        <w:ind w:firstLine="708"/>
        <w:jc w:val="both"/>
        <w:rPr>
          <w:bCs/>
          <w:sz w:val="28"/>
          <w:szCs w:val="28"/>
        </w:rPr>
      </w:pPr>
      <w:r w:rsidRPr="00830EC7">
        <w:rPr>
          <w:sz w:val="28"/>
          <w:szCs w:val="28"/>
        </w:rPr>
        <w:t xml:space="preserve">Согласно п. 12 Инструкции № 191н баланс </w:t>
      </w:r>
      <w:r>
        <w:rPr>
          <w:bCs/>
          <w:sz w:val="28"/>
          <w:szCs w:val="28"/>
        </w:rPr>
        <w:t>главного распорядителя бюджетных средств</w:t>
      </w:r>
      <w:r w:rsidRPr="00830EC7">
        <w:rPr>
          <w:bCs/>
          <w:sz w:val="28"/>
          <w:szCs w:val="28"/>
        </w:rPr>
        <w:t xml:space="preserve"> (ф. 0503130) формируется получателем бюджетных средств, администратором источников финансирования дефицита бюджета, администратором доходов бюджета по состоянию на 1 января года, следующего </w:t>
      </w:r>
      <w:proofErr w:type="gramStart"/>
      <w:r w:rsidRPr="00830EC7">
        <w:rPr>
          <w:bCs/>
          <w:sz w:val="28"/>
          <w:szCs w:val="28"/>
        </w:rPr>
        <w:t>за</w:t>
      </w:r>
      <w:proofErr w:type="gramEnd"/>
      <w:r w:rsidRPr="00830EC7">
        <w:rPr>
          <w:bCs/>
          <w:sz w:val="28"/>
          <w:szCs w:val="28"/>
        </w:rPr>
        <w:t xml:space="preserve"> отчетным.</w:t>
      </w:r>
    </w:p>
    <w:p w:rsidR="004742F4" w:rsidRPr="00830EC7" w:rsidRDefault="004742F4" w:rsidP="004742F4">
      <w:pPr>
        <w:autoSpaceDE w:val="0"/>
        <w:autoSpaceDN w:val="0"/>
        <w:adjustRightInd w:val="0"/>
        <w:ind w:firstLine="708"/>
        <w:jc w:val="both"/>
        <w:rPr>
          <w:bCs/>
          <w:sz w:val="28"/>
          <w:szCs w:val="28"/>
        </w:rPr>
      </w:pPr>
      <w:r w:rsidRPr="00830EC7">
        <w:rPr>
          <w:bCs/>
          <w:sz w:val="28"/>
          <w:szCs w:val="28"/>
        </w:rPr>
        <w:t>Показатели отражаются в балансе (ф. 0503130) в разрезе бюджетной деятельности (графы 3, 6), средств во временном распоряжении (графы 4, 7) и итогового показателя (графы 5, 8) на начало года (графы 3, 4, 5) и конец отчетного периода (графы 6, 7, 8).</w:t>
      </w:r>
    </w:p>
    <w:p w:rsidR="004742F4" w:rsidRPr="00830EC7" w:rsidRDefault="004742F4" w:rsidP="004742F4">
      <w:pPr>
        <w:ind w:firstLine="708"/>
        <w:jc w:val="both"/>
        <w:rPr>
          <w:sz w:val="28"/>
          <w:szCs w:val="28"/>
        </w:rPr>
      </w:pPr>
      <w:r w:rsidRPr="00830EC7">
        <w:rPr>
          <w:sz w:val="28"/>
          <w:szCs w:val="28"/>
        </w:rPr>
        <w:t>Контрольно-счетной комиссией проведена выборочная сверка данных баланса (ф. 0503130) с другими формами отчетности.</w:t>
      </w:r>
    </w:p>
    <w:p w:rsidR="004742F4" w:rsidRDefault="00B9262B" w:rsidP="00B9262B">
      <w:pPr>
        <w:ind w:firstLine="708"/>
        <w:jc w:val="both"/>
        <w:rPr>
          <w:sz w:val="28"/>
          <w:szCs w:val="28"/>
        </w:rPr>
      </w:pPr>
      <w:r>
        <w:rPr>
          <w:sz w:val="28"/>
          <w:szCs w:val="28"/>
        </w:rPr>
        <w:t xml:space="preserve">Раздел </w:t>
      </w:r>
      <w:r>
        <w:rPr>
          <w:sz w:val="28"/>
          <w:szCs w:val="28"/>
          <w:lang w:val="en-US"/>
        </w:rPr>
        <w:t>I</w:t>
      </w:r>
      <w:r w:rsidRPr="00B9262B">
        <w:rPr>
          <w:sz w:val="28"/>
          <w:szCs w:val="28"/>
        </w:rPr>
        <w:t xml:space="preserve"> </w:t>
      </w:r>
      <w:r>
        <w:rPr>
          <w:sz w:val="28"/>
          <w:szCs w:val="28"/>
        </w:rPr>
        <w:t xml:space="preserve">«Нефинансовые активы» - </w:t>
      </w:r>
      <w:r w:rsidR="004742F4" w:rsidRPr="00830EC7">
        <w:rPr>
          <w:sz w:val="28"/>
          <w:szCs w:val="28"/>
        </w:rPr>
        <w:t>данны</w:t>
      </w:r>
      <w:r>
        <w:rPr>
          <w:sz w:val="28"/>
          <w:szCs w:val="28"/>
        </w:rPr>
        <w:t>е</w:t>
      </w:r>
      <w:r w:rsidR="004742F4" w:rsidRPr="00830EC7">
        <w:rPr>
          <w:sz w:val="28"/>
          <w:szCs w:val="28"/>
        </w:rPr>
        <w:t xml:space="preserve"> баланса (ф. 0503130) </w:t>
      </w:r>
      <w:r>
        <w:rPr>
          <w:sz w:val="28"/>
          <w:szCs w:val="28"/>
        </w:rPr>
        <w:t xml:space="preserve">подтверждаются данными, содержащимися в </w:t>
      </w:r>
      <w:r w:rsidR="004742F4" w:rsidRPr="00830EC7">
        <w:rPr>
          <w:sz w:val="28"/>
          <w:szCs w:val="28"/>
        </w:rPr>
        <w:t>сведения</w:t>
      </w:r>
      <w:r>
        <w:rPr>
          <w:sz w:val="28"/>
          <w:szCs w:val="28"/>
        </w:rPr>
        <w:t>х</w:t>
      </w:r>
      <w:r w:rsidR="004742F4" w:rsidRPr="00830EC7">
        <w:rPr>
          <w:sz w:val="28"/>
          <w:szCs w:val="28"/>
        </w:rPr>
        <w:t xml:space="preserve"> о движении нефинансовых активов (ф. 0503168)</w:t>
      </w:r>
      <w:r w:rsidR="00BD12AE">
        <w:rPr>
          <w:sz w:val="28"/>
          <w:szCs w:val="28"/>
        </w:rPr>
        <w:t xml:space="preserve">, </w:t>
      </w:r>
      <w:r w:rsidR="00BD12AE" w:rsidRPr="00830EC7">
        <w:rPr>
          <w:sz w:val="28"/>
          <w:szCs w:val="28"/>
        </w:rPr>
        <w:t>расхождений не установлено.</w:t>
      </w:r>
    </w:p>
    <w:p w:rsidR="004742F4" w:rsidRDefault="00B9262B" w:rsidP="004742F4">
      <w:pPr>
        <w:ind w:firstLine="708"/>
        <w:jc w:val="both"/>
        <w:rPr>
          <w:sz w:val="28"/>
          <w:szCs w:val="28"/>
        </w:rPr>
      </w:pPr>
      <w:r>
        <w:rPr>
          <w:sz w:val="28"/>
          <w:szCs w:val="28"/>
        </w:rPr>
        <w:t xml:space="preserve">Раздел </w:t>
      </w:r>
      <w:r>
        <w:rPr>
          <w:sz w:val="28"/>
          <w:szCs w:val="28"/>
          <w:lang w:val="en-US"/>
        </w:rPr>
        <w:t>II</w:t>
      </w:r>
      <w:r>
        <w:rPr>
          <w:sz w:val="28"/>
          <w:szCs w:val="28"/>
        </w:rPr>
        <w:t xml:space="preserve"> «Финансовые активы» - </w:t>
      </w:r>
      <w:r w:rsidR="004742F4" w:rsidRPr="00830EC7">
        <w:rPr>
          <w:sz w:val="28"/>
          <w:szCs w:val="28"/>
        </w:rPr>
        <w:t xml:space="preserve">показатели сводного баланса (ф. 0503130) </w:t>
      </w:r>
      <w:r w:rsidR="00BD12AE">
        <w:rPr>
          <w:sz w:val="28"/>
          <w:szCs w:val="28"/>
        </w:rPr>
        <w:t xml:space="preserve">подтверждаются </w:t>
      </w:r>
      <w:r w:rsidR="004742F4" w:rsidRPr="00830EC7">
        <w:rPr>
          <w:sz w:val="28"/>
          <w:szCs w:val="28"/>
        </w:rPr>
        <w:t>сведениями</w:t>
      </w:r>
      <w:r w:rsidR="00BD12AE">
        <w:rPr>
          <w:sz w:val="28"/>
          <w:szCs w:val="28"/>
        </w:rPr>
        <w:t xml:space="preserve"> по</w:t>
      </w:r>
      <w:r w:rsidR="004742F4" w:rsidRPr="00830EC7">
        <w:rPr>
          <w:sz w:val="28"/>
          <w:szCs w:val="28"/>
        </w:rPr>
        <w:t xml:space="preserve"> дебиторской задолженности (ф. 0503169</w:t>
      </w:r>
      <w:r>
        <w:rPr>
          <w:sz w:val="28"/>
          <w:szCs w:val="28"/>
        </w:rPr>
        <w:t xml:space="preserve">) и данным по объему муниципального долга (ф. 0513172) </w:t>
      </w:r>
      <w:r w:rsidR="004742F4" w:rsidRPr="00830EC7">
        <w:rPr>
          <w:sz w:val="28"/>
          <w:szCs w:val="28"/>
        </w:rPr>
        <w:t>в результате чего несоответствия показателей не установлено.</w:t>
      </w:r>
    </w:p>
    <w:p w:rsidR="00BD12AE" w:rsidRPr="00830EC7" w:rsidRDefault="00BD12AE" w:rsidP="00BD12AE">
      <w:pPr>
        <w:ind w:firstLine="708"/>
        <w:jc w:val="both"/>
        <w:rPr>
          <w:sz w:val="28"/>
          <w:szCs w:val="28"/>
        </w:rPr>
      </w:pPr>
      <w:r>
        <w:rPr>
          <w:sz w:val="28"/>
          <w:szCs w:val="28"/>
        </w:rPr>
        <w:t xml:space="preserve">Раздел </w:t>
      </w:r>
      <w:proofErr w:type="gramStart"/>
      <w:r>
        <w:rPr>
          <w:sz w:val="28"/>
          <w:szCs w:val="28"/>
        </w:rPr>
        <w:t>Ш</w:t>
      </w:r>
      <w:proofErr w:type="gramEnd"/>
      <w:r>
        <w:rPr>
          <w:sz w:val="28"/>
          <w:szCs w:val="28"/>
        </w:rPr>
        <w:t xml:space="preserve"> «Обязательства» - </w:t>
      </w:r>
      <w:r w:rsidRPr="00830EC7">
        <w:rPr>
          <w:sz w:val="28"/>
          <w:szCs w:val="28"/>
        </w:rPr>
        <w:t xml:space="preserve">показатели сводного баланса (ф. 0503130) </w:t>
      </w:r>
      <w:r>
        <w:rPr>
          <w:sz w:val="28"/>
          <w:szCs w:val="28"/>
        </w:rPr>
        <w:t xml:space="preserve">подтверждаются </w:t>
      </w:r>
      <w:r w:rsidRPr="00830EC7">
        <w:rPr>
          <w:sz w:val="28"/>
          <w:szCs w:val="28"/>
        </w:rPr>
        <w:t xml:space="preserve">сведениями </w:t>
      </w:r>
      <w:r>
        <w:rPr>
          <w:sz w:val="28"/>
          <w:szCs w:val="28"/>
        </w:rPr>
        <w:t xml:space="preserve"> по </w:t>
      </w:r>
      <w:r w:rsidRPr="00830EC7">
        <w:rPr>
          <w:sz w:val="28"/>
          <w:szCs w:val="28"/>
        </w:rPr>
        <w:t>кредиторской задолженности (ф. 0503169</w:t>
      </w:r>
      <w:r>
        <w:rPr>
          <w:sz w:val="28"/>
          <w:szCs w:val="28"/>
        </w:rPr>
        <w:t xml:space="preserve">) и </w:t>
      </w:r>
      <w:r>
        <w:rPr>
          <w:sz w:val="28"/>
          <w:szCs w:val="28"/>
        </w:rPr>
        <w:lastRenderedPageBreak/>
        <w:t xml:space="preserve">данным по объему муниципального долга (ф. 0513172) </w:t>
      </w:r>
      <w:r w:rsidRPr="00830EC7">
        <w:rPr>
          <w:sz w:val="28"/>
          <w:szCs w:val="28"/>
        </w:rPr>
        <w:t>в результате чего несоответствия показателей не установлено.</w:t>
      </w:r>
    </w:p>
    <w:p w:rsidR="004742F4" w:rsidRDefault="004742F4" w:rsidP="004742F4">
      <w:pPr>
        <w:ind w:firstLine="708"/>
        <w:jc w:val="both"/>
        <w:rPr>
          <w:sz w:val="28"/>
          <w:szCs w:val="28"/>
        </w:rPr>
      </w:pPr>
      <w:r w:rsidRPr="00830EC7">
        <w:rPr>
          <w:sz w:val="28"/>
          <w:szCs w:val="28"/>
        </w:rPr>
        <w:t>Согласно бюджетной отчетности ГРБС (ф. 0503169) по состоянию на 1 января 20</w:t>
      </w:r>
      <w:r w:rsidR="0024575C">
        <w:rPr>
          <w:sz w:val="28"/>
          <w:szCs w:val="28"/>
        </w:rPr>
        <w:t>20</w:t>
      </w:r>
      <w:r w:rsidRPr="00830EC7">
        <w:rPr>
          <w:sz w:val="28"/>
          <w:szCs w:val="28"/>
        </w:rPr>
        <w:t xml:space="preserve"> года размер кредиторской задолженность в общей сумме </w:t>
      </w:r>
      <w:r w:rsidRPr="00D1193F">
        <w:rPr>
          <w:sz w:val="28"/>
          <w:szCs w:val="28"/>
        </w:rPr>
        <w:t xml:space="preserve">составил </w:t>
      </w:r>
      <w:r w:rsidR="00D1193F" w:rsidRPr="00D1193F">
        <w:rPr>
          <w:sz w:val="28"/>
          <w:szCs w:val="28"/>
        </w:rPr>
        <w:t>4 292,5</w:t>
      </w:r>
      <w:r w:rsidRPr="00D1193F">
        <w:rPr>
          <w:b/>
          <w:i/>
          <w:sz w:val="28"/>
          <w:szCs w:val="28"/>
        </w:rPr>
        <w:t xml:space="preserve"> </w:t>
      </w:r>
      <w:r w:rsidRPr="00D1193F">
        <w:rPr>
          <w:sz w:val="28"/>
          <w:szCs w:val="28"/>
        </w:rPr>
        <w:t>тыс. рублей</w:t>
      </w:r>
      <w:r w:rsidR="00D1193F">
        <w:rPr>
          <w:sz w:val="28"/>
          <w:szCs w:val="28"/>
        </w:rPr>
        <w:t xml:space="preserve"> (просроченная задолженность отсутствует)</w:t>
      </w:r>
      <w:r w:rsidRPr="00830EC7">
        <w:rPr>
          <w:sz w:val="28"/>
          <w:szCs w:val="28"/>
        </w:rPr>
        <w:t xml:space="preserve">. </w:t>
      </w:r>
    </w:p>
    <w:p w:rsidR="004742F4" w:rsidRPr="00830EC7" w:rsidRDefault="004742F4" w:rsidP="00624ED2">
      <w:pPr>
        <w:tabs>
          <w:tab w:val="left" w:pos="284"/>
        </w:tabs>
        <w:ind w:firstLine="708"/>
        <w:jc w:val="both"/>
        <w:rPr>
          <w:sz w:val="28"/>
          <w:szCs w:val="28"/>
        </w:rPr>
      </w:pPr>
      <w:r w:rsidRPr="00830EC7">
        <w:rPr>
          <w:sz w:val="28"/>
          <w:szCs w:val="28"/>
        </w:rPr>
        <w:t xml:space="preserve">Размер дебиторской задолженности в общей сумме составил </w:t>
      </w:r>
      <w:r w:rsidR="00D1193F">
        <w:rPr>
          <w:sz w:val="28"/>
          <w:szCs w:val="28"/>
        </w:rPr>
        <w:t>71 669,7</w:t>
      </w:r>
      <w:r w:rsidRPr="00830EC7">
        <w:rPr>
          <w:sz w:val="28"/>
          <w:szCs w:val="28"/>
        </w:rPr>
        <w:t xml:space="preserve"> тыс. рублей.</w:t>
      </w:r>
      <w:r>
        <w:rPr>
          <w:sz w:val="28"/>
          <w:szCs w:val="28"/>
        </w:rPr>
        <w:t xml:space="preserve"> При этом стоит отметить, что в пояснительных записках </w:t>
      </w:r>
      <w:r w:rsidRPr="00D1193F">
        <w:rPr>
          <w:sz w:val="28"/>
          <w:szCs w:val="28"/>
        </w:rPr>
        <w:t>ГРБС не приведена информация о причинах возникновения дебиторской задолженности.</w:t>
      </w:r>
    </w:p>
    <w:p w:rsidR="00BD12AE" w:rsidRPr="00974C24" w:rsidRDefault="00BD12AE" w:rsidP="00BD12AE">
      <w:pPr>
        <w:autoSpaceDE w:val="0"/>
        <w:autoSpaceDN w:val="0"/>
        <w:adjustRightInd w:val="0"/>
        <w:ind w:firstLine="540"/>
        <w:jc w:val="both"/>
        <w:rPr>
          <w:rFonts w:eastAsiaTheme="minorHAnsi"/>
          <w:sz w:val="28"/>
          <w:szCs w:val="28"/>
          <w:lang w:eastAsia="en-US"/>
        </w:rPr>
      </w:pPr>
      <w:r w:rsidRPr="00974C24">
        <w:rPr>
          <w:sz w:val="28"/>
          <w:szCs w:val="28"/>
        </w:rPr>
        <w:t xml:space="preserve">Раздел </w:t>
      </w:r>
      <w:r w:rsidRPr="00974C24">
        <w:rPr>
          <w:sz w:val="28"/>
          <w:szCs w:val="28"/>
          <w:lang w:val="en-US"/>
        </w:rPr>
        <w:t>IV</w:t>
      </w:r>
      <w:r w:rsidRPr="00974C24">
        <w:rPr>
          <w:sz w:val="28"/>
          <w:szCs w:val="28"/>
        </w:rPr>
        <w:t xml:space="preserve">«Финансовый результат» - </w:t>
      </w:r>
      <w:hyperlink r:id="rId18" w:history="1">
        <w:r w:rsidRPr="00974C24">
          <w:rPr>
            <w:rFonts w:eastAsiaTheme="minorHAnsi"/>
            <w:sz w:val="28"/>
            <w:szCs w:val="28"/>
            <w:lang w:eastAsia="en-US"/>
          </w:rPr>
          <w:t>строка 700</w:t>
        </w:r>
      </w:hyperlink>
      <w:r w:rsidRPr="00974C24">
        <w:rPr>
          <w:rFonts w:eastAsiaTheme="minorHAnsi"/>
          <w:sz w:val="28"/>
          <w:szCs w:val="28"/>
          <w:lang w:eastAsia="en-US"/>
        </w:rPr>
        <w:t xml:space="preserve"> </w:t>
      </w:r>
      <w:r w:rsidR="00974C24" w:rsidRPr="00830EC7">
        <w:rPr>
          <w:sz w:val="28"/>
          <w:szCs w:val="28"/>
        </w:rPr>
        <w:t xml:space="preserve">баланса (ф. 0503130) </w:t>
      </w:r>
      <w:r w:rsidR="00974C24">
        <w:rPr>
          <w:sz w:val="28"/>
          <w:szCs w:val="28"/>
        </w:rPr>
        <w:t xml:space="preserve"> равна </w:t>
      </w:r>
      <w:r w:rsidRPr="00974C24">
        <w:rPr>
          <w:rFonts w:eastAsiaTheme="minorHAnsi"/>
          <w:sz w:val="28"/>
          <w:szCs w:val="28"/>
          <w:lang w:eastAsia="en-US"/>
        </w:rPr>
        <w:t>сумм</w:t>
      </w:r>
      <w:r w:rsidR="00974C24">
        <w:rPr>
          <w:rFonts w:eastAsiaTheme="minorHAnsi"/>
          <w:sz w:val="28"/>
          <w:szCs w:val="28"/>
          <w:lang w:eastAsia="en-US"/>
        </w:rPr>
        <w:t>е</w:t>
      </w:r>
      <w:r w:rsidRPr="00974C24">
        <w:rPr>
          <w:rFonts w:eastAsiaTheme="minorHAnsi"/>
          <w:sz w:val="28"/>
          <w:szCs w:val="28"/>
          <w:lang w:eastAsia="en-US"/>
        </w:rPr>
        <w:t xml:space="preserve"> </w:t>
      </w:r>
      <w:hyperlink r:id="rId19" w:history="1">
        <w:r w:rsidRPr="00974C24">
          <w:rPr>
            <w:rFonts w:eastAsiaTheme="minorHAnsi"/>
            <w:sz w:val="28"/>
            <w:szCs w:val="28"/>
            <w:lang w:eastAsia="en-US"/>
          </w:rPr>
          <w:t>строк 550</w:t>
        </w:r>
      </w:hyperlink>
      <w:r w:rsidRPr="00974C24">
        <w:rPr>
          <w:rFonts w:eastAsiaTheme="minorHAnsi"/>
          <w:sz w:val="28"/>
          <w:szCs w:val="28"/>
          <w:lang w:eastAsia="en-US"/>
        </w:rPr>
        <w:t xml:space="preserve">, </w:t>
      </w:r>
      <w:hyperlink r:id="rId20" w:history="1">
        <w:r w:rsidRPr="00974C24">
          <w:rPr>
            <w:rFonts w:eastAsiaTheme="minorHAnsi"/>
            <w:sz w:val="28"/>
            <w:szCs w:val="28"/>
            <w:lang w:eastAsia="en-US"/>
          </w:rPr>
          <w:t>570</w:t>
        </w:r>
      </w:hyperlink>
      <w:r w:rsidR="00974C24">
        <w:rPr>
          <w:rFonts w:eastAsiaTheme="minorHAnsi"/>
          <w:sz w:val="28"/>
          <w:szCs w:val="28"/>
          <w:lang w:eastAsia="en-US"/>
        </w:rPr>
        <w:t xml:space="preserve"> баланса (ф. 0503130)</w:t>
      </w:r>
      <w:r w:rsidRPr="00974C24">
        <w:rPr>
          <w:rFonts w:eastAsiaTheme="minorHAnsi"/>
          <w:sz w:val="28"/>
          <w:szCs w:val="28"/>
          <w:lang w:eastAsia="en-US"/>
        </w:rPr>
        <w:t>.</w:t>
      </w:r>
    </w:p>
    <w:p w:rsidR="00BD12AE" w:rsidRPr="00D1193F" w:rsidRDefault="00BD12AE" w:rsidP="004742F4">
      <w:pPr>
        <w:pStyle w:val="aa"/>
        <w:widowControl w:val="0"/>
        <w:spacing w:line="240" w:lineRule="auto"/>
        <w:rPr>
          <w:sz w:val="16"/>
          <w:szCs w:val="16"/>
        </w:rPr>
      </w:pPr>
    </w:p>
    <w:p w:rsidR="004742F4" w:rsidRPr="00830EC7" w:rsidRDefault="004742F4" w:rsidP="004742F4">
      <w:pPr>
        <w:pStyle w:val="aa"/>
        <w:widowControl w:val="0"/>
        <w:spacing w:line="240" w:lineRule="auto"/>
        <w:rPr>
          <w:szCs w:val="28"/>
        </w:rPr>
      </w:pPr>
      <w:r w:rsidRPr="00830EC7">
        <w:rPr>
          <w:szCs w:val="28"/>
        </w:rPr>
        <w:t>Отчёт о финансовых результатах деятельности учреждений за 201</w:t>
      </w:r>
      <w:r w:rsidR="00624ED2">
        <w:rPr>
          <w:szCs w:val="28"/>
        </w:rPr>
        <w:t>9</w:t>
      </w:r>
      <w:r w:rsidRPr="00830EC7">
        <w:rPr>
          <w:szCs w:val="28"/>
        </w:rPr>
        <w:t xml:space="preserve"> год в разрезе кодов КОСГУ (ф. 0503121) соответствует показателям текущей деятельности по данным справки по заключению счетов бюджетного учёта отчетного финансового года (ф. 0503110).</w:t>
      </w:r>
    </w:p>
    <w:p w:rsidR="004742F4" w:rsidRPr="004702C5" w:rsidRDefault="004742F4" w:rsidP="004742F4">
      <w:pPr>
        <w:pStyle w:val="aa"/>
        <w:widowControl w:val="0"/>
        <w:spacing w:line="240" w:lineRule="auto"/>
        <w:rPr>
          <w:sz w:val="16"/>
          <w:szCs w:val="16"/>
        </w:rPr>
      </w:pPr>
    </w:p>
    <w:p w:rsidR="004742F4" w:rsidRDefault="004742F4" w:rsidP="004742F4">
      <w:pPr>
        <w:ind w:firstLine="708"/>
        <w:jc w:val="both"/>
        <w:rPr>
          <w:sz w:val="28"/>
          <w:szCs w:val="28"/>
        </w:rPr>
      </w:pPr>
      <w:r w:rsidRPr="003B65BC">
        <w:rPr>
          <w:sz w:val="28"/>
          <w:szCs w:val="28"/>
        </w:rPr>
        <w:t>При сверке со</w:t>
      </w:r>
      <w:r>
        <w:rPr>
          <w:sz w:val="28"/>
          <w:szCs w:val="28"/>
        </w:rPr>
        <w:t>ответствия кассового исполнения</w:t>
      </w:r>
      <w:r w:rsidRPr="003B65BC">
        <w:rPr>
          <w:sz w:val="28"/>
          <w:szCs w:val="28"/>
        </w:rPr>
        <w:t>, отраженного в бюджетной отчетности</w:t>
      </w:r>
      <w:r>
        <w:rPr>
          <w:sz w:val="28"/>
          <w:szCs w:val="28"/>
        </w:rPr>
        <w:t xml:space="preserve"> (ф. 0503121), с отчетом об исполнении бюджета ГРБС (ф. 0503127) </w:t>
      </w:r>
      <w:r w:rsidRPr="003B65BC">
        <w:rPr>
          <w:sz w:val="28"/>
          <w:szCs w:val="28"/>
        </w:rPr>
        <w:t>фактов неполноты и недостоверности не выявлено.</w:t>
      </w:r>
    </w:p>
    <w:p w:rsidR="004742F4" w:rsidRPr="007B0EAE" w:rsidRDefault="004742F4" w:rsidP="004742F4">
      <w:pPr>
        <w:ind w:firstLine="708"/>
        <w:jc w:val="both"/>
        <w:rPr>
          <w:sz w:val="16"/>
          <w:szCs w:val="16"/>
        </w:rPr>
      </w:pPr>
    </w:p>
    <w:p w:rsidR="004742F4" w:rsidRPr="00830EC7" w:rsidRDefault="004742F4" w:rsidP="004742F4">
      <w:pPr>
        <w:ind w:firstLine="708"/>
        <w:jc w:val="both"/>
        <w:rPr>
          <w:sz w:val="28"/>
          <w:szCs w:val="28"/>
        </w:rPr>
      </w:pPr>
      <w:r w:rsidRPr="00830EC7">
        <w:rPr>
          <w:sz w:val="28"/>
          <w:szCs w:val="28"/>
        </w:rPr>
        <w:t xml:space="preserve">Проверкой соответствия показателей отчёта об исполнении бюджета (ф. 0503127) сумме одноименных показателей отчётов других форм расхождений не установлено. </w:t>
      </w:r>
    </w:p>
    <w:p w:rsidR="004742F4" w:rsidRPr="00830EC7" w:rsidRDefault="004742F4" w:rsidP="004742F4">
      <w:pPr>
        <w:autoSpaceDE w:val="0"/>
        <w:autoSpaceDN w:val="0"/>
        <w:adjustRightInd w:val="0"/>
        <w:ind w:firstLine="708"/>
        <w:jc w:val="both"/>
        <w:rPr>
          <w:sz w:val="28"/>
          <w:szCs w:val="28"/>
        </w:rPr>
      </w:pPr>
      <w:r w:rsidRPr="00830EC7">
        <w:rPr>
          <w:sz w:val="28"/>
          <w:szCs w:val="28"/>
        </w:rPr>
        <w:t>Общий объем плановых бюджетных назначений на 201</w:t>
      </w:r>
      <w:r w:rsidR="006A4A3B">
        <w:rPr>
          <w:sz w:val="28"/>
          <w:szCs w:val="28"/>
        </w:rPr>
        <w:t>9</w:t>
      </w:r>
      <w:r w:rsidRPr="00830EC7">
        <w:rPr>
          <w:sz w:val="28"/>
          <w:szCs w:val="28"/>
        </w:rPr>
        <w:t xml:space="preserve"> год, отраженный в отчете об исполнении бюджета (ф. 0503127) в графе 4, соответствует объему бюджетных назначений, доведенному на текущий финансовый год согласно утвержденной бюджетной росписи с учетом последующих изменений, оформленных в установленном порядке на отчетную дату.</w:t>
      </w:r>
    </w:p>
    <w:p w:rsidR="004742F4" w:rsidRDefault="004742F4" w:rsidP="004742F4">
      <w:pPr>
        <w:autoSpaceDE w:val="0"/>
        <w:autoSpaceDN w:val="0"/>
        <w:adjustRightInd w:val="0"/>
        <w:ind w:firstLine="703"/>
        <w:jc w:val="both"/>
        <w:rPr>
          <w:sz w:val="28"/>
          <w:szCs w:val="28"/>
        </w:rPr>
      </w:pPr>
      <w:r>
        <w:rPr>
          <w:sz w:val="28"/>
          <w:szCs w:val="28"/>
        </w:rPr>
        <w:t>Положениями ст. 264.1 БК РФ установлено, что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образовании, а также об операциях, изменяющих указанные активы и обязательства.</w:t>
      </w:r>
    </w:p>
    <w:p w:rsidR="004742F4" w:rsidRPr="006222D9" w:rsidRDefault="004742F4" w:rsidP="004742F4">
      <w:pPr>
        <w:autoSpaceDE w:val="0"/>
        <w:autoSpaceDN w:val="0"/>
        <w:adjustRightInd w:val="0"/>
        <w:ind w:firstLine="703"/>
        <w:jc w:val="both"/>
        <w:rPr>
          <w:sz w:val="16"/>
          <w:szCs w:val="16"/>
        </w:rPr>
      </w:pPr>
    </w:p>
    <w:p w:rsidR="004742F4" w:rsidRPr="00830EC7" w:rsidRDefault="004742F4" w:rsidP="004742F4">
      <w:pPr>
        <w:autoSpaceDE w:val="0"/>
        <w:autoSpaceDN w:val="0"/>
        <w:adjustRightInd w:val="0"/>
        <w:ind w:firstLine="703"/>
        <w:jc w:val="both"/>
        <w:rPr>
          <w:sz w:val="28"/>
          <w:szCs w:val="28"/>
        </w:rPr>
      </w:pPr>
      <w:r w:rsidRPr="00830EC7">
        <w:rPr>
          <w:sz w:val="28"/>
          <w:szCs w:val="28"/>
        </w:rPr>
        <w:t xml:space="preserve">Согласно п. 151 Инструкции № 191н в составе отчетности подлежит формированию текстовая часть пояснительной записки. При этом субъекты бюджетной отчетности оформляют пояснительную записку (ф. 0503160) с периодичностью, установленной для </w:t>
      </w:r>
      <w:r>
        <w:rPr>
          <w:sz w:val="28"/>
          <w:szCs w:val="28"/>
        </w:rPr>
        <w:t>т</w:t>
      </w:r>
      <w:r w:rsidRPr="00830EC7">
        <w:rPr>
          <w:sz w:val="28"/>
          <w:szCs w:val="28"/>
        </w:rPr>
        <w:t xml:space="preserve">аблиц из состава </w:t>
      </w:r>
      <w:r>
        <w:rPr>
          <w:sz w:val="28"/>
          <w:szCs w:val="28"/>
        </w:rPr>
        <w:t>п</w:t>
      </w:r>
      <w:r w:rsidRPr="00830EC7">
        <w:rPr>
          <w:sz w:val="28"/>
          <w:szCs w:val="28"/>
        </w:rPr>
        <w:t>ояснительной записки.</w:t>
      </w:r>
    </w:p>
    <w:p w:rsidR="004742F4" w:rsidRPr="00830EC7" w:rsidRDefault="004742F4" w:rsidP="004742F4">
      <w:pPr>
        <w:autoSpaceDE w:val="0"/>
        <w:autoSpaceDN w:val="0"/>
        <w:adjustRightInd w:val="0"/>
        <w:ind w:firstLine="703"/>
        <w:jc w:val="both"/>
        <w:rPr>
          <w:sz w:val="28"/>
          <w:szCs w:val="28"/>
        </w:rPr>
      </w:pPr>
      <w:r w:rsidRPr="00830EC7">
        <w:rPr>
          <w:sz w:val="28"/>
          <w:szCs w:val="28"/>
        </w:rPr>
        <w:t xml:space="preserve">Также, в текстовой части пояснительной записки </w:t>
      </w:r>
      <w:hyperlink r:id="rId21" w:history="1">
        <w:r w:rsidRPr="00830EC7">
          <w:rPr>
            <w:sz w:val="28"/>
            <w:szCs w:val="28"/>
          </w:rPr>
          <w:t>(ф. 0503160)</w:t>
        </w:r>
      </w:hyperlink>
      <w:r w:rsidRPr="00830EC7">
        <w:rPr>
          <w:sz w:val="28"/>
          <w:szCs w:val="28"/>
        </w:rPr>
        <w:t xml:space="preserve"> раскрываются причины расхождений показателей, особенности, оказавшие влияние на показатели.</w:t>
      </w:r>
    </w:p>
    <w:p w:rsidR="004742F4" w:rsidRDefault="004742F4" w:rsidP="004742F4">
      <w:pPr>
        <w:ind w:firstLine="703"/>
        <w:jc w:val="both"/>
        <w:rPr>
          <w:sz w:val="28"/>
          <w:szCs w:val="28"/>
        </w:rPr>
      </w:pPr>
      <w:r w:rsidRPr="00830EC7">
        <w:rPr>
          <w:sz w:val="28"/>
          <w:szCs w:val="28"/>
        </w:rPr>
        <w:t xml:space="preserve">В состав пояснительной записки входят пять разделов, каждый из которых включает в себя определенный перечень форм и таблиц. </w:t>
      </w:r>
    </w:p>
    <w:p w:rsidR="004742F4" w:rsidRPr="00830EC7" w:rsidRDefault="004742F4" w:rsidP="004742F4">
      <w:pPr>
        <w:ind w:firstLine="703"/>
        <w:jc w:val="both"/>
        <w:rPr>
          <w:sz w:val="28"/>
          <w:szCs w:val="28"/>
        </w:rPr>
      </w:pPr>
      <w:r w:rsidRPr="00830EC7">
        <w:rPr>
          <w:sz w:val="28"/>
          <w:szCs w:val="28"/>
        </w:rPr>
        <w:lastRenderedPageBreak/>
        <w:t>Анализ разделов пояснительной записки показал следующее.</w:t>
      </w:r>
    </w:p>
    <w:p w:rsidR="004742F4" w:rsidRPr="00FA4B0C" w:rsidRDefault="004742F4" w:rsidP="004742F4">
      <w:pPr>
        <w:ind w:firstLine="703"/>
        <w:jc w:val="both"/>
        <w:rPr>
          <w:sz w:val="16"/>
          <w:szCs w:val="16"/>
        </w:rPr>
      </w:pPr>
    </w:p>
    <w:p w:rsidR="004742F4" w:rsidRPr="00830EC7" w:rsidRDefault="004742F4" w:rsidP="004742F4">
      <w:pPr>
        <w:spacing w:line="312" w:lineRule="auto"/>
        <w:ind w:firstLine="708"/>
        <w:jc w:val="both"/>
        <w:rPr>
          <w:b/>
          <w:i/>
          <w:sz w:val="28"/>
          <w:szCs w:val="28"/>
        </w:rPr>
      </w:pPr>
      <w:r w:rsidRPr="00830EC7">
        <w:rPr>
          <w:b/>
          <w:i/>
          <w:sz w:val="28"/>
          <w:szCs w:val="28"/>
        </w:rPr>
        <w:t>Раздел 1 «Организационная структура»</w:t>
      </w:r>
    </w:p>
    <w:p w:rsidR="004742F4" w:rsidRPr="00830EC7" w:rsidRDefault="004742F4" w:rsidP="004742F4">
      <w:pPr>
        <w:autoSpaceDE w:val="0"/>
        <w:autoSpaceDN w:val="0"/>
        <w:adjustRightInd w:val="0"/>
        <w:ind w:firstLine="708"/>
        <w:jc w:val="both"/>
        <w:rPr>
          <w:sz w:val="28"/>
          <w:szCs w:val="28"/>
        </w:rPr>
      </w:pPr>
      <w:r w:rsidRPr="00830EC7">
        <w:rPr>
          <w:sz w:val="28"/>
          <w:szCs w:val="28"/>
        </w:rPr>
        <w:t>В нарушение п. 152 Инструкции № 191н</w:t>
      </w:r>
      <w:r>
        <w:rPr>
          <w:sz w:val="28"/>
          <w:szCs w:val="28"/>
        </w:rPr>
        <w:t>,</w:t>
      </w:r>
      <w:r w:rsidRPr="00830EC7">
        <w:rPr>
          <w:sz w:val="28"/>
          <w:szCs w:val="28"/>
        </w:rPr>
        <w:t xml:space="preserve"> в отчетах администрации КМР и МКУ «ЦОМОУ» не указаны сведения об основных направлениях деятельности, входящие в состав </w:t>
      </w:r>
      <w:r>
        <w:rPr>
          <w:sz w:val="28"/>
          <w:szCs w:val="28"/>
        </w:rPr>
        <w:t xml:space="preserve">данного </w:t>
      </w:r>
      <w:r w:rsidRPr="00830EC7">
        <w:rPr>
          <w:sz w:val="28"/>
          <w:szCs w:val="28"/>
        </w:rPr>
        <w:t>раздела (таблица № 1):</w:t>
      </w:r>
    </w:p>
    <w:p w:rsidR="00D061FD" w:rsidRPr="00D061FD" w:rsidRDefault="004742F4" w:rsidP="00CF4EE0">
      <w:pPr>
        <w:autoSpaceDE w:val="0"/>
        <w:autoSpaceDN w:val="0"/>
        <w:adjustRightInd w:val="0"/>
        <w:ind w:firstLine="708"/>
        <w:jc w:val="both"/>
        <w:rPr>
          <w:rFonts w:eastAsiaTheme="minorHAnsi"/>
          <w:bCs/>
          <w:iCs/>
          <w:sz w:val="28"/>
          <w:szCs w:val="28"/>
          <w:lang w:eastAsia="en-US"/>
        </w:rPr>
      </w:pPr>
      <w:r w:rsidRPr="00830EC7">
        <w:rPr>
          <w:sz w:val="28"/>
          <w:szCs w:val="28"/>
        </w:rPr>
        <w:t xml:space="preserve">МКУ «ЦОМОУ» </w:t>
      </w:r>
      <w:r w:rsidR="00974A8F">
        <w:rPr>
          <w:sz w:val="28"/>
          <w:szCs w:val="28"/>
        </w:rPr>
        <w:t xml:space="preserve">- </w:t>
      </w:r>
      <w:r>
        <w:rPr>
          <w:sz w:val="28"/>
          <w:szCs w:val="28"/>
        </w:rPr>
        <w:t>отсутствует</w:t>
      </w:r>
      <w:r w:rsidRPr="00830EC7">
        <w:rPr>
          <w:sz w:val="28"/>
          <w:szCs w:val="28"/>
        </w:rPr>
        <w:t xml:space="preserve"> информаци</w:t>
      </w:r>
      <w:r>
        <w:rPr>
          <w:sz w:val="28"/>
          <w:szCs w:val="28"/>
        </w:rPr>
        <w:t>я</w:t>
      </w:r>
      <w:r w:rsidRPr="00830EC7">
        <w:rPr>
          <w:sz w:val="28"/>
          <w:szCs w:val="28"/>
        </w:rPr>
        <w:t xml:space="preserve"> об Уставе учреждения, утвержденного постановлением администрации КМР от 28.11.2011 № 744;</w:t>
      </w:r>
      <w:r w:rsidR="00CF4EE0" w:rsidRPr="00CF4EE0">
        <w:rPr>
          <w:sz w:val="28"/>
          <w:szCs w:val="28"/>
        </w:rPr>
        <w:t xml:space="preserve"> </w:t>
      </w:r>
      <w:r w:rsidR="00CF4EE0">
        <w:rPr>
          <w:sz w:val="28"/>
          <w:szCs w:val="28"/>
        </w:rPr>
        <w:t xml:space="preserve">не указана информация </w:t>
      </w:r>
      <w:r w:rsidR="00CF4EE0" w:rsidRPr="00D061FD">
        <w:rPr>
          <w:rFonts w:eastAsiaTheme="minorHAnsi"/>
          <w:bCs/>
          <w:iCs/>
          <w:sz w:val="28"/>
          <w:szCs w:val="28"/>
          <w:lang w:eastAsia="en-US"/>
        </w:rPr>
        <w:t>об изменениях количес</w:t>
      </w:r>
      <w:r w:rsidR="00CF4EE0">
        <w:rPr>
          <w:rFonts w:eastAsiaTheme="minorHAnsi"/>
          <w:bCs/>
          <w:iCs/>
          <w:sz w:val="28"/>
          <w:szCs w:val="28"/>
          <w:lang w:eastAsia="en-US"/>
        </w:rPr>
        <w:t>т</w:t>
      </w:r>
      <w:r w:rsidR="00CF4EE0" w:rsidRPr="00D061FD">
        <w:rPr>
          <w:rFonts w:eastAsiaTheme="minorHAnsi"/>
          <w:bCs/>
          <w:iCs/>
          <w:sz w:val="28"/>
          <w:szCs w:val="28"/>
          <w:lang w:eastAsia="en-US"/>
        </w:rPr>
        <w:t>в</w:t>
      </w:r>
      <w:r w:rsidR="00C877AD">
        <w:rPr>
          <w:rFonts w:eastAsiaTheme="minorHAnsi"/>
          <w:bCs/>
          <w:iCs/>
          <w:sz w:val="28"/>
          <w:szCs w:val="28"/>
          <w:lang w:eastAsia="en-US"/>
        </w:rPr>
        <w:t>а</w:t>
      </w:r>
      <w:r w:rsidR="00CF4EE0" w:rsidRPr="00D061FD">
        <w:rPr>
          <w:rFonts w:eastAsiaTheme="minorHAnsi"/>
          <w:bCs/>
          <w:iCs/>
          <w:sz w:val="28"/>
          <w:szCs w:val="28"/>
          <w:lang w:eastAsia="en-US"/>
        </w:rPr>
        <w:t xml:space="preserve">  </w:t>
      </w:r>
      <w:r w:rsidR="00CF4EE0">
        <w:rPr>
          <w:rFonts w:eastAsiaTheme="minorHAnsi"/>
          <w:bCs/>
          <w:iCs/>
          <w:sz w:val="28"/>
          <w:szCs w:val="28"/>
          <w:lang w:eastAsia="en-US"/>
        </w:rPr>
        <w:t xml:space="preserve">общеобразовательных учреждений, </w:t>
      </w:r>
      <w:r w:rsidR="00CF4EE0" w:rsidRPr="00D061FD">
        <w:rPr>
          <w:rFonts w:eastAsiaTheme="minorHAnsi"/>
          <w:bCs/>
          <w:iCs/>
          <w:sz w:val="28"/>
          <w:szCs w:val="28"/>
          <w:lang w:eastAsia="en-US"/>
        </w:rPr>
        <w:t>произошедших за отчетный период</w:t>
      </w:r>
      <w:r w:rsidR="00CF4EE0">
        <w:rPr>
          <w:rFonts w:eastAsiaTheme="minorHAnsi"/>
          <w:bCs/>
          <w:iCs/>
          <w:sz w:val="28"/>
          <w:szCs w:val="28"/>
          <w:lang w:eastAsia="en-US"/>
        </w:rPr>
        <w:t xml:space="preserve"> (закрытие МБОУ ООШ с. </w:t>
      </w:r>
      <w:proofErr w:type="spellStart"/>
      <w:r w:rsidR="00CF4EE0">
        <w:rPr>
          <w:rFonts w:eastAsiaTheme="minorHAnsi"/>
          <w:bCs/>
          <w:iCs/>
          <w:sz w:val="28"/>
          <w:szCs w:val="28"/>
          <w:lang w:eastAsia="en-US"/>
        </w:rPr>
        <w:t>Хвищанка</w:t>
      </w:r>
      <w:proofErr w:type="spellEnd"/>
      <w:r w:rsidR="00CF4EE0">
        <w:rPr>
          <w:rFonts w:eastAsiaTheme="minorHAnsi"/>
          <w:bCs/>
          <w:iCs/>
          <w:sz w:val="28"/>
          <w:szCs w:val="28"/>
          <w:lang w:eastAsia="en-US"/>
        </w:rPr>
        <w:t xml:space="preserve">). Кроме того </w:t>
      </w:r>
      <w:r w:rsidR="00974A8F">
        <w:rPr>
          <w:sz w:val="28"/>
          <w:szCs w:val="28"/>
        </w:rPr>
        <w:t>отсутству</w:t>
      </w:r>
      <w:r w:rsidR="00D061FD">
        <w:rPr>
          <w:sz w:val="28"/>
          <w:szCs w:val="28"/>
        </w:rPr>
        <w:t>ю</w:t>
      </w:r>
      <w:r w:rsidR="00974A8F">
        <w:rPr>
          <w:sz w:val="28"/>
          <w:szCs w:val="28"/>
        </w:rPr>
        <w:t xml:space="preserve">т </w:t>
      </w:r>
      <w:r w:rsidR="00D061FD">
        <w:rPr>
          <w:sz w:val="28"/>
          <w:szCs w:val="28"/>
        </w:rPr>
        <w:t>сведения</w:t>
      </w:r>
      <w:r w:rsidR="00974A8F">
        <w:rPr>
          <w:sz w:val="28"/>
          <w:szCs w:val="28"/>
        </w:rPr>
        <w:t xml:space="preserve"> </w:t>
      </w:r>
      <w:r w:rsidR="00CF4EE0">
        <w:rPr>
          <w:sz w:val="28"/>
          <w:szCs w:val="28"/>
        </w:rPr>
        <w:t xml:space="preserve">о </w:t>
      </w:r>
      <w:r w:rsidR="00974A8F">
        <w:rPr>
          <w:sz w:val="28"/>
          <w:szCs w:val="28"/>
        </w:rPr>
        <w:t>содержани</w:t>
      </w:r>
      <w:r w:rsidR="00CF4EE0">
        <w:rPr>
          <w:sz w:val="28"/>
          <w:szCs w:val="28"/>
        </w:rPr>
        <w:t>и</w:t>
      </w:r>
      <w:r w:rsidR="00974A8F">
        <w:rPr>
          <w:sz w:val="28"/>
          <w:szCs w:val="28"/>
        </w:rPr>
        <w:t xml:space="preserve"> диспетчеров ЕДДС и уборщиков служебных помещений</w:t>
      </w:r>
      <w:r w:rsidR="00CF4EE0">
        <w:rPr>
          <w:sz w:val="28"/>
          <w:szCs w:val="28"/>
        </w:rPr>
        <w:t xml:space="preserve">, фактически осуществляющих деятельность в </w:t>
      </w:r>
      <w:r w:rsidR="00974A8F" w:rsidRPr="00974A8F">
        <w:rPr>
          <w:sz w:val="28"/>
          <w:szCs w:val="28"/>
        </w:rPr>
        <w:t xml:space="preserve"> </w:t>
      </w:r>
      <w:r w:rsidR="00974A8F">
        <w:rPr>
          <w:sz w:val="28"/>
          <w:szCs w:val="28"/>
        </w:rPr>
        <w:t xml:space="preserve">администрации КМР, </w:t>
      </w:r>
      <w:r w:rsidR="00D061FD">
        <w:rPr>
          <w:sz w:val="28"/>
          <w:szCs w:val="28"/>
        </w:rPr>
        <w:t xml:space="preserve"> а также </w:t>
      </w:r>
      <w:r w:rsidR="00974A8F">
        <w:rPr>
          <w:sz w:val="28"/>
          <w:szCs w:val="28"/>
        </w:rPr>
        <w:t>содержани</w:t>
      </w:r>
      <w:r w:rsidR="00D061FD">
        <w:rPr>
          <w:sz w:val="28"/>
          <w:szCs w:val="28"/>
        </w:rPr>
        <w:t>и</w:t>
      </w:r>
      <w:r w:rsidR="00974A8F">
        <w:rPr>
          <w:sz w:val="28"/>
          <w:szCs w:val="28"/>
        </w:rPr>
        <w:t xml:space="preserve"> работников культуры</w:t>
      </w:r>
      <w:r w:rsidR="00DE55CD">
        <w:rPr>
          <w:sz w:val="28"/>
          <w:szCs w:val="28"/>
        </w:rPr>
        <w:t>, в том числе</w:t>
      </w:r>
      <w:bookmarkStart w:id="0" w:name="_GoBack"/>
      <w:bookmarkEnd w:id="0"/>
      <w:r w:rsidR="00974A8F">
        <w:rPr>
          <w:sz w:val="28"/>
          <w:szCs w:val="28"/>
        </w:rPr>
        <w:t xml:space="preserve"> сельских поселений, входящих в состав Кировского муниципального района. </w:t>
      </w:r>
      <w:r w:rsidR="00CF4EE0">
        <w:rPr>
          <w:sz w:val="28"/>
          <w:szCs w:val="28"/>
        </w:rPr>
        <w:t>Однако необходимо обратить внимание</w:t>
      </w:r>
      <w:r w:rsidR="00974A8F">
        <w:rPr>
          <w:sz w:val="28"/>
          <w:szCs w:val="28"/>
        </w:rPr>
        <w:t xml:space="preserve">, что </w:t>
      </w:r>
      <w:r w:rsidR="00532AEF">
        <w:rPr>
          <w:sz w:val="28"/>
          <w:szCs w:val="28"/>
        </w:rPr>
        <w:t>У</w:t>
      </w:r>
      <w:r w:rsidR="00D061FD">
        <w:rPr>
          <w:sz w:val="28"/>
          <w:szCs w:val="28"/>
        </w:rPr>
        <w:t xml:space="preserve">ставом </w:t>
      </w:r>
      <w:r w:rsidR="00974A8F">
        <w:rPr>
          <w:sz w:val="28"/>
          <w:szCs w:val="28"/>
        </w:rPr>
        <w:t xml:space="preserve"> </w:t>
      </w:r>
      <w:r w:rsidR="00D061FD">
        <w:rPr>
          <w:sz w:val="28"/>
          <w:szCs w:val="28"/>
        </w:rPr>
        <w:t xml:space="preserve">МКУ «ЦОМОУ» </w:t>
      </w:r>
      <w:r w:rsidR="00974A8F">
        <w:rPr>
          <w:sz w:val="28"/>
          <w:szCs w:val="28"/>
        </w:rPr>
        <w:t xml:space="preserve">данные </w:t>
      </w:r>
      <w:r w:rsidR="00D061FD">
        <w:rPr>
          <w:sz w:val="28"/>
          <w:szCs w:val="28"/>
        </w:rPr>
        <w:t xml:space="preserve">направления деятельности не предусмотрены; </w:t>
      </w:r>
    </w:p>
    <w:p w:rsidR="00D061FD" w:rsidRPr="00D061FD" w:rsidRDefault="00D061FD" w:rsidP="00D061FD">
      <w:pPr>
        <w:autoSpaceDE w:val="0"/>
        <w:autoSpaceDN w:val="0"/>
        <w:adjustRightInd w:val="0"/>
        <w:ind w:firstLine="708"/>
        <w:jc w:val="both"/>
        <w:rPr>
          <w:sz w:val="16"/>
          <w:szCs w:val="16"/>
        </w:rPr>
      </w:pPr>
    </w:p>
    <w:p w:rsidR="00974A8F" w:rsidRDefault="004742F4" w:rsidP="00D061FD">
      <w:pPr>
        <w:autoSpaceDE w:val="0"/>
        <w:autoSpaceDN w:val="0"/>
        <w:adjustRightInd w:val="0"/>
        <w:ind w:firstLine="708"/>
        <w:jc w:val="both"/>
        <w:rPr>
          <w:rFonts w:eastAsiaTheme="minorHAnsi"/>
          <w:sz w:val="28"/>
          <w:szCs w:val="28"/>
          <w:lang w:eastAsia="en-US"/>
        </w:rPr>
      </w:pPr>
      <w:r w:rsidRPr="00830EC7">
        <w:rPr>
          <w:sz w:val="28"/>
          <w:szCs w:val="28"/>
        </w:rPr>
        <w:t xml:space="preserve">администрации КМР – </w:t>
      </w:r>
      <w:r w:rsidR="00E15D01">
        <w:rPr>
          <w:sz w:val="28"/>
          <w:szCs w:val="28"/>
        </w:rPr>
        <w:t xml:space="preserve">отсутствуют сведения о </w:t>
      </w:r>
      <w:proofErr w:type="gramStart"/>
      <w:r w:rsidR="00E15D01" w:rsidRPr="00830EC7">
        <w:rPr>
          <w:sz w:val="28"/>
          <w:szCs w:val="28"/>
        </w:rPr>
        <w:t>Положени</w:t>
      </w:r>
      <w:r w:rsidR="00E15D01">
        <w:rPr>
          <w:sz w:val="28"/>
          <w:szCs w:val="28"/>
        </w:rPr>
        <w:t>и</w:t>
      </w:r>
      <w:proofErr w:type="gramEnd"/>
      <w:r w:rsidR="00E15D01" w:rsidRPr="00830EC7">
        <w:rPr>
          <w:sz w:val="28"/>
          <w:szCs w:val="28"/>
        </w:rPr>
        <w:t xml:space="preserve"> об администрации Кировского муниципального района</w:t>
      </w:r>
      <w:r w:rsidR="00532AEF">
        <w:rPr>
          <w:sz w:val="28"/>
          <w:szCs w:val="28"/>
        </w:rPr>
        <w:t xml:space="preserve"> (</w:t>
      </w:r>
      <w:r w:rsidR="00E15D01" w:rsidRPr="00830EC7">
        <w:rPr>
          <w:sz w:val="28"/>
          <w:szCs w:val="28"/>
        </w:rPr>
        <w:t>решением Думы КМР от 27.01.2006 № 197</w:t>
      </w:r>
      <w:r w:rsidR="00532AEF">
        <w:rPr>
          <w:sz w:val="28"/>
          <w:szCs w:val="28"/>
        </w:rPr>
        <w:t>)</w:t>
      </w:r>
      <w:r w:rsidR="00E15D01">
        <w:rPr>
          <w:sz w:val="28"/>
          <w:szCs w:val="28"/>
        </w:rPr>
        <w:t xml:space="preserve">, </w:t>
      </w:r>
      <w:r>
        <w:rPr>
          <w:sz w:val="28"/>
          <w:szCs w:val="28"/>
        </w:rPr>
        <w:t xml:space="preserve">отсутствует </w:t>
      </w:r>
      <w:r w:rsidRPr="00830EC7">
        <w:rPr>
          <w:sz w:val="28"/>
          <w:szCs w:val="28"/>
        </w:rPr>
        <w:t>информаци</w:t>
      </w:r>
      <w:r>
        <w:rPr>
          <w:sz w:val="28"/>
          <w:szCs w:val="28"/>
        </w:rPr>
        <w:t>я</w:t>
      </w:r>
      <w:r w:rsidRPr="00830EC7">
        <w:rPr>
          <w:sz w:val="28"/>
          <w:szCs w:val="28"/>
        </w:rPr>
        <w:t xml:space="preserve"> </w:t>
      </w:r>
      <w:r w:rsidR="00C21F68">
        <w:rPr>
          <w:sz w:val="28"/>
          <w:szCs w:val="28"/>
        </w:rPr>
        <w:t>об отделе экономики, торговли и предпринимательства (решение Думы КМР от 19.12.2013 № 100-НПА)</w:t>
      </w:r>
      <w:r w:rsidR="00E15D01">
        <w:rPr>
          <w:sz w:val="28"/>
          <w:szCs w:val="28"/>
        </w:rPr>
        <w:t xml:space="preserve">, название </w:t>
      </w:r>
      <w:r w:rsidR="00532AEF">
        <w:rPr>
          <w:sz w:val="28"/>
          <w:szCs w:val="28"/>
        </w:rPr>
        <w:t>К</w:t>
      </w:r>
      <w:r w:rsidR="00E15D01">
        <w:rPr>
          <w:sz w:val="28"/>
          <w:szCs w:val="28"/>
        </w:rPr>
        <w:t>омиссии по делам несовершеннолетних не соответствует названию</w:t>
      </w:r>
      <w:r w:rsidR="00532AEF">
        <w:rPr>
          <w:sz w:val="28"/>
          <w:szCs w:val="28"/>
        </w:rPr>
        <w:t>,</w:t>
      </w:r>
      <w:r w:rsidR="00E15D01">
        <w:rPr>
          <w:sz w:val="28"/>
          <w:szCs w:val="28"/>
        </w:rPr>
        <w:t xml:space="preserve"> определенному структурой администрации Кировского муниципального района (решение Думы КМР от 28.05.2015 № 188-НПА)</w:t>
      </w:r>
      <w:r w:rsidR="00974A8F">
        <w:rPr>
          <w:sz w:val="28"/>
          <w:szCs w:val="28"/>
        </w:rPr>
        <w:t xml:space="preserve">; отсутствуют </w:t>
      </w:r>
      <w:r w:rsidR="00974A8F">
        <w:rPr>
          <w:rFonts w:eastAsiaTheme="minorHAnsi"/>
          <w:sz w:val="28"/>
          <w:szCs w:val="28"/>
          <w:lang w:eastAsia="en-US"/>
        </w:rPr>
        <w:t>сведения о количестве подведомственных учреждений (</w:t>
      </w:r>
      <w:r w:rsidR="00D061FD">
        <w:rPr>
          <w:rFonts w:eastAsiaTheme="minorHAnsi"/>
          <w:sz w:val="28"/>
          <w:szCs w:val="28"/>
          <w:lang w:eastAsia="en-US"/>
        </w:rPr>
        <w:t>МБ</w:t>
      </w:r>
      <w:r w:rsidR="00974A8F">
        <w:rPr>
          <w:rFonts w:eastAsiaTheme="minorHAnsi"/>
          <w:sz w:val="28"/>
          <w:szCs w:val="28"/>
          <w:lang w:eastAsia="en-US"/>
        </w:rPr>
        <w:t xml:space="preserve">У </w:t>
      </w:r>
      <w:r w:rsidR="00AE22E8">
        <w:rPr>
          <w:rFonts w:eastAsiaTheme="minorHAnsi"/>
          <w:sz w:val="28"/>
          <w:szCs w:val="28"/>
          <w:lang w:eastAsia="en-US"/>
        </w:rPr>
        <w:t>«</w:t>
      </w:r>
      <w:r w:rsidR="00974A8F">
        <w:rPr>
          <w:rFonts w:eastAsiaTheme="minorHAnsi"/>
          <w:sz w:val="28"/>
          <w:szCs w:val="28"/>
          <w:lang w:eastAsia="en-US"/>
        </w:rPr>
        <w:t>КДЦ</w:t>
      </w:r>
      <w:r w:rsidR="00AE22E8">
        <w:rPr>
          <w:rFonts w:eastAsiaTheme="minorHAnsi"/>
          <w:sz w:val="28"/>
          <w:szCs w:val="28"/>
          <w:lang w:eastAsia="en-US"/>
        </w:rPr>
        <w:t>»</w:t>
      </w:r>
      <w:r w:rsidR="00974A8F">
        <w:rPr>
          <w:rFonts w:eastAsiaTheme="minorHAnsi"/>
          <w:sz w:val="28"/>
          <w:szCs w:val="28"/>
          <w:lang w:eastAsia="en-US"/>
        </w:rPr>
        <w:t xml:space="preserve">,  </w:t>
      </w:r>
      <w:r w:rsidR="00974A8F" w:rsidRPr="00974A8F">
        <w:rPr>
          <w:sz w:val="28"/>
          <w:szCs w:val="28"/>
          <w:shd w:val="clear" w:color="auto" w:fill="FFFFFF"/>
        </w:rPr>
        <w:t>МБОУ ДО КДШИ</w:t>
      </w:r>
      <w:r w:rsidR="00974A8F">
        <w:rPr>
          <w:rFonts w:eastAsiaTheme="minorHAnsi"/>
          <w:sz w:val="28"/>
          <w:szCs w:val="28"/>
          <w:lang w:eastAsia="en-US"/>
        </w:rPr>
        <w:t xml:space="preserve">, МБОУ ГДШИ, а также о </w:t>
      </w:r>
      <w:r w:rsidR="00CF4EE0">
        <w:rPr>
          <w:rFonts w:eastAsiaTheme="minorHAnsi"/>
          <w:sz w:val="28"/>
          <w:szCs w:val="28"/>
          <w:lang w:eastAsia="en-US"/>
        </w:rPr>
        <w:t>МУП</w:t>
      </w:r>
      <w:r w:rsidR="00D061FD">
        <w:rPr>
          <w:rFonts w:eastAsiaTheme="minorHAnsi"/>
          <w:sz w:val="28"/>
          <w:szCs w:val="28"/>
          <w:lang w:eastAsia="en-US"/>
        </w:rPr>
        <w:t xml:space="preserve"> Аптека № 38).</w:t>
      </w:r>
    </w:p>
    <w:p w:rsidR="00D061FD" w:rsidRPr="00D061FD" w:rsidRDefault="00D061FD" w:rsidP="004742F4">
      <w:pPr>
        <w:spacing w:line="312" w:lineRule="auto"/>
        <w:ind w:firstLine="708"/>
        <w:jc w:val="both"/>
        <w:rPr>
          <w:b/>
          <w:i/>
          <w:sz w:val="16"/>
          <w:szCs w:val="16"/>
        </w:rPr>
      </w:pPr>
    </w:p>
    <w:p w:rsidR="004742F4" w:rsidRPr="00830EC7" w:rsidRDefault="004742F4" w:rsidP="004742F4">
      <w:pPr>
        <w:spacing w:line="312" w:lineRule="auto"/>
        <w:ind w:firstLine="708"/>
        <w:jc w:val="both"/>
        <w:rPr>
          <w:b/>
          <w:i/>
          <w:sz w:val="28"/>
          <w:szCs w:val="28"/>
        </w:rPr>
      </w:pPr>
      <w:r w:rsidRPr="00830EC7">
        <w:rPr>
          <w:b/>
          <w:i/>
          <w:sz w:val="28"/>
          <w:szCs w:val="28"/>
        </w:rPr>
        <w:t>Раздел 2 «Результаты деятельности»</w:t>
      </w:r>
    </w:p>
    <w:p w:rsidR="004742F4" w:rsidRDefault="004742F4" w:rsidP="004742F4">
      <w:pPr>
        <w:ind w:firstLine="708"/>
        <w:jc w:val="both"/>
        <w:rPr>
          <w:sz w:val="16"/>
          <w:szCs w:val="16"/>
        </w:rPr>
      </w:pPr>
      <w:r w:rsidRPr="00830EC7">
        <w:rPr>
          <w:sz w:val="28"/>
          <w:szCs w:val="28"/>
        </w:rPr>
        <w:t>В нарушение п. 161 Инструкции № 191н</w:t>
      </w:r>
      <w:r>
        <w:rPr>
          <w:sz w:val="28"/>
          <w:szCs w:val="28"/>
        </w:rPr>
        <w:t>,</w:t>
      </w:r>
      <w:r w:rsidRPr="00830EC7">
        <w:rPr>
          <w:sz w:val="28"/>
          <w:szCs w:val="28"/>
        </w:rPr>
        <w:t xml:space="preserve"> МКУ «ЦОМОУ» не представлены сведения об объеме закупок, осуществленных в соответствии с </w:t>
      </w:r>
      <w:r w:rsidRPr="00830EC7">
        <w:rPr>
          <w:color w:val="000000"/>
          <w:sz w:val="28"/>
          <w:szCs w:val="28"/>
          <w:shd w:val="clear" w:color="auto" w:fill="FFFFFF"/>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1D7A4A">
        <w:rPr>
          <w:color w:val="000000"/>
          <w:sz w:val="28"/>
          <w:szCs w:val="28"/>
          <w:shd w:val="clear" w:color="auto" w:fill="FFFFFF"/>
        </w:rPr>
        <w:t>, в том числе экономии бюджетных ассигнований при заключении муниципальных контрактов.</w:t>
      </w:r>
      <w:r w:rsidRPr="00830EC7">
        <w:rPr>
          <w:sz w:val="28"/>
          <w:szCs w:val="28"/>
        </w:rPr>
        <w:t xml:space="preserve"> </w:t>
      </w:r>
    </w:p>
    <w:p w:rsidR="004742F4" w:rsidRPr="007B0EAE" w:rsidRDefault="004742F4" w:rsidP="004742F4">
      <w:pPr>
        <w:ind w:firstLine="708"/>
        <w:jc w:val="both"/>
        <w:rPr>
          <w:sz w:val="16"/>
          <w:szCs w:val="16"/>
        </w:rPr>
      </w:pPr>
    </w:p>
    <w:p w:rsidR="00B13678" w:rsidRDefault="004742F4" w:rsidP="00210282">
      <w:pPr>
        <w:ind w:firstLine="708"/>
        <w:jc w:val="both"/>
        <w:rPr>
          <w:sz w:val="28"/>
          <w:szCs w:val="28"/>
        </w:rPr>
      </w:pPr>
      <w:r w:rsidRPr="00830EC7">
        <w:rPr>
          <w:sz w:val="28"/>
          <w:szCs w:val="28"/>
        </w:rPr>
        <w:t>Кроме того, в тексте пояснительной записки ни одним ГРБС не представлены сведения о мерах по повышению эффективности расходования бюджетных средств</w:t>
      </w:r>
      <w:r w:rsidR="001D7A4A">
        <w:rPr>
          <w:sz w:val="28"/>
          <w:szCs w:val="28"/>
        </w:rPr>
        <w:t>.</w:t>
      </w:r>
      <w:r w:rsidRPr="00830EC7">
        <w:rPr>
          <w:sz w:val="28"/>
          <w:szCs w:val="28"/>
        </w:rPr>
        <w:t xml:space="preserve"> </w:t>
      </w:r>
    </w:p>
    <w:p w:rsidR="00210282" w:rsidRDefault="00210282" w:rsidP="00210282">
      <w:pPr>
        <w:ind w:firstLine="708"/>
        <w:jc w:val="both"/>
        <w:rPr>
          <w:sz w:val="28"/>
          <w:szCs w:val="28"/>
        </w:rPr>
      </w:pPr>
      <w:r w:rsidRPr="00830EC7">
        <w:rPr>
          <w:sz w:val="28"/>
          <w:szCs w:val="28"/>
        </w:rPr>
        <w:t xml:space="preserve">При этом стоит отметить, что </w:t>
      </w:r>
      <w:r w:rsidRPr="00090A4A">
        <w:rPr>
          <w:sz w:val="28"/>
          <w:szCs w:val="28"/>
        </w:rPr>
        <w:t>в 201</w:t>
      </w:r>
      <w:r w:rsidR="00B13678" w:rsidRPr="00090A4A">
        <w:rPr>
          <w:sz w:val="28"/>
          <w:szCs w:val="28"/>
        </w:rPr>
        <w:t>9</w:t>
      </w:r>
      <w:r w:rsidRPr="00090A4A">
        <w:rPr>
          <w:sz w:val="28"/>
          <w:szCs w:val="28"/>
        </w:rPr>
        <w:t xml:space="preserve"> году постановлением главы Кировского муниципального района утвержден план мероприятий по увеличению доходов и оптимизации расходов районного бюджета на 201</w:t>
      </w:r>
      <w:r w:rsidR="00B13678" w:rsidRPr="00090A4A">
        <w:rPr>
          <w:sz w:val="28"/>
          <w:szCs w:val="28"/>
        </w:rPr>
        <w:t>9-2024</w:t>
      </w:r>
      <w:r w:rsidRPr="00090A4A">
        <w:rPr>
          <w:sz w:val="28"/>
          <w:szCs w:val="28"/>
        </w:rPr>
        <w:t xml:space="preserve"> год (от </w:t>
      </w:r>
      <w:r w:rsidR="00B13678" w:rsidRPr="00090A4A">
        <w:rPr>
          <w:sz w:val="28"/>
          <w:szCs w:val="28"/>
        </w:rPr>
        <w:t>13.03.2019</w:t>
      </w:r>
      <w:r w:rsidRPr="00090A4A">
        <w:rPr>
          <w:sz w:val="28"/>
          <w:szCs w:val="28"/>
        </w:rPr>
        <w:t xml:space="preserve"> № </w:t>
      </w:r>
      <w:r w:rsidR="00B13678" w:rsidRPr="00090A4A">
        <w:rPr>
          <w:sz w:val="28"/>
          <w:szCs w:val="28"/>
        </w:rPr>
        <w:t>50</w:t>
      </w:r>
      <w:r w:rsidRPr="00090A4A">
        <w:rPr>
          <w:sz w:val="28"/>
          <w:szCs w:val="28"/>
        </w:rPr>
        <w:t>)</w:t>
      </w:r>
      <w:r w:rsidR="00B13678">
        <w:rPr>
          <w:sz w:val="28"/>
          <w:szCs w:val="28"/>
        </w:rPr>
        <w:t>, где ответственными исполнителями указаны администрация КМР</w:t>
      </w:r>
      <w:r w:rsidR="00090A4A">
        <w:rPr>
          <w:sz w:val="28"/>
          <w:szCs w:val="28"/>
        </w:rPr>
        <w:t xml:space="preserve">, финансовое управление администрации КМР, </w:t>
      </w:r>
      <w:r w:rsidR="00B13678">
        <w:rPr>
          <w:sz w:val="28"/>
          <w:szCs w:val="28"/>
        </w:rPr>
        <w:t xml:space="preserve"> </w:t>
      </w:r>
      <w:r w:rsidR="00090A4A" w:rsidRPr="00830EC7">
        <w:rPr>
          <w:sz w:val="28"/>
          <w:szCs w:val="28"/>
        </w:rPr>
        <w:t>МКУ «ЦОМОУ»</w:t>
      </w:r>
      <w:r w:rsidR="00090A4A">
        <w:rPr>
          <w:sz w:val="28"/>
          <w:szCs w:val="28"/>
        </w:rPr>
        <w:t>.</w:t>
      </w:r>
    </w:p>
    <w:p w:rsidR="004742F4" w:rsidRDefault="004742F4" w:rsidP="004742F4">
      <w:pPr>
        <w:ind w:firstLine="708"/>
        <w:jc w:val="both"/>
        <w:rPr>
          <w:sz w:val="28"/>
          <w:szCs w:val="28"/>
        </w:rPr>
      </w:pPr>
    </w:p>
    <w:p w:rsidR="004742F4" w:rsidRDefault="004742F4" w:rsidP="004742F4">
      <w:pPr>
        <w:autoSpaceDE w:val="0"/>
        <w:autoSpaceDN w:val="0"/>
        <w:adjustRightInd w:val="0"/>
        <w:ind w:firstLine="720"/>
        <w:jc w:val="both"/>
        <w:rPr>
          <w:sz w:val="28"/>
          <w:szCs w:val="28"/>
        </w:rPr>
      </w:pPr>
      <w:r w:rsidRPr="00830EC7">
        <w:rPr>
          <w:sz w:val="28"/>
          <w:szCs w:val="28"/>
        </w:rPr>
        <w:lastRenderedPageBreak/>
        <w:t>Текстовая часть пояснительной записки МКУ «ЦОМОУ» не раскрывает информацию о мерах по повышению квалификации и переподготовке специалистов учреждения, сведения о техническом состоянии и обеспеченности основными фондами</w:t>
      </w:r>
      <w:r w:rsidR="001D7A4A">
        <w:rPr>
          <w:sz w:val="28"/>
          <w:szCs w:val="28"/>
        </w:rPr>
        <w:t xml:space="preserve"> и </w:t>
      </w:r>
      <w:r w:rsidR="001D7A4A" w:rsidRPr="001D7A4A">
        <w:rPr>
          <w:rFonts w:eastAsiaTheme="minorHAnsi"/>
          <w:sz w:val="28"/>
          <w:szCs w:val="28"/>
          <w:lang w:eastAsia="en-US"/>
        </w:rPr>
        <w:t xml:space="preserve"> </w:t>
      </w:r>
      <w:r w:rsidR="001D7A4A">
        <w:rPr>
          <w:rFonts w:eastAsiaTheme="minorHAnsi"/>
          <w:sz w:val="28"/>
          <w:szCs w:val="28"/>
          <w:lang w:eastAsia="en-US"/>
        </w:rPr>
        <w:t>основных мероприятиях по улучшению состояния и сохранности основных средств</w:t>
      </w:r>
      <w:r w:rsidRPr="00830EC7">
        <w:rPr>
          <w:sz w:val="28"/>
          <w:szCs w:val="28"/>
        </w:rPr>
        <w:t>, а также сведения о своевременности поступления материальных запасов.</w:t>
      </w:r>
    </w:p>
    <w:p w:rsidR="004742F4" w:rsidRPr="00EE563F" w:rsidRDefault="004742F4" w:rsidP="004742F4">
      <w:pPr>
        <w:ind w:firstLine="708"/>
        <w:jc w:val="both"/>
        <w:rPr>
          <w:sz w:val="16"/>
          <w:szCs w:val="16"/>
        </w:rPr>
      </w:pPr>
    </w:p>
    <w:p w:rsidR="004742F4" w:rsidRPr="00830EC7" w:rsidRDefault="004742F4" w:rsidP="004742F4">
      <w:pPr>
        <w:tabs>
          <w:tab w:val="num" w:pos="0"/>
          <w:tab w:val="left" w:pos="648"/>
          <w:tab w:val="left" w:pos="2088"/>
          <w:tab w:val="left" w:pos="5148"/>
          <w:tab w:val="left" w:pos="6768"/>
        </w:tabs>
        <w:autoSpaceDE w:val="0"/>
        <w:autoSpaceDN w:val="0"/>
        <w:adjustRightInd w:val="0"/>
        <w:spacing w:line="312" w:lineRule="auto"/>
        <w:ind w:firstLine="709"/>
        <w:jc w:val="both"/>
        <w:rPr>
          <w:b/>
          <w:i/>
          <w:sz w:val="28"/>
          <w:szCs w:val="28"/>
        </w:rPr>
      </w:pPr>
      <w:r w:rsidRPr="00830EC7">
        <w:rPr>
          <w:b/>
          <w:i/>
          <w:sz w:val="28"/>
          <w:szCs w:val="28"/>
        </w:rPr>
        <w:t>Раздел 3 «Анализ отчета об исполнении бюджета»</w:t>
      </w:r>
    </w:p>
    <w:p w:rsidR="004742F4" w:rsidRPr="00830EC7" w:rsidRDefault="004742F4" w:rsidP="004742F4">
      <w:pPr>
        <w:tabs>
          <w:tab w:val="left" w:pos="648"/>
          <w:tab w:val="left" w:pos="2088"/>
          <w:tab w:val="left" w:pos="5148"/>
          <w:tab w:val="left" w:pos="6768"/>
        </w:tabs>
        <w:autoSpaceDE w:val="0"/>
        <w:autoSpaceDN w:val="0"/>
        <w:adjustRightInd w:val="0"/>
        <w:ind w:firstLine="709"/>
        <w:jc w:val="both"/>
        <w:rPr>
          <w:sz w:val="28"/>
          <w:szCs w:val="28"/>
        </w:rPr>
      </w:pPr>
      <w:r w:rsidRPr="00830EC7">
        <w:rPr>
          <w:sz w:val="28"/>
          <w:szCs w:val="28"/>
        </w:rPr>
        <w:t>В нарушение п. 154 Инструкции № 191н</w:t>
      </w:r>
      <w:r>
        <w:rPr>
          <w:sz w:val="28"/>
          <w:szCs w:val="28"/>
        </w:rPr>
        <w:t>,</w:t>
      </w:r>
      <w:r w:rsidRPr="00830EC7">
        <w:rPr>
          <w:sz w:val="28"/>
          <w:szCs w:val="28"/>
        </w:rPr>
        <w:t xml:space="preserve"> </w:t>
      </w:r>
      <w:r w:rsidR="00532AEF" w:rsidRPr="00830EC7">
        <w:rPr>
          <w:sz w:val="28"/>
          <w:szCs w:val="28"/>
        </w:rPr>
        <w:t xml:space="preserve">в составе отчетности </w:t>
      </w:r>
      <w:r w:rsidRPr="00830EC7">
        <w:rPr>
          <w:sz w:val="28"/>
          <w:szCs w:val="28"/>
        </w:rPr>
        <w:t>администрацией КМР не представлены сведения об исполнении текстовых статей решения о бюджете</w:t>
      </w:r>
      <w:r w:rsidR="00532AEF">
        <w:rPr>
          <w:sz w:val="28"/>
          <w:szCs w:val="28"/>
        </w:rPr>
        <w:t xml:space="preserve"> района на 2019 год </w:t>
      </w:r>
      <w:r w:rsidRPr="00830EC7">
        <w:rPr>
          <w:sz w:val="28"/>
          <w:szCs w:val="28"/>
        </w:rPr>
        <w:t xml:space="preserve"> (таблица № 3). </w:t>
      </w:r>
    </w:p>
    <w:p w:rsidR="004742F4" w:rsidRDefault="004742F4" w:rsidP="004742F4">
      <w:pPr>
        <w:tabs>
          <w:tab w:val="left" w:pos="648"/>
          <w:tab w:val="left" w:pos="2088"/>
          <w:tab w:val="left" w:pos="5148"/>
          <w:tab w:val="left" w:pos="6768"/>
        </w:tabs>
        <w:autoSpaceDE w:val="0"/>
        <w:autoSpaceDN w:val="0"/>
        <w:adjustRightInd w:val="0"/>
        <w:ind w:firstLine="709"/>
        <w:jc w:val="both"/>
        <w:rPr>
          <w:sz w:val="28"/>
          <w:szCs w:val="28"/>
        </w:rPr>
      </w:pPr>
      <w:r w:rsidRPr="00830EC7">
        <w:rPr>
          <w:sz w:val="28"/>
          <w:szCs w:val="28"/>
        </w:rPr>
        <w:t>Вместе с тем, согласно решению о бюджете района на 201</w:t>
      </w:r>
      <w:r w:rsidR="00E14E21">
        <w:rPr>
          <w:sz w:val="28"/>
          <w:szCs w:val="28"/>
        </w:rPr>
        <w:t>9</w:t>
      </w:r>
      <w:r w:rsidRPr="00830EC7">
        <w:rPr>
          <w:sz w:val="28"/>
          <w:szCs w:val="28"/>
        </w:rPr>
        <w:t xml:space="preserve"> год, текстовые статьи содержат информацию</w:t>
      </w:r>
      <w:r w:rsidR="00CF4EE0">
        <w:rPr>
          <w:sz w:val="28"/>
          <w:szCs w:val="28"/>
        </w:rPr>
        <w:t>:</w:t>
      </w:r>
      <w:r w:rsidRPr="00830EC7">
        <w:rPr>
          <w:sz w:val="28"/>
          <w:szCs w:val="28"/>
        </w:rPr>
        <w:t xml:space="preserve"> об объеме бюджетных ассигнований на исполнение публичных нормативных обязательств</w:t>
      </w:r>
      <w:r w:rsidR="00CF4EE0">
        <w:rPr>
          <w:sz w:val="28"/>
          <w:szCs w:val="28"/>
        </w:rPr>
        <w:t>;</w:t>
      </w:r>
      <w:r w:rsidRPr="00830EC7">
        <w:rPr>
          <w:sz w:val="28"/>
          <w:szCs w:val="28"/>
        </w:rPr>
        <w:t xml:space="preserve"> об объеме дорожного фонда</w:t>
      </w:r>
      <w:r w:rsidR="00CF4EE0">
        <w:rPr>
          <w:sz w:val="28"/>
          <w:szCs w:val="28"/>
        </w:rPr>
        <w:t>;</w:t>
      </w:r>
      <w:r w:rsidRPr="00830EC7">
        <w:rPr>
          <w:sz w:val="28"/>
          <w:szCs w:val="28"/>
        </w:rPr>
        <w:t xml:space="preserve"> о возмещении недополученных доходов в области автомобильного транспорта</w:t>
      </w:r>
      <w:r w:rsidR="00CF4EE0">
        <w:rPr>
          <w:sz w:val="28"/>
          <w:szCs w:val="28"/>
        </w:rPr>
        <w:t>;</w:t>
      </w:r>
      <w:r w:rsidRPr="00830EC7">
        <w:rPr>
          <w:sz w:val="28"/>
          <w:szCs w:val="28"/>
        </w:rPr>
        <w:t xml:space="preserve"> </w:t>
      </w:r>
      <w:r w:rsidR="00E14E21">
        <w:rPr>
          <w:sz w:val="28"/>
          <w:szCs w:val="28"/>
        </w:rPr>
        <w:t xml:space="preserve"> </w:t>
      </w:r>
      <w:r w:rsidR="00565E75">
        <w:rPr>
          <w:sz w:val="28"/>
          <w:szCs w:val="28"/>
        </w:rPr>
        <w:t>о</w:t>
      </w:r>
      <w:r w:rsidR="00E14E21">
        <w:rPr>
          <w:sz w:val="28"/>
          <w:szCs w:val="28"/>
        </w:rPr>
        <w:t xml:space="preserve"> возмещении затрат от обеспечения гра</w:t>
      </w:r>
      <w:r w:rsidR="00565E75">
        <w:rPr>
          <w:sz w:val="28"/>
          <w:szCs w:val="28"/>
        </w:rPr>
        <w:t>ждан твердым топливом населения;</w:t>
      </w:r>
      <w:r w:rsidRPr="00830EC7">
        <w:rPr>
          <w:sz w:val="28"/>
          <w:szCs w:val="28"/>
        </w:rPr>
        <w:t xml:space="preserve"> об индексации должностных окладов с 1 </w:t>
      </w:r>
      <w:r w:rsidR="00E14E21">
        <w:rPr>
          <w:sz w:val="28"/>
          <w:szCs w:val="28"/>
        </w:rPr>
        <w:t>мая</w:t>
      </w:r>
      <w:r w:rsidRPr="00830EC7">
        <w:rPr>
          <w:sz w:val="28"/>
          <w:szCs w:val="28"/>
        </w:rPr>
        <w:t xml:space="preserve"> 201</w:t>
      </w:r>
      <w:r w:rsidR="00E14E21">
        <w:rPr>
          <w:sz w:val="28"/>
          <w:szCs w:val="28"/>
        </w:rPr>
        <w:t>9</w:t>
      </w:r>
      <w:r w:rsidRPr="00830EC7">
        <w:rPr>
          <w:sz w:val="28"/>
          <w:szCs w:val="28"/>
        </w:rPr>
        <w:t xml:space="preserve"> года в 1,04</w:t>
      </w:r>
      <w:r w:rsidR="00E14E21">
        <w:rPr>
          <w:sz w:val="28"/>
          <w:szCs w:val="28"/>
        </w:rPr>
        <w:t>7</w:t>
      </w:r>
      <w:r w:rsidRPr="00830EC7">
        <w:rPr>
          <w:sz w:val="28"/>
          <w:szCs w:val="28"/>
        </w:rPr>
        <w:t xml:space="preserve"> раза</w:t>
      </w:r>
      <w:r w:rsidR="00CF4EE0">
        <w:rPr>
          <w:sz w:val="28"/>
          <w:szCs w:val="28"/>
        </w:rPr>
        <w:t>, о погашении кредиторской задолженности прошлых лет</w:t>
      </w:r>
      <w:r w:rsidRPr="00830EC7">
        <w:rPr>
          <w:sz w:val="28"/>
          <w:szCs w:val="28"/>
        </w:rPr>
        <w:t xml:space="preserve">. </w:t>
      </w:r>
    </w:p>
    <w:p w:rsidR="004742F4" w:rsidRPr="007B0EAE" w:rsidRDefault="004742F4" w:rsidP="004742F4">
      <w:pPr>
        <w:tabs>
          <w:tab w:val="left" w:pos="648"/>
          <w:tab w:val="left" w:pos="2088"/>
          <w:tab w:val="left" w:pos="5148"/>
          <w:tab w:val="left" w:pos="6768"/>
        </w:tabs>
        <w:autoSpaceDE w:val="0"/>
        <w:autoSpaceDN w:val="0"/>
        <w:adjustRightInd w:val="0"/>
        <w:ind w:firstLine="709"/>
        <w:jc w:val="both"/>
        <w:rPr>
          <w:sz w:val="16"/>
          <w:szCs w:val="16"/>
        </w:rPr>
      </w:pPr>
    </w:p>
    <w:p w:rsidR="00565E75" w:rsidRDefault="004742F4" w:rsidP="00565E75">
      <w:pPr>
        <w:autoSpaceDE w:val="0"/>
        <w:autoSpaceDN w:val="0"/>
        <w:adjustRightInd w:val="0"/>
        <w:ind w:firstLine="708"/>
        <w:jc w:val="both"/>
        <w:outlineLvl w:val="0"/>
        <w:rPr>
          <w:sz w:val="28"/>
          <w:szCs w:val="28"/>
        </w:rPr>
      </w:pPr>
      <w:r w:rsidRPr="00830EC7">
        <w:rPr>
          <w:sz w:val="28"/>
          <w:szCs w:val="28"/>
        </w:rPr>
        <w:t>В нарушение п. 162 Инструкции № 191н</w:t>
      </w:r>
      <w:r w:rsidR="000F4284">
        <w:rPr>
          <w:sz w:val="28"/>
          <w:szCs w:val="28"/>
        </w:rPr>
        <w:t>,</w:t>
      </w:r>
      <w:r w:rsidRPr="00830EC7">
        <w:rPr>
          <w:sz w:val="28"/>
          <w:szCs w:val="28"/>
        </w:rPr>
        <w:t xml:space="preserve"> в приложении к пояснительной записке (ф. 0503163) </w:t>
      </w:r>
      <w:r w:rsidR="000F4284">
        <w:rPr>
          <w:sz w:val="28"/>
          <w:szCs w:val="28"/>
        </w:rPr>
        <w:t>администрацией КМР</w:t>
      </w:r>
      <w:r w:rsidRPr="00830EC7">
        <w:rPr>
          <w:sz w:val="28"/>
          <w:szCs w:val="28"/>
        </w:rPr>
        <w:t xml:space="preserve"> допущены </w:t>
      </w:r>
      <w:r w:rsidR="000F4284">
        <w:rPr>
          <w:sz w:val="28"/>
          <w:szCs w:val="28"/>
        </w:rPr>
        <w:t xml:space="preserve">существенные </w:t>
      </w:r>
      <w:r w:rsidRPr="00830EC7">
        <w:rPr>
          <w:sz w:val="28"/>
          <w:szCs w:val="28"/>
        </w:rPr>
        <w:t xml:space="preserve">расхождения по представленным сведениям об изменениях бюджетной росписи </w:t>
      </w:r>
      <w:r w:rsidR="000F4284">
        <w:rPr>
          <w:sz w:val="28"/>
          <w:szCs w:val="28"/>
        </w:rPr>
        <w:t xml:space="preserve">в общей сумме </w:t>
      </w:r>
      <w:r w:rsidRPr="00830EC7">
        <w:rPr>
          <w:sz w:val="28"/>
          <w:szCs w:val="28"/>
        </w:rPr>
        <w:t xml:space="preserve">на </w:t>
      </w:r>
      <w:r w:rsidR="000F4284">
        <w:rPr>
          <w:sz w:val="28"/>
          <w:szCs w:val="28"/>
        </w:rPr>
        <w:t>9 925,3</w:t>
      </w:r>
      <w:r w:rsidRPr="00830EC7">
        <w:rPr>
          <w:sz w:val="28"/>
          <w:szCs w:val="28"/>
        </w:rPr>
        <w:t xml:space="preserve"> тыс. рублей</w:t>
      </w:r>
      <w:r w:rsidR="00565E75">
        <w:rPr>
          <w:sz w:val="28"/>
          <w:szCs w:val="28"/>
        </w:rPr>
        <w:t xml:space="preserve">, что является нарушением бюджетного законодательства и указывает на признаки административного правонарушения, </w:t>
      </w:r>
      <w:r w:rsidR="00565E75" w:rsidRPr="00030EBF">
        <w:rPr>
          <w:sz w:val="28"/>
          <w:szCs w:val="28"/>
        </w:rPr>
        <w:t xml:space="preserve">определенного статьей </w:t>
      </w:r>
      <w:r w:rsidR="00565E75">
        <w:rPr>
          <w:sz w:val="28"/>
          <w:szCs w:val="28"/>
        </w:rPr>
        <w:t>15.15.6</w:t>
      </w:r>
      <w:r w:rsidR="00565E75" w:rsidRPr="00CF4EE0">
        <w:rPr>
          <w:sz w:val="28"/>
          <w:szCs w:val="28"/>
        </w:rPr>
        <w:t xml:space="preserve"> КоАП РФ.</w:t>
      </w:r>
    </w:p>
    <w:p w:rsidR="004742F4" w:rsidRDefault="004742F4" w:rsidP="004742F4">
      <w:pPr>
        <w:tabs>
          <w:tab w:val="left" w:pos="648"/>
          <w:tab w:val="left" w:pos="2088"/>
          <w:tab w:val="left" w:pos="5148"/>
          <w:tab w:val="left" w:pos="6768"/>
        </w:tabs>
        <w:autoSpaceDE w:val="0"/>
        <w:autoSpaceDN w:val="0"/>
        <w:adjustRightInd w:val="0"/>
        <w:jc w:val="both"/>
        <w:rPr>
          <w:sz w:val="28"/>
          <w:szCs w:val="28"/>
        </w:rPr>
      </w:pPr>
      <w:r>
        <w:rPr>
          <w:sz w:val="26"/>
          <w:szCs w:val="26"/>
        </w:rPr>
        <w:tab/>
      </w:r>
      <w:r w:rsidRPr="00830EC7">
        <w:rPr>
          <w:sz w:val="28"/>
          <w:szCs w:val="28"/>
        </w:rPr>
        <w:t xml:space="preserve">При этом стоит отметить, что в нарушение п. 162 Инструкции № 191н, администрацией КМР и МКУ «ЦОМОУ» не указаны причины внесенных уточнений в бюджетную роспись </w:t>
      </w:r>
      <w:r w:rsidR="003A5273">
        <w:rPr>
          <w:sz w:val="28"/>
          <w:szCs w:val="28"/>
        </w:rPr>
        <w:t>н</w:t>
      </w:r>
      <w:r w:rsidRPr="00830EC7">
        <w:rPr>
          <w:sz w:val="28"/>
          <w:szCs w:val="28"/>
        </w:rPr>
        <w:t>а 201</w:t>
      </w:r>
      <w:r w:rsidR="000F4284">
        <w:rPr>
          <w:sz w:val="28"/>
          <w:szCs w:val="28"/>
        </w:rPr>
        <w:t>9</w:t>
      </w:r>
      <w:r w:rsidRPr="00830EC7">
        <w:rPr>
          <w:sz w:val="28"/>
          <w:szCs w:val="28"/>
        </w:rPr>
        <w:t xml:space="preserve"> год. </w:t>
      </w:r>
    </w:p>
    <w:p w:rsidR="004742F4" w:rsidRPr="006222D9" w:rsidRDefault="004742F4" w:rsidP="004742F4">
      <w:pPr>
        <w:tabs>
          <w:tab w:val="left" w:pos="648"/>
          <w:tab w:val="left" w:pos="2088"/>
          <w:tab w:val="left" w:pos="5148"/>
          <w:tab w:val="left" w:pos="6768"/>
        </w:tabs>
        <w:autoSpaceDE w:val="0"/>
        <w:autoSpaceDN w:val="0"/>
        <w:adjustRightInd w:val="0"/>
        <w:jc w:val="both"/>
        <w:rPr>
          <w:sz w:val="16"/>
          <w:szCs w:val="16"/>
        </w:rPr>
      </w:pPr>
    </w:p>
    <w:p w:rsidR="004742F4" w:rsidRDefault="004742F4" w:rsidP="004742F4">
      <w:pPr>
        <w:tabs>
          <w:tab w:val="left" w:pos="648"/>
          <w:tab w:val="left" w:pos="2088"/>
          <w:tab w:val="left" w:pos="5148"/>
          <w:tab w:val="left" w:pos="6768"/>
        </w:tabs>
        <w:autoSpaceDE w:val="0"/>
        <w:autoSpaceDN w:val="0"/>
        <w:adjustRightInd w:val="0"/>
        <w:ind w:firstLine="709"/>
        <w:jc w:val="both"/>
        <w:rPr>
          <w:sz w:val="28"/>
          <w:szCs w:val="28"/>
        </w:rPr>
      </w:pPr>
      <w:r w:rsidRPr="00830EC7">
        <w:rPr>
          <w:sz w:val="28"/>
          <w:szCs w:val="28"/>
        </w:rPr>
        <w:t>Серьезным образом обращает на себя внимание, что в нарушени</w:t>
      </w:r>
      <w:r>
        <w:rPr>
          <w:sz w:val="28"/>
          <w:szCs w:val="28"/>
        </w:rPr>
        <w:t>е</w:t>
      </w:r>
      <w:r w:rsidRPr="00830EC7">
        <w:rPr>
          <w:sz w:val="28"/>
          <w:szCs w:val="28"/>
        </w:rPr>
        <w:t xml:space="preserve"> п. 152 Инструкции № 191н, в текстовой части пояснительной записки </w:t>
      </w:r>
      <w:r>
        <w:rPr>
          <w:sz w:val="28"/>
          <w:szCs w:val="28"/>
        </w:rPr>
        <w:t>М</w:t>
      </w:r>
      <w:r w:rsidRPr="00830EC7">
        <w:rPr>
          <w:sz w:val="28"/>
          <w:szCs w:val="28"/>
        </w:rPr>
        <w:t>КУ «ЦОМОУ» не представлена информация о принятых бюджетных обязательствах (денежных обязательствах) сверх утвержденного объема бюджетных ассигнований и (или) лимитов бюджетных обязательств.</w:t>
      </w:r>
    </w:p>
    <w:p w:rsidR="004742F4" w:rsidRPr="00830EC7" w:rsidRDefault="004742F4" w:rsidP="004742F4">
      <w:pPr>
        <w:autoSpaceDE w:val="0"/>
        <w:autoSpaceDN w:val="0"/>
        <w:adjustRightInd w:val="0"/>
        <w:ind w:firstLine="708"/>
        <w:jc w:val="both"/>
        <w:outlineLvl w:val="0"/>
        <w:rPr>
          <w:sz w:val="28"/>
          <w:szCs w:val="28"/>
        </w:rPr>
      </w:pPr>
      <w:r w:rsidRPr="00830EC7">
        <w:rPr>
          <w:sz w:val="28"/>
          <w:szCs w:val="28"/>
        </w:rPr>
        <w:t xml:space="preserve">Вместе с тем, </w:t>
      </w:r>
      <w:r>
        <w:rPr>
          <w:sz w:val="28"/>
          <w:szCs w:val="28"/>
        </w:rPr>
        <w:t xml:space="preserve">как уже отмечено выше, </w:t>
      </w:r>
      <w:r w:rsidRPr="00830EC7">
        <w:rPr>
          <w:sz w:val="28"/>
          <w:szCs w:val="28"/>
        </w:rPr>
        <w:t>согласно сведениям о принятых и неисполненных обязательствах получателя бюджетных средств (ф. 0503175), объем бюджетных обязательств, принятых сверх доведенных лимитов</w:t>
      </w:r>
      <w:r w:rsidR="00532AEF">
        <w:rPr>
          <w:sz w:val="28"/>
          <w:szCs w:val="28"/>
        </w:rPr>
        <w:t>,</w:t>
      </w:r>
      <w:r w:rsidRPr="00830EC7">
        <w:rPr>
          <w:sz w:val="28"/>
          <w:szCs w:val="28"/>
        </w:rPr>
        <w:t xml:space="preserve"> составил</w:t>
      </w:r>
      <w:r>
        <w:rPr>
          <w:sz w:val="28"/>
          <w:szCs w:val="28"/>
        </w:rPr>
        <w:t xml:space="preserve"> </w:t>
      </w:r>
      <w:r w:rsidR="000F4284">
        <w:rPr>
          <w:sz w:val="28"/>
          <w:szCs w:val="28"/>
        </w:rPr>
        <w:t>236,8</w:t>
      </w:r>
      <w:r>
        <w:rPr>
          <w:sz w:val="28"/>
          <w:szCs w:val="28"/>
        </w:rPr>
        <w:t xml:space="preserve"> тыс. рублей, в т</w:t>
      </w:r>
      <w:r w:rsidR="002739D6">
        <w:rPr>
          <w:sz w:val="28"/>
          <w:szCs w:val="28"/>
        </w:rPr>
        <w:t>ом числе</w:t>
      </w:r>
      <w:r>
        <w:rPr>
          <w:sz w:val="28"/>
          <w:szCs w:val="28"/>
        </w:rPr>
        <w:t>:</w:t>
      </w:r>
    </w:p>
    <w:p w:rsidR="004742F4" w:rsidRPr="00830EC7" w:rsidRDefault="004742F4" w:rsidP="004742F4">
      <w:pPr>
        <w:autoSpaceDE w:val="0"/>
        <w:autoSpaceDN w:val="0"/>
        <w:adjustRightInd w:val="0"/>
        <w:ind w:firstLine="708"/>
        <w:jc w:val="both"/>
        <w:outlineLvl w:val="0"/>
        <w:rPr>
          <w:sz w:val="28"/>
          <w:szCs w:val="28"/>
        </w:rPr>
      </w:pPr>
      <w:r w:rsidRPr="00830EC7">
        <w:rPr>
          <w:sz w:val="28"/>
          <w:szCs w:val="28"/>
        </w:rPr>
        <w:t>администраци</w:t>
      </w:r>
      <w:r>
        <w:rPr>
          <w:sz w:val="28"/>
          <w:szCs w:val="28"/>
        </w:rPr>
        <w:t>и</w:t>
      </w:r>
      <w:r w:rsidRPr="00830EC7">
        <w:rPr>
          <w:sz w:val="28"/>
          <w:szCs w:val="28"/>
        </w:rPr>
        <w:t xml:space="preserve"> КМР – </w:t>
      </w:r>
      <w:r w:rsidR="000F4284">
        <w:rPr>
          <w:sz w:val="28"/>
          <w:szCs w:val="28"/>
        </w:rPr>
        <w:t>63,9</w:t>
      </w:r>
      <w:r w:rsidRPr="00830EC7">
        <w:rPr>
          <w:sz w:val="28"/>
          <w:szCs w:val="28"/>
        </w:rPr>
        <w:t xml:space="preserve"> тыс. рублей;</w:t>
      </w:r>
    </w:p>
    <w:p w:rsidR="004742F4" w:rsidRDefault="004742F4" w:rsidP="004742F4">
      <w:pPr>
        <w:autoSpaceDE w:val="0"/>
        <w:autoSpaceDN w:val="0"/>
        <w:adjustRightInd w:val="0"/>
        <w:ind w:firstLine="708"/>
        <w:jc w:val="both"/>
        <w:outlineLvl w:val="0"/>
        <w:rPr>
          <w:sz w:val="28"/>
          <w:szCs w:val="28"/>
        </w:rPr>
      </w:pPr>
      <w:r w:rsidRPr="00830EC7">
        <w:rPr>
          <w:sz w:val="28"/>
          <w:szCs w:val="28"/>
        </w:rPr>
        <w:t xml:space="preserve">МКУ «ЦОМОУ» - </w:t>
      </w:r>
      <w:r w:rsidR="000F4284">
        <w:rPr>
          <w:sz w:val="28"/>
          <w:szCs w:val="28"/>
        </w:rPr>
        <w:t>172,9</w:t>
      </w:r>
      <w:r w:rsidRPr="00830EC7">
        <w:rPr>
          <w:sz w:val="28"/>
          <w:szCs w:val="28"/>
        </w:rPr>
        <w:t xml:space="preserve"> тыс. рублей</w:t>
      </w:r>
      <w:r>
        <w:rPr>
          <w:sz w:val="28"/>
          <w:szCs w:val="28"/>
        </w:rPr>
        <w:t xml:space="preserve">, </w:t>
      </w:r>
    </w:p>
    <w:p w:rsidR="004742F4" w:rsidRDefault="004742F4" w:rsidP="004742F4">
      <w:pPr>
        <w:autoSpaceDE w:val="0"/>
        <w:autoSpaceDN w:val="0"/>
        <w:adjustRightInd w:val="0"/>
        <w:ind w:firstLine="708"/>
        <w:jc w:val="both"/>
        <w:outlineLvl w:val="0"/>
        <w:rPr>
          <w:sz w:val="28"/>
          <w:szCs w:val="28"/>
        </w:rPr>
      </w:pPr>
      <w:r>
        <w:rPr>
          <w:sz w:val="28"/>
          <w:szCs w:val="28"/>
        </w:rPr>
        <w:t>что является нарушением бюджетного законодательства</w:t>
      </w:r>
      <w:r w:rsidR="002739D6">
        <w:rPr>
          <w:sz w:val="28"/>
          <w:szCs w:val="28"/>
        </w:rPr>
        <w:t xml:space="preserve"> и указывает на признаки административного правонарушения, </w:t>
      </w:r>
      <w:r w:rsidR="002739D6" w:rsidRPr="00030EBF">
        <w:rPr>
          <w:sz w:val="28"/>
          <w:szCs w:val="28"/>
        </w:rPr>
        <w:t xml:space="preserve">определенного статьей </w:t>
      </w:r>
      <w:r w:rsidR="002739D6" w:rsidRPr="00CF4EE0">
        <w:rPr>
          <w:sz w:val="28"/>
          <w:szCs w:val="28"/>
        </w:rPr>
        <w:t>15.15.10 КоА</w:t>
      </w:r>
      <w:r w:rsidR="00CF4EE0" w:rsidRPr="00CF4EE0">
        <w:rPr>
          <w:sz w:val="28"/>
          <w:szCs w:val="28"/>
        </w:rPr>
        <w:t>П</w:t>
      </w:r>
      <w:r w:rsidR="002739D6" w:rsidRPr="00CF4EE0">
        <w:rPr>
          <w:sz w:val="28"/>
          <w:szCs w:val="28"/>
        </w:rPr>
        <w:t xml:space="preserve"> РФ.</w:t>
      </w:r>
    </w:p>
    <w:p w:rsidR="00532AEF" w:rsidRDefault="00532AEF" w:rsidP="004742F4">
      <w:pPr>
        <w:autoSpaceDE w:val="0"/>
        <w:autoSpaceDN w:val="0"/>
        <w:adjustRightInd w:val="0"/>
        <w:ind w:firstLine="708"/>
        <w:jc w:val="both"/>
        <w:outlineLvl w:val="0"/>
        <w:rPr>
          <w:sz w:val="28"/>
          <w:szCs w:val="28"/>
        </w:rPr>
      </w:pPr>
    </w:p>
    <w:p w:rsidR="004742F4" w:rsidRPr="00830EC7" w:rsidRDefault="004742F4" w:rsidP="004742F4">
      <w:pPr>
        <w:spacing w:line="312" w:lineRule="auto"/>
        <w:ind w:firstLine="708"/>
        <w:jc w:val="both"/>
        <w:rPr>
          <w:b/>
          <w:i/>
          <w:sz w:val="28"/>
          <w:szCs w:val="28"/>
        </w:rPr>
      </w:pPr>
      <w:r w:rsidRPr="00830EC7">
        <w:rPr>
          <w:b/>
          <w:i/>
          <w:sz w:val="28"/>
          <w:szCs w:val="28"/>
        </w:rPr>
        <w:lastRenderedPageBreak/>
        <w:t>Раздел 4 « Анализ показателей бухгалтерской отчетности»</w:t>
      </w:r>
    </w:p>
    <w:p w:rsidR="004742F4" w:rsidRPr="00830EC7" w:rsidRDefault="004742F4" w:rsidP="004742F4">
      <w:pPr>
        <w:tabs>
          <w:tab w:val="left" w:pos="720"/>
          <w:tab w:val="left" w:pos="2088"/>
          <w:tab w:val="left" w:pos="5148"/>
          <w:tab w:val="left" w:pos="6768"/>
        </w:tabs>
        <w:autoSpaceDE w:val="0"/>
        <w:autoSpaceDN w:val="0"/>
        <w:adjustRightInd w:val="0"/>
        <w:jc w:val="both"/>
        <w:rPr>
          <w:sz w:val="28"/>
          <w:szCs w:val="28"/>
        </w:rPr>
      </w:pPr>
      <w:r w:rsidRPr="00830EC7">
        <w:rPr>
          <w:sz w:val="28"/>
          <w:szCs w:val="28"/>
        </w:rPr>
        <w:tab/>
        <w:t>Формы данного раздела заполнены в с</w:t>
      </w:r>
      <w:r w:rsidR="002739D6">
        <w:rPr>
          <w:sz w:val="28"/>
          <w:szCs w:val="28"/>
        </w:rPr>
        <w:t>оответствии с Инструкцией № 191</w:t>
      </w:r>
      <w:r w:rsidRPr="00830EC7">
        <w:rPr>
          <w:sz w:val="28"/>
          <w:szCs w:val="28"/>
        </w:rPr>
        <w:t>н.</w:t>
      </w:r>
      <w:r w:rsidR="002739D6">
        <w:rPr>
          <w:sz w:val="28"/>
          <w:szCs w:val="28"/>
        </w:rPr>
        <w:t xml:space="preserve"> Так, с</w:t>
      </w:r>
      <w:r w:rsidRPr="00830EC7">
        <w:rPr>
          <w:sz w:val="28"/>
          <w:szCs w:val="28"/>
        </w:rPr>
        <w:t xml:space="preserve">ведения о движении нефинансовых активов (ф. 0503168) представлены и соответствуют аналогичным показателям баланса (ф. 0503130). </w:t>
      </w:r>
    </w:p>
    <w:p w:rsidR="004742F4" w:rsidRPr="00830EC7" w:rsidRDefault="004742F4" w:rsidP="004742F4">
      <w:pPr>
        <w:tabs>
          <w:tab w:val="left" w:pos="648"/>
          <w:tab w:val="left" w:pos="2088"/>
          <w:tab w:val="left" w:pos="5148"/>
          <w:tab w:val="left" w:pos="6768"/>
        </w:tabs>
        <w:autoSpaceDE w:val="0"/>
        <w:autoSpaceDN w:val="0"/>
        <w:adjustRightInd w:val="0"/>
        <w:jc w:val="both"/>
        <w:rPr>
          <w:sz w:val="28"/>
          <w:szCs w:val="28"/>
        </w:rPr>
      </w:pPr>
      <w:r w:rsidRPr="00830EC7">
        <w:rPr>
          <w:sz w:val="28"/>
          <w:szCs w:val="28"/>
        </w:rPr>
        <w:tab/>
        <w:t>Сведения по дебиторской и кредиторской задолженности (ф. 0503169) в составе отчетности были представлены, соответствуют аналогичным показателям баланса (ф. 0503130).</w:t>
      </w:r>
    </w:p>
    <w:p w:rsidR="004742F4" w:rsidRPr="00830EC7" w:rsidRDefault="004742F4" w:rsidP="004742F4">
      <w:pPr>
        <w:tabs>
          <w:tab w:val="left" w:pos="648"/>
          <w:tab w:val="left" w:pos="2088"/>
          <w:tab w:val="left" w:pos="5148"/>
          <w:tab w:val="left" w:pos="6768"/>
        </w:tabs>
        <w:autoSpaceDE w:val="0"/>
        <w:autoSpaceDN w:val="0"/>
        <w:adjustRightInd w:val="0"/>
        <w:jc w:val="both"/>
        <w:rPr>
          <w:sz w:val="28"/>
          <w:szCs w:val="28"/>
        </w:rPr>
      </w:pPr>
      <w:r w:rsidRPr="00830EC7">
        <w:rPr>
          <w:sz w:val="28"/>
          <w:szCs w:val="28"/>
        </w:rPr>
        <w:tab/>
        <w:t>Сведения об изменении остатков валюты баланса (ф. 0503173) в составе отчетности соответствуют показателям баланса (ф. 0503130).</w:t>
      </w:r>
    </w:p>
    <w:p w:rsidR="004742F4" w:rsidRPr="006D65A3" w:rsidRDefault="004742F4" w:rsidP="004742F4">
      <w:pPr>
        <w:tabs>
          <w:tab w:val="left" w:pos="648"/>
          <w:tab w:val="left" w:pos="2088"/>
          <w:tab w:val="left" w:pos="5148"/>
          <w:tab w:val="left" w:pos="6768"/>
        </w:tabs>
        <w:autoSpaceDE w:val="0"/>
        <w:autoSpaceDN w:val="0"/>
        <w:adjustRightInd w:val="0"/>
        <w:jc w:val="both"/>
        <w:rPr>
          <w:sz w:val="16"/>
          <w:szCs w:val="16"/>
        </w:rPr>
      </w:pPr>
      <w:r w:rsidRPr="00DD5708">
        <w:rPr>
          <w:sz w:val="26"/>
          <w:szCs w:val="26"/>
        </w:rPr>
        <w:tab/>
      </w:r>
      <w:r w:rsidRPr="00DD5708">
        <w:rPr>
          <w:sz w:val="26"/>
          <w:szCs w:val="26"/>
        </w:rPr>
        <w:tab/>
      </w:r>
    </w:p>
    <w:p w:rsidR="004742F4" w:rsidRPr="00830EC7" w:rsidRDefault="004742F4" w:rsidP="004742F4">
      <w:pPr>
        <w:spacing w:line="312" w:lineRule="auto"/>
        <w:ind w:firstLine="708"/>
        <w:jc w:val="both"/>
        <w:rPr>
          <w:b/>
          <w:i/>
          <w:sz w:val="28"/>
          <w:szCs w:val="28"/>
        </w:rPr>
      </w:pPr>
      <w:r w:rsidRPr="00830EC7">
        <w:rPr>
          <w:b/>
          <w:i/>
          <w:sz w:val="28"/>
          <w:szCs w:val="28"/>
        </w:rPr>
        <w:t>Раздел 5 «Прочие вопросы деятельности»</w:t>
      </w:r>
    </w:p>
    <w:p w:rsidR="004742F4" w:rsidRDefault="004742F4" w:rsidP="004742F4">
      <w:pPr>
        <w:autoSpaceDE w:val="0"/>
        <w:autoSpaceDN w:val="0"/>
        <w:adjustRightInd w:val="0"/>
        <w:ind w:firstLine="708"/>
        <w:jc w:val="both"/>
        <w:rPr>
          <w:sz w:val="28"/>
          <w:szCs w:val="28"/>
        </w:rPr>
      </w:pPr>
      <w:r w:rsidRPr="00830EC7">
        <w:rPr>
          <w:sz w:val="28"/>
          <w:szCs w:val="28"/>
        </w:rPr>
        <w:t>Следует отметить, что в состав данного раздела входят 4 таблицы, которые отражают</w:t>
      </w:r>
      <w:r w:rsidR="002739D6">
        <w:rPr>
          <w:sz w:val="28"/>
          <w:szCs w:val="28"/>
        </w:rPr>
        <w:t xml:space="preserve"> сведения</w:t>
      </w:r>
      <w:r w:rsidRPr="00830EC7">
        <w:rPr>
          <w:sz w:val="28"/>
          <w:szCs w:val="28"/>
        </w:rPr>
        <w:t>:</w:t>
      </w:r>
    </w:p>
    <w:p w:rsidR="00210282" w:rsidRPr="00830EC7" w:rsidRDefault="00210282" w:rsidP="00210282">
      <w:pPr>
        <w:autoSpaceDE w:val="0"/>
        <w:autoSpaceDN w:val="0"/>
        <w:adjustRightInd w:val="0"/>
        <w:ind w:firstLine="708"/>
        <w:jc w:val="both"/>
        <w:rPr>
          <w:sz w:val="28"/>
          <w:szCs w:val="28"/>
        </w:rPr>
      </w:pPr>
      <w:r w:rsidRPr="00830EC7">
        <w:rPr>
          <w:sz w:val="28"/>
          <w:szCs w:val="28"/>
        </w:rPr>
        <w:t>об особенностях ведения бюджетного учета (таблица № 4);</w:t>
      </w:r>
    </w:p>
    <w:p w:rsidR="00210282" w:rsidRPr="00830EC7" w:rsidRDefault="00210282" w:rsidP="00210282">
      <w:pPr>
        <w:autoSpaceDE w:val="0"/>
        <w:autoSpaceDN w:val="0"/>
        <w:adjustRightInd w:val="0"/>
        <w:ind w:firstLine="708"/>
        <w:jc w:val="both"/>
        <w:rPr>
          <w:sz w:val="28"/>
          <w:szCs w:val="28"/>
        </w:rPr>
      </w:pPr>
      <w:r w:rsidRPr="00830EC7">
        <w:rPr>
          <w:sz w:val="28"/>
          <w:szCs w:val="28"/>
        </w:rPr>
        <w:t>о результатах мероприятий внутреннего контроля (таблица №</w:t>
      </w:r>
      <w:r w:rsidR="002739D6">
        <w:rPr>
          <w:sz w:val="28"/>
          <w:szCs w:val="28"/>
        </w:rPr>
        <w:t xml:space="preserve"> </w:t>
      </w:r>
      <w:r w:rsidRPr="00830EC7">
        <w:rPr>
          <w:sz w:val="28"/>
          <w:szCs w:val="28"/>
        </w:rPr>
        <w:t>5);</w:t>
      </w:r>
    </w:p>
    <w:p w:rsidR="00210282" w:rsidRPr="00830EC7" w:rsidRDefault="00210282" w:rsidP="00210282">
      <w:pPr>
        <w:autoSpaceDE w:val="0"/>
        <w:autoSpaceDN w:val="0"/>
        <w:adjustRightInd w:val="0"/>
        <w:ind w:firstLine="708"/>
        <w:jc w:val="both"/>
        <w:rPr>
          <w:sz w:val="28"/>
          <w:szCs w:val="28"/>
        </w:rPr>
      </w:pPr>
      <w:r w:rsidRPr="00830EC7">
        <w:rPr>
          <w:sz w:val="28"/>
          <w:szCs w:val="28"/>
        </w:rPr>
        <w:t>о проведении инвентаризаций (таблица № 6);</w:t>
      </w:r>
    </w:p>
    <w:p w:rsidR="00210282" w:rsidRPr="00830EC7" w:rsidRDefault="00210282" w:rsidP="00210282">
      <w:pPr>
        <w:autoSpaceDE w:val="0"/>
        <w:autoSpaceDN w:val="0"/>
        <w:adjustRightInd w:val="0"/>
        <w:ind w:firstLine="708"/>
        <w:jc w:val="both"/>
        <w:rPr>
          <w:sz w:val="28"/>
          <w:szCs w:val="28"/>
        </w:rPr>
      </w:pPr>
      <w:r w:rsidRPr="00830EC7">
        <w:rPr>
          <w:sz w:val="28"/>
          <w:szCs w:val="28"/>
        </w:rPr>
        <w:t>о результатах внешних контрольных мероприятий (таблица № 7).</w:t>
      </w:r>
    </w:p>
    <w:p w:rsidR="002739D6" w:rsidRDefault="004742F4" w:rsidP="00210282">
      <w:pPr>
        <w:autoSpaceDE w:val="0"/>
        <w:autoSpaceDN w:val="0"/>
        <w:adjustRightInd w:val="0"/>
        <w:ind w:firstLine="708"/>
        <w:jc w:val="both"/>
        <w:rPr>
          <w:sz w:val="28"/>
          <w:szCs w:val="28"/>
        </w:rPr>
      </w:pPr>
      <w:r w:rsidRPr="00830EC7">
        <w:rPr>
          <w:sz w:val="28"/>
          <w:szCs w:val="28"/>
        </w:rPr>
        <w:t>В нарушени</w:t>
      </w:r>
      <w:r>
        <w:rPr>
          <w:sz w:val="28"/>
          <w:szCs w:val="28"/>
        </w:rPr>
        <w:t>е</w:t>
      </w:r>
      <w:r w:rsidRPr="00830EC7">
        <w:rPr>
          <w:sz w:val="28"/>
          <w:szCs w:val="28"/>
        </w:rPr>
        <w:t xml:space="preserve"> п. 152 Инструкции № 191н</w:t>
      </w:r>
      <w:r>
        <w:rPr>
          <w:sz w:val="28"/>
          <w:szCs w:val="28"/>
        </w:rPr>
        <w:t>,</w:t>
      </w:r>
      <w:r w:rsidRPr="00830EC7">
        <w:rPr>
          <w:sz w:val="28"/>
          <w:szCs w:val="28"/>
        </w:rPr>
        <w:t xml:space="preserve"> МКУ «ЦОМОУ» не представ</w:t>
      </w:r>
      <w:r>
        <w:rPr>
          <w:sz w:val="28"/>
          <w:szCs w:val="28"/>
        </w:rPr>
        <w:t>лена</w:t>
      </w:r>
      <w:r w:rsidRPr="00830EC7">
        <w:rPr>
          <w:sz w:val="28"/>
          <w:szCs w:val="28"/>
        </w:rPr>
        <w:t xml:space="preserve"> таблиц</w:t>
      </w:r>
      <w:r>
        <w:rPr>
          <w:sz w:val="28"/>
          <w:szCs w:val="28"/>
        </w:rPr>
        <w:t>а</w:t>
      </w:r>
      <w:r w:rsidRPr="00830EC7">
        <w:rPr>
          <w:sz w:val="28"/>
          <w:szCs w:val="28"/>
        </w:rPr>
        <w:t xml:space="preserve"> № 4, что говорит об отсутствии особенностей ведения бюджетного учета. </w:t>
      </w:r>
    </w:p>
    <w:p w:rsidR="004742F4" w:rsidRPr="00830EC7" w:rsidRDefault="004742F4" w:rsidP="00210282">
      <w:pPr>
        <w:autoSpaceDE w:val="0"/>
        <w:autoSpaceDN w:val="0"/>
        <w:adjustRightInd w:val="0"/>
        <w:ind w:firstLine="708"/>
        <w:jc w:val="both"/>
        <w:rPr>
          <w:sz w:val="28"/>
          <w:szCs w:val="28"/>
        </w:rPr>
      </w:pPr>
      <w:r w:rsidRPr="00830EC7">
        <w:rPr>
          <w:sz w:val="28"/>
          <w:szCs w:val="28"/>
        </w:rPr>
        <w:t xml:space="preserve">При этом стоит </w:t>
      </w:r>
      <w:r w:rsidR="00532AEF">
        <w:rPr>
          <w:sz w:val="28"/>
          <w:szCs w:val="28"/>
        </w:rPr>
        <w:t>обратить внимание</w:t>
      </w:r>
      <w:r w:rsidRPr="00830EC7">
        <w:rPr>
          <w:sz w:val="28"/>
          <w:szCs w:val="28"/>
        </w:rPr>
        <w:t xml:space="preserve">, что основной особенностью ведения бюджетного учета является передача субъектом бюджетной отчетности полномочий по ведению бюджетного учета и формированию бюджетной отчетности иному муниципальному учреждению. </w:t>
      </w:r>
    </w:p>
    <w:p w:rsidR="004742F4" w:rsidRPr="004702C5" w:rsidRDefault="004742F4" w:rsidP="004742F4">
      <w:pPr>
        <w:autoSpaceDE w:val="0"/>
        <w:autoSpaceDN w:val="0"/>
        <w:adjustRightInd w:val="0"/>
        <w:ind w:firstLine="708"/>
        <w:jc w:val="both"/>
        <w:rPr>
          <w:sz w:val="16"/>
          <w:szCs w:val="16"/>
        </w:rPr>
      </w:pPr>
    </w:p>
    <w:p w:rsidR="00210282" w:rsidRPr="00830EC7" w:rsidRDefault="00210282" w:rsidP="00210282">
      <w:pPr>
        <w:autoSpaceDE w:val="0"/>
        <w:autoSpaceDN w:val="0"/>
        <w:adjustRightInd w:val="0"/>
        <w:ind w:firstLine="708"/>
        <w:jc w:val="both"/>
        <w:rPr>
          <w:sz w:val="28"/>
          <w:szCs w:val="28"/>
        </w:rPr>
      </w:pPr>
      <w:r w:rsidRPr="00830EC7">
        <w:rPr>
          <w:sz w:val="28"/>
          <w:szCs w:val="28"/>
        </w:rPr>
        <w:t xml:space="preserve">Кроме того, в нарушение п. 152 Инструкции № 191н, администрацией КМР не представлена таблица № 5, отражающая результаты мероприятий внутреннего </w:t>
      </w:r>
      <w:r w:rsidR="003A5273">
        <w:rPr>
          <w:sz w:val="28"/>
          <w:szCs w:val="28"/>
        </w:rPr>
        <w:t xml:space="preserve">финансового </w:t>
      </w:r>
      <w:r w:rsidRPr="00830EC7">
        <w:rPr>
          <w:sz w:val="28"/>
          <w:szCs w:val="28"/>
        </w:rPr>
        <w:t>контроля.</w:t>
      </w:r>
    </w:p>
    <w:p w:rsidR="00210282" w:rsidRDefault="00210282" w:rsidP="00210282">
      <w:pPr>
        <w:autoSpaceDE w:val="0"/>
        <w:autoSpaceDN w:val="0"/>
        <w:adjustRightInd w:val="0"/>
        <w:ind w:firstLine="708"/>
        <w:jc w:val="both"/>
        <w:rPr>
          <w:sz w:val="28"/>
          <w:szCs w:val="28"/>
        </w:rPr>
      </w:pPr>
      <w:r w:rsidRPr="00830EC7">
        <w:rPr>
          <w:sz w:val="28"/>
          <w:szCs w:val="28"/>
        </w:rPr>
        <w:t>В тоже время, в 201</w:t>
      </w:r>
      <w:r>
        <w:rPr>
          <w:sz w:val="28"/>
          <w:szCs w:val="28"/>
        </w:rPr>
        <w:t>9</w:t>
      </w:r>
      <w:r w:rsidRPr="00830EC7">
        <w:rPr>
          <w:sz w:val="28"/>
          <w:szCs w:val="28"/>
        </w:rPr>
        <w:t xml:space="preserve"> году специалистом внутреннего финансового </w:t>
      </w:r>
      <w:r>
        <w:rPr>
          <w:sz w:val="28"/>
          <w:szCs w:val="28"/>
        </w:rPr>
        <w:t>контроля администрации КМР</w:t>
      </w:r>
      <w:r w:rsidRPr="00830EC7">
        <w:rPr>
          <w:sz w:val="28"/>
          <w:szCs w:val="28"/>
        </w:rPr>
        <w:t xml:space="preserve"> проведены проверки муниципальных учреждений, подведомственных</w:t>
      </w:r>
      <w:r>
        <w:rPr>
          <w:sz w:val="28"/>
          <w:szCs w:val="28"/>
        </w:rPr>
        <w:t xml:space="preserve"> вышеуказанн</w:t>
      </w:r>
      <w:r w:rsidR="00532AEF">
        <w:rPr>
          <w:sz w:val="28"/>
          <w:szCs w:val="28"/>
        </w:rPr>
        <w:t>ому</w:t>
      </w:r>
      <w:r>
        <w:rPr>
          <w:sz w:val="28"/>
          <w:szCs w:val="28"/>
        </w:rPr>
        <w:t xml:space="preserve"> </w:t>
      </w:r>
      <w:r w:rsidRPr="00830EC7">
        <w:rPr>
          <w:sz w:val="28"/>
          <w:szCs w:val="28"/>
        </w:rPr>
        <w:t>ГРБС, что не отражено в таблице № 5</w:t>
      </w:r>
      <w:r>
        <w:rPr>
          <w:sz w:val="28"/>
          <w:szCs w:val="28"/>
        </w:rPr>
        <w:t xml:space="preserve"> (МБУ «КДЦ»,  </w:t>
      </w:r>
      <w:r w:rsidRPr="00974A8F">
        <w:rPr>
          <w:sz w:val="28"/>
          <w:szCs w:val="28"/>
          <w:shd w:val="clear" w:color="auto" w:fill="FFFFFF"/>
        </w:rPr>
        <w:t>МБОУ ДО КДШИ</w:t>
      </w:r>
      <w:r>
        <w:rPr>
          <w:rFonts w:eastAsiaTheme="minorHAnsi"/>
          <w:sz w:val="28"/>
          <w:szCs w:val="28"/>
          <w:lang w:eastAsia="en-US"/>
        </w:rPr>
        <w:t>, МБОУ ГДШИ)</w:t>
      </w:r>
      <w:r w:rsidRPr="00830EC7">
        <w:rPr>
          <w:sz w:val="28"/>
          <w:szCs w:val="28"/>
        </w:rPr>
        <w:t>.</w:t>
      </w:r>
    </w:p>
    <w:p w:rsidR="00210282" w:rsidRPr="00210282" w:rsidRDefault="004742F4" w:rsidP="004742F4">
      <w:pPr>
        <w:autoSpaceDE w:val="0"/>
        <w:autoSpaceDN w:val="0"/>
        <w:adjustRightInd w:val="0"/>
        <w:ind w:firstLine="708"/>
        <w:jc w:val="both"/>
        <w:rPr>
          <w:sz w:val="16"/>
          <w:szCs w:val="16"/>
        </w:rPr>
      </w:pPr>
      <w:r w:rsidRPr="00830EC7">
        <w:rPr>
          <w:sz w:val="28"/>
          <w:szCs w:val="28"/>
        </w:rPr>
        <w:t xml:space="preserve"> </w:t>
      </w:r>
    </w:p>
    <w:p w:rsidR="004742F4" w:rsidRPr="00830EC7" w:rsidRDefault="004742F4" w:rsidP="004742F4">
      <w:pPr>
        <w:autoSpaceDE w:val="0"/>
        <w:autoSpaceDN w:val="0"/>
        <w:adjustRightInd w:val="0"/>
        <w:ind w:firstLine="708"/>
        <w:jc w:val="both"/>
        <w:rPr>
          <w:sz w:val="28"/>
          <w:szCs w:val="28"/>
        </w:rPr>
      </w:pPr>
      <w:r w:rsidRPr="00830EC7">
        <w:rPr>
          <w:sz w:val="28"/>
          <w:szCs w:val="28"/>
        </w:rPr>
        <w:t xml:space="preserve">Как уже отмечено выше, администрацией КМР не проведена обязательная инвентаризация активов </w:t>
      </w:r>
      <w:r w:rsidR="00E20E97">
        <w:rPr>
          <w:sz w:val="28"/>
          <w:szCs w:val="28"/>
        </w:rPr>
        <w:t>имущества казны</w:t>
      </w:r>
      <w:r w:rsidRPr="00830EC7">
        <w:rPr>
          <w:sz w:val="28"/>
          <w:szCs w:val="28"/>
        </w:rPr>
        <w:t>, в связи с чем, не представлена таблица № 6, отражающая ее результаты, а также меры по устранению выявленных расхождений.</w:t>
      </w:r>
    </w:p>
    <w:p w:rsidR="004742F4" w:rsidRPr="007B0EAE" w:rsidRDefault="004742F4" w:rsidP="004742F4">
      <w:pPr>
        <w:autoSpaceDE w:val="0"/>
        <w:autoSpaceDN w:val="0"/>
        <w:adjustRightInd w:val="0"/>
        <w:ind w:firstLine="708"/>
        <w:jc w:val="both"/>
        <w:rPr>
          <w:sz w:val="16"/>
          <w:szCs w:val="16"/>
        </w:rPr>
      </w:pPr>
    </w:p>
    <w:p w:rsidR="002739D6" w:rsidRDefault="004742F4" w:rsidP="004742F4">
      <w:pPr>
        <w:autoSpaceDE w:val="0"/>
        <w:autoSpaceDN w:val="0"/>
        <w:adjustRightInd w:val="0"/>
        <w:ind w:firstLine="708"/>
        <w:jc w:val="both"/>
        <w:rPr>
          <w:sz w:val="28"/>
          <w:szCs w:val="28"/>
        </w:rPr>
      </w:pPr>
      <w:r w:rsidRPr="00830EC7">
        <w:rPr>
          <w:sz w:val="28"/>
          <w:szCs w:val="28"/>
        </w:rPr>
        <w:t xml:space="preserve">По результатам анализа данного раздела </w:t>
      </w:r>
      <w:r w:rsidR="00532AEF">
        <w:rPr>
          <w:sz w:val="28"/>
          <w:szCs w:val="28"/>
        </w:rPr>
        <w:t>Контрольно-счетная комиссия отмечает</w:t>
      </w:r>
      <w:r w:rsidRPr="00830EC7">
        <w:rPr>
          <w:sz w:val="28"/>
          <w:szCs w:val="28"/>
        </w:rPr>
        <w:t>, что в соответствии с Инструкци</w:t>
      </w:r>
      <w:r>
        <w:rPr>
          <w:sz w:val="28"/>
          <w:szCs w:val="28"/>
        </w:rPr>
        <w:t>ей</w:t>
      </w:r>
      <w:r w:rsidRPr="00830EC7">
        <w:rPr>
          <w:sz w:val="28"/>
          <w:szCs w:val="28"/>
        </w:rPr>
        <w:t xml:space="preserve"> № 191н, ГРБС представлены сведения</w:t>
      </w:r>
      <w:r w:rsidR="002739D6">
        <w:rPr>
          <w:sz w:val="28"/>
          <w:szCs w:val="28"/>
        </w:rPr>
        <w:t>:</w:t>
      </w:r>
    </w:p>
    <w:p w:rsidR="002739D6" w:rsidRDefault="004742F4" w:rsidP="004742F4">
      <w:pPr>
        <w:autoSpaceDE w:val="0"/>
        <w:autoSpaceDN w:val="0"/>
        <w:adjustRightInd w:val="0"/>
        <w:ind w:firstLine="708"/>
        <w:jc w:val="both"/>
        <w:rPr>
          <w:sz w:val="28"/>
          <w:szCs w:val="28"/>
        </w:rPr>
      </w:pPr>
      <w:r w:rsidRPr="00830EC7">
        <w:rPr>
          <w:sz w:val="28"/>
          <w:szCs w:val="28"/>
        </w:rPr>
        <w:t>об исполнении судебных решений по денежным обязательствам бюджета (ф. 0503296)</w:t>
      </w:r>
      <w:r w:rsidR="002739D6">
        <w:rPr>
          <w:sz w:val="28"/>
          <w:szCs w:val="28"/>
        </w:rPr>
        <w:t>;</w:t>
      </w:r>
    </w:p>
    <w:p w:rsidR="004742F4" w:rsidRDefault="004742F4" w:rsidP="004742F4">
      <w:pPr>
        <w:autoSpaceDE w:val="0"/>
        <w:autoSpaceDN w:val="0"/>
        <w:adjustRightInd w:val="0"/>
        <w:ind w:firstLine="708"/>
        <w:jc w:val="both"/>
        <w:rPr>
          <w:sz w:val="28"/>
          <w:szCs w:val="28"/>
        </w:rPr>
      </w:pPr>
      <w:r w:rsidRPr="00830EC7">
        <w:rPr>
          <w:sz w:val="28"/>
          <w:szCs w:val="28"/>
        </w:rPr>
        <w:t xml:space="preserve">о вложения в объекты недвижимого имущества, </w:t>
      </w:r>
      <w:proofErr w:type="gramStart"/>
      <w:r w:rsidRPr="00830EC7">
        <w:rPr>
          <w:sz w:val="28"/>
          <w:szCs w:val="28"/>
        </w:rPr>
        <w:t>объектах</w:t>
      </w:r>
      <w:proofErr w:type="gramEnd"/>
      <w:r w:rsidRPr="00830EC7">
        <w:rPr>
          <w:sz w:val="28"/>
          <w:szCs w:val="28"/>
        </w:rPr>
        <w:t xml:space="preserve"> незавершенного строительства (ф. 0503190).</w:t>
      </w:r>
    </w:p>
    <w:p w:rsidR="00B73661" w:rsidRDefault="00B73661" w:rsidP="004742F4">
      <w:pPr>
        <w:autoSpaceDE w:val="0"/>
        <w:autoSpaceDN w:val="0"/>
        <w:adjustRightInd w:val="0"/>
        <w:ind w:firstLine="708"/>
        <w:jc w:val="both"/>
        <w:rPr>
          <w:sz w:val="28"/>
          <w:szCs w:val="28"/>
        </w:rPr>
      </w:pPr>
    </w:p>
    <w:p w:rsidR="004742F4" w:rsidRPr="00830EC7" w:rsidRDefault="002739D6" w:rsidP="00E20E97">
      <w:pPr>
        <w:tabs>
          <w:tab w:val="left" w:pos="540"/>
          <w:tab w:val="left" w:pos="720"/>
          <w:tab w:val="left" w:pos="6768"/>
        </w:tabs>
        <w:autoSpaceDE w:val="0"/>
        <w:autoSpaceDN w:val="0"/>
        <w:adjustRightInd w:val="0"/>
        <w:jc w:val="both"/>
        <w:rPr>
          <w:b/>
          <w:sz w:val="28"/>
          <w:szCs w:val="28"/>
        </w:rPr>
      </w:pPr>
      <w:r>
        <w:rPr>
          <w:b/>
          <w:sz w:val="28"/>
          <w:szCs w:val="28"/>
        </w:rPr>
        <w:tab/>
      </w:r>
      <w:r w:rsidR="004742F4" w:rsidRPr="00830EC7">
        <w:rPr>
          <w:b/>
          <w:sz w:val="28"/>
          <w:szCs w:val="28"/>
        </w:rPr>
        <w:tab/>
        <w:t>Анализ исполнения бюджета в разрезе классификации расходов</w:t>
      </w:r>
    </w:p>
    <w:p w:rsidR="004742F4" w:rsidRPr="006B7EA2" w:rsidRDefault="004742F4" w:rsidP="004742F4">
      <w:pPr>
        <w:tabs>
          <w:tab w:val="left" w:pos="1440"/>
          <w:tab w:val="left" w:pos="5148"/>
          <w:tab w:val="left" w:pos="6768"/>
        </w:tabs>
        <w:autoSpaceDE w:val="0"/>
        <w:autoSpaceDN w:val="0"/>
        <w:adjustRightInd w:val="0"/>
        <w:ind w:firstLine="720"/>
        <w:jc w:val="both"/>
        <w:rPr>
          <w:b/>
          <w:sz w:val="16"/>
          <w:szCs w:val="16"/>
        </w:rPr>
      </w:pPr>
    </w:p>
    <w:p w:rsidR="004742F4" w:rsidRPr="00830EC7" w:rsidRDefault="004742F4" w:rsidP="004742F4">
      <w:pPr>
        <w:ind w:firstLine="708"/>
        <w:jc w:val="both"/>
        <w:rPr>
          <w:sz w:val="28"/>
          <w:szCs w:val="28"/>
        </w:rPr>
      </w:pPr>
      <w:r w:rsidRPr="00830EC7">
        <w:rPr>
          <w:sz w:val="28"/>
          <w:szCs w:val="28"/>
        </w:rPr>
        <w:t>Согласно решению о бюджете района на 201</w:t>
      </w:r>
      <w:r w:rsidR="00E20E97">
        <w:rPr>
          <w:sz w:val="28"/>
          <w:szCs w:val="28"/>
        </w:rPr>
        <w:t>9</w:t>
      </w:r>
      <w:r w:rsidRPr="00830EC7">
        <w:rPr>
          <w:sz w:val="28"/>
          <w:szCs w:val="28"/>
        </w:rPr>
        <w:t xml:space="preserve"> год уточненны</w:t>
      </w:r>
      <w:r w:rsidR="00532AEF">
        <w:rPr>
          <w:sz w:val="28"/>
          <w:szCs w:val="28"/>
        </w:rPr>
        <w:t>й объем бюджетных ассигнований</w:t>
      </w:r>
      <w:r w:rsidRPr="00830EC7">
        <w:rPr>
          <w:sz w:val="28"/>
          <w:szCs w:val="28"/>
        </w:rPr>
        <w:t xml:space="preserve"> составил в общей сумме </w:t>
      </w:r>
      <w:r w:rsidR="00680579">
        <w:rPr>
          <w:sz w:val="28"/>
          <w:szCs w:val="28"/>
        </w:rPr>
        <w:t>639 891,1</w:t>
      </w:r>
      <w:r w:rsidRPr="00830EC7">
        <w:rPr>
          <w:sz w:val="28"/>
          <w:szCs w:val="28"/>
        </w:rPr>
        <w:t xml:space="preserve"> тыс. рублей</w:t>
      </w:r>
      <w:r w:rsidR="00532AEF">
        <w:rPr>
          <w:sz w:val="28"/>
          <w:szCs w:val="28"/>
        </w:rPr>
        <w:t>,</w:t>
      </w:r>
      <w:r w:rsidRPr="00830EC7">
        <w:rPr>
          <w:sz w:val="28"/>
          <w:szCs w:val="28"/>
        </w:rPr>
        <w:t xml:space="preserve"> </w:t>
      </w:r>
      <w:r w:rsidR="00680579">
        <w:rPr>
          <w:sz w:val="28"/>
          <w:szCs w:val="28"/>
        </w:rPr>
        <w:t xml:space="preserve"> </w:t>
      </w:r>
      <w:r w:rsidR="00532AEF">
        <w:rPr>
          <w:sz w:val="28"/>
          <w:szCs w:val="28"/>
        </w:rPr>
        <w:t>П</w:t>
      </w:r>
      <w:r w:rsidR="00680579">
        <w:rPr>
          <w:sz w:val="28"/>
          <w:szCs w:val="28"/>
        </w:rPr>
        <w:t xml:space="preserve">ри </w:t>
      </w:r>
      <w:r w:rsidR="00532AEF">
        <w:rPr>
          <w:sz w:val="28"/>
          <w:szCs w:val="28"/>
        </w:rPr>
        <w:t>э</w:t>
      </w:r>
      <w:r w:rsidR="00680579">
        <w:rPr>
          <w:sz w:val="28"/>
          <w:szCs w:val="28"/>
        </w:rPr>
        <w:t xml:space="preserve">том </w:t>
      </w:r>
      <w:r w:rsidR="00FF2783">
        <w:rPr>
          <w:sz w:val="28"/>
          <w:szCs w:val="28"/>
        </w:rPr>
        <w:t xml:space="preserve">без внесения в решение о бюджете </w:t>
      </w:r>
      <w:r w:rsidR="00532AEF">
        <w:rPr>
          <w:sz w:val="28"/>
          <w:szCs w:val="28"/>
        </w:rPr>
        <w:t xml:space="preserve">района </w:t>
      </w:r>
      <w:r w:rsidR="00FF2783">
        <w:rPr>
          <w:sz w:val="28"/>
          <w:szCs w:val="28"/>
        </w:rPr>
        <w:t xml:space="preserve">в бюджетную роспись </w:t>
      </w:r>
      <w:r w:rsidR="00532AEF">
        <w:rPr>
          <w:sz w:val="28"/>
          <w:szCs w:val="28"/>
        </w:rPr>
        <w:t>внесены изменения в сумме</w:t>
      </w:r>
      <w:r w:rsidR="00FF2783">
        <w:rPr>
          <w:sz w:val="28"/>
          <w:szCs w:val="28"/>
        </w:rPr>
        <w:t xml:space="preserve"> 9 116,1 тыс. рублей. Таким образом, общий объем расходов составил 649 007,2 тыс. рублей </w:t>
      </w:r>
      <w:r w:rsidRPr="00830EC7">
        <w:rPr>
          <w:sz w:val="28"/>
          <w:szCs w:val="28"/>
        </w:rPr>
        <w:t xml:space="preserve">в </w:t>
      </w:r>
      <w:r w:rsidR="00FF2783">
        <w:rPr>
          <w:sz w:val="28"/>
          <w:szCs w:val="28"/>
        </w:rPr>
        <w:t>том числе:</w:t>
      </w:r>
    </w:p>
    <w:p w:rsidR="004742F4" w:rsidRPr="00830EC7" w:rsidRDefault="004742F4" w:rsidP="004742F4">
      <w:pPr>
        <w:ind w:firstLine="708"/>
        <w:jc w:val="both"/>
        <w:rPr>
          <w:sz w:val="28"/>
          <w:szCs w:val="28"/>
        </w:rPr>
      </w:pPr>
      <w:r w:rsidRPr="00830EC7">
        <w:rPr>
          <w:sz w:val="28"/>
          <w:szCs w:val="28"/>
        </w:rPr>
        <w:t xml:space="preserve">Дума КМР – </w:t>
      </w:r>
      <w:r w:rsidR="004707E3">
        <w:rPr>
          <w:sz w:val="28"/>
          <w:szCs w:val="28"/>
        </w:rPr>
        <w:t>3 191,1</w:t>
      </w:r>
      <w:r w:rsidRPr="00830EC7">
        <w:rPr>
          <w:sz w:val="28"/>
          <w:szCs w:val="28"/>
        </w:rPr>
        <w:t xml:space="preserve"> тыс. рублей;</w:t>
      </w:r>
    </w:p>
    <w:p w:rsidR="004742F4" w:rsidRPr="00830EC7" w:rsidRDefault="004742F4" w:rsidP="004742F4">
      <w:pPr>
        <w:ind w:firstLine="708"/>
        <w:jc w:val="both"/>
        <w:rPr>
          <w:sz w:val="28"/>
          <w:szCs w:val="28"/>
        </w:rPr>
      </w:pPr>
      <w:r w:rsidRPr="00830EC7">
        <w:rPr>
          <w:sz w:val="28"/>
          <w:szCs w:val="28"/>
        </w:rPr>
        <w:t xml:space="preserve">Контрольно-счетная комиссия КМР – </w:t>
      </w:r>
      <w:r w:rsidR="002739D6">
        <w:rPr>
          <w:sz w:val="28"/>
          <w:szCs w:val="28"/>
        </w:rPr>
        <w:t>1 177,7</w:t>
      </w:r>
      <w:r w:rsidRPr="00830EC7">
        <w:rPr>
          <w:sz w:val="28"/>
          <w:szCs w:val="28"/>
        </w:rPr>
        <w:t xml:space="preserve"> тыс. рублей;</w:t>
      </w:r>
    </w:p>
    <w:p w:rsidR="004742F4" w:rsidRPr="00830EC7" w:rsidRDefault="004742F4" w:rsidP="004742F4">
      <w:pPr>
        <w:ind w:firstLine="708"/>
        <w:jc w:val="both"/>
        <w:rPr>
          <w:sz w:val="28"/>
          <w:szCs w:val="28"/>
        </w:rPr>
      </w:pPr>
      <w:r w:rsidRPr="00830EC7">
        <w:rPr>
          <w:sz w:val="28"/>
          <w:szCs w:val="28"/>
        </w:rPr>
        <w:t xml:space="preserve">финансовое управление администрации КМР – </w:t>
      </w:r>
      <w:r w:rsidR="00565E75">
        <w:rPr>
          <w:sz w:val="28"/>
          <w:szCs w:val="28"/>
        </w:rPr>
        <w:t>21 179,3</w:t>
      </w:r>
      <w:r w:rsidRPr="00830EC7">
        <w:rPr>
          <w:sz w:val="28"/>
          <w:szCs w:val="28"/>
        </w:rPr>
        <w:t xml:space="preserve"> тыс. рублей;</w:t>
      </w:r>
    </w:p>
    <w:p w:rsidR="004742F4" w:rsidRPr="00830EC7" w:rsidRDefault="004742F4" w:rsidP="004742F4">
      <w:pPr>
        <w:ind w:firstLine="708"/>
        <w:jc w:val="both"/>
        <w:rPr>
          <w:sz w:val="28"/>
          <w:szCs w:val="28"/>
        </w:rPr>
      </w:pPr>
      <w:r w:rsidRPr="00830EC7">
        <w:rPr>
          <w:sz w:val="28"/>
          <w:szCs w:val="28"/>
        </w:rPr>
        <w:t xml:space="preserve">администрация КМР – </w:t>
      </w:r>
      <w:r w:rsidR="00E51F51">
        <w:rPr>
          <w:sz w:val="28"/>
          <w:szCs w:val="28"/>
        </w:rPr>
        <w:t>128 000,2</w:t>
      </w:r>
      <w:r w:rsidRPr="00830EC7">
        <w:rPr>
          <w:sz w:val="28"/>
          <w:szCs w:val="28"/>
        </w:rPr>
        <w:t xml:space="preserve"> тыс. рублей;</w:t>
      </w:r>
    </w:p>
    <w:p w:rsidR="004742F4" w:rsidRPr="00830EC7" w:rsidRDefault="004742F4" w:rsidP="004742F4">
      <w:pPr>
        <w:ind w:firstLine="708"/>
        <w:jc w:val="both"/>
        <w:rPr>
          <w:sz w:val="28"/>
          <w:szCs w:val="28"/>
        </w:rPr>
      </w:pPr>
      <w:r w:rsidRPr="00830EC7">
        <w:rPr>
          <w:sz w:val="28"/>
          <w:szCs w:val="28"/>
        </w:rPr>
        <w:t xml:space="preserve">МКУ «ЦОМОУ» - </w:t>
      </w:r>
      <w:r w:rsidR="00680579">
        <w:rPr>
          <w:sz w:val="28"/>
          <w:szCs w:val="28"/>
        </w:rPr>
        <w:t>495 458,9</w:t>
      </w:r>
      <w:r w:rsidRPr="00830EC7">
        <w:rPr>
          <w:sz w:val="28"/>
          <w:szCs w:val="28"/>
        </w:rPr>
        <w:t xml:space="preserve"> тыс. рублей.</w:t>
      </w:r>
    </w:p>
    <w:p w:rsidR="004742F4" w:rsidRPr="004702C5" w:rsidRDefault="004742F4" w:rsidP="00FF2783">
      <w:pPr>
        <w:ind w:firstLine="540"/>
        <w:jc w:val="both"/>
        <w:rPr>
          <w:sz w:val="16"/>
          <w:szCs w:val="16"/>
        </w:rPr>
      </w:pPr>
    </w:p>
    <w:p w:rsidR="004742F4" w:rsidRPr="00830EC7" w:rsidRDefault="004742F4" w:rsidP="004742F4">
      <w:pPr>
        <w:ind w:firstLine="708"/>
        <w:jc w:val="both"/>
        <w:rPr>
          <w:sz w:val="28"/>
          <w:szCs w:val="28"/>
        </w:rPr>
      </w:pPr>
      <w:r w:rsidRPr="00830EC7">
        <w:rPr>
          <w:sz w:val="28"/>
          <w:szCs w:val="28"/>
        </w:rPr>
        <w:t xml:space="preserve">Представленная бюджетная отчетность </w:t>
      </w:r>
      <w:r w:rsidR="004707E3">
        <w:rPr>
          <w:sz w:val="28"/>
          <w:szCs w:val="28"/>
        </w:rPr>
        <w:t xml:space="preserve">(ф. 0503127) </w:t>
      </w:r>
      <w:r w:rsidR="004707E3" w:rsidRPr="00830EC7">
        <w:rPr>
          <w:sz w:val="28"/>
          <w:szCs w:val="28"/>
        </w:rPr>
        <w:t>показала</w:t>
      </w:r>
      <w:r w:rsidRPr="00830EC7">
        <w:rPr>
          <w:sz w:val="28"/>
          <w:szCs w:val="28"/>
        </w:rPr>
        <w:t xml:space="preserve">, что годовые бюджетные назначения по расходам ГРБС были исполнены в общей сумме на </w:t>
      </w:r>
      <w:r w:rsidR="00FF2783">
        <w:rPr>
          <w:sz w:val="28"/>
          <w:szCs w:val="28"/>
        </w:rPr>
        <w:t>593 501,0</w:t>
      </w:r>
      <w:r w:rsidRPr="00830EC7">
        <w:rPr>
          <w:sz w:val="28"/>
          <w:szCs w:val="28"/>
        </w:rPr>
        <w:t xml:space="preserve"> тыс. рублей, что составляет </w:t>
      </w:r>
      <w:r w:rsidR="00FF2783">
        <w:rPr>
          <w:sz w:val="28"/>
          <w:szCs w:val="28"/>
        </w:rPr>
        <w:t>91,4</w:t>
      </w:r>
      <w:r w:rsidRPr="00830EC7">
        <w:rPr>
          <w:sz w:val="28"/>
          <w:szCs w:val="28"/>
        </w:rPr>
        <w:t xml:space="preserve"> % от уточненных назначений т</w:t>
      </w:r>
      <w:r w:rsidR="00FF2783">
        <w:rPr>
          <w:sz w:val="28"/>
          <w:szCs w:val="28"/>
        </w:rPr>
        <w:t>ом числе:</w:t>
      </w:r>
      <w:r w:rsidRPr="00830EC7">
        <w:rPr>
          <w:sz w:val="28"/>
          <w:szCs w:val="28"/>
        </w:rPr>
        <w:t xml:space="preserve"> </w:t>
      </w:r>
    </w:p>
    <w:p w:rsidR="004742F4" w:rsidRPr="00830EC7" w:rsidRDefault="004742F4" w:rsidP="004742F4">
      <w:pPr>
        <w:ind w:firstLine="708"/>
        <w:jc w:val="both"/>
        <w:rPr>
          <w:sz w:val="28"/>
          <w:szCs w:val="28"/>
        </w:rPr>
      </w:pPr>
      <w:r w:rsidRPr="00830EC7">
        <w:rPr>
          <w:sz w:val="28"/>
          <w:szCs w:val="28"/>
        </w:rPr>
        <w:t xml:space="preserve">Дума КМР – </w:t>
      </w:r>
      <w:r w:rsidR="004707E3">
        <w:rPr>
          <w:sz w:val="28"/>
          <w:szCs w:val="28"/>
        </w:rPr>
        <w:t>3 125,8</w:t>
      </w:r>
      <w:r w:rsidRPr="00830EC7">
        <w:rPr>
          <w:sz w:val="28"/>
          <w:szCs w:val="28"/>
        </w:rPr>
        <w:t xml:space="preserve"> тыс. рублей;</w:t>
      </w:r>
    </w:p>
    <w:p w:rsidR="004742F4" w:rsidRPr="00830EC7" w:rsidRDefault="004742F4" w:rsidP="004742F4">
      <w:pPr>
        <w:ind w:firstLine="708"/>
        <w:jc w:val="both"/>
        <w:rPr>
          <w:sz w:val="28"/>
          <w:szCs w:val="28"/>
        </w:rPr>
      </w:pPr>
      <w:r w:rsidRPr="00830EC7">
        <w:rPr>
          <w:sz w:val="28"/>
          <w:szCs w:val="28"/>
        </w:rPr>
        <w:t xml:space="preserve">Контрольно-счетная комиссия КМР – </w:t>
      </w:r>
      <w:r w:rsidR="002739D6">
        <w:rPr>
          <w:sz w:val="28"/>
          <w:szCs w:val="28"/>
        </w:rPr>
        <w:t>1 168,3</w:t>
      </w:r>
      <w:r w:rsidRPr="00830EC7">
        <w:rPr>
          <w:sz w:val="28"/>
          <w:szCs w:val="28"/>
        </w:rPr>
        <w:t xml:space="preserve"> тыс. рублей;</w:t>
      </w:r>
    </w:p>
    <w:p w:rsidR="004742F4" w:rsidRPr="00830EC7" w:rsidRDefault="004742F4" w:rsidP="004742F4">
      <w:pPr>
        <w:ind w:firstLine="708"/>
        <w:jc w:val="both"/>
        <w:rPr>
          <w:sz w:val="28"/>
          <w:szCs w:val="28"/>
        </w:rPr>
      </w:pPr>
      <w:r w:rsidRPr="00830EC7">
        <w:rPr>
          <w:sz w:val="28"/>
          <w:szCs w:val="28"/>
        </w:rPr>
        <w:t xml:space="preserve">финансовое управление администрации КМР – </w:t>
      </w:r>
      <w:r w:rsidR="00565E75">
        <w:rPr>
          <w:sz w:val="28"/>
          <w:szCs w:val="28"/>
        </w:rPr>
        <w:t>20 809,4</w:t>
      </w:r>
      <w:r w:rsidRPr="00830EC7">
        <w:rPr>
          <w:sz w:val="28"/>
          <w:szCs w:val="28"/>
        </w:rPr>
        <w:t xml:space="preserve"> тыс. рублей;</w:t>
      </w:r>
    </w:p>
    <w:p w:rsidR="004742F4" w:rsidRPr="00830EC7" w:rsidRDefault="004742F4" w:rsidP="004742F4">
      <w:pPr>
        <w:ind w:firstLine="708"/>
        <w:jc w:val="both"/>
        <w:rPr>
          <w:sz w:val="28"/>
          <w:szCs w:val="28"/>
        </w:rPr>
      </w:pPr>
      <w:r w:rsidRPr="00830EC7">
        <w:rPr>
          <w:sz w:val="28"/>
          <w:szCs w:val="28"/>
        </w:rPr>
        <w:t xml:space="preserve">администрация КМР – </w:t>
      </w:r>
      <w:r w:rsidR="00E51F51">
        <w:rPr>
          <w:sz w:val="28"/>
          <w:szCs w:val="28"/>
        </w:rPr>
        <w:t>117 883,7</w:t>
      </w:r>
      <w:r w:rsidRPr="00830EC7">
        <w:rPr>
          <w:sz w:val="28"/>
          <w:szCs w:val="28"/>
        </w:rPr>
        <w:t xml:space="preserve"> тыс. рублей;</w:t>
      </w:r>
    </w:p>
    <w:p w:rsidR="004742F4" w:rsidRPr="00830EC7" w:rsidRDefault="004742F4" w:rsidP="004742F4">
      <w:pPr>
        <w:ind w:firstLine="708"/>
        <w:jc w:val="both"/>
        <w:rPr>
          <w:sz w:val="28"/>
          <w:szCs w:val="28"/>
        </w:rPr>
      </w:pPr>
      <w:r w:rsidRPr="00830EC7">
        <w:rPr>
          <w:sz w:val="28"/>
          <w:szCs w:val="28"/>
        </w:rPr>
        <w:t xml:space="preserve">МКУ «ЦОМОУ» - </w:t>
      </w:r>
      <w:r w:rsidR="00FF2783">
        <w:rPr>
          <w:sz w:val="28"/>
          <w:szCs w:val="28"/>
        </w:rPr>
        <w:t>450 513,8</w:t>
      </w:r>
      <w:r w:rsidRPr="00830EC7">
        <w:rPr>
          <w:sz w:val="28"/>
          <w:szCs w:val="28"/>
        </w:rPr>
        <w:t xml:space="preserve"> тыс. рублей.</w:t>
      </w:r>
    </w:p>
    <w:p w:rsidR="004742F4" w:rsidRPr="00830EC7" w:rsidRDefault="004742F4" w:rsidP="004742F4">
      <w:pPr>
        <w:ind w:firstLine="708"/>
        <w:jc w:val="both"/>
        <w:rPr>
          <w:sz w:val="28"/>
          <w:szCs w:val="28"/>
        </w:rPr>
      </w:pPr>
      <w:r w:rsidRPr="00830EC7">
        <w:rPr>
          <w:sz w:val="28"/>
          <w:szCs w:val="28"/>
        </w:rPr>
        <w:t xml:space="preserve">Подробный анализ исполнения бюджетных ассигнований в разрезе </w:t>
      </w:r>
      <w:r w:rsidR="00EF60AD">
        <w:rPr>
          <w:sz w:val="28"/>
          <w:szCs w:val="28"/>
        </w:rPr>
        <w:t>видов</w:t>
      </w:r>
      <w:r w:rsidRPr="00830EC7">
        <w:rPr>
          <w:sz w:val="28"/>
          <w:szCs w:val="28"/>
        </w:rPr>
        <w:t xml:space="preserve"> экономической классификации расходов за 201</w:t>
      </w:r>
      <w:r w:rsidR="00EF60AD">
        <w:rPr>
          <w:sz w:val="28"/>
          <w:szCs w:val="28"/>
        </w:rPr>
        <w:t>9</w:t>
      </w:r>
      <w:r w:rsidRPr="00830EC7">
        <w:rPr>
          <w:sz w:val="28"/>
          <w:szCs w:val="28"/>
        </w:rPr>
        <w:t xml:space="preserve"> год представлен в таблицах 1, 2, 3, 4, 5.</w:t>
      </w:r>
    </w:p>
    <w:p w:rsidR="004742F4" w:rsidRPr="004702C5" w:rsidRDefault="004742F4" w:rsidP="004742F4">
      <w:pPr>
        <w:jc w:val="both"/>
        <w:rPr>
          <w:sz w:val="16"/>
          <w:szCs w:val="16"/>
        </w:rPr>
      </w:pPr>
    </w:p>
    <w:p w:rsidR="004742F4" w:rsidRPr="004702C5" w:rsidRDefault="004742F4" w:rsidP="004742F4">
      <w:pPr>
        <w:jc w:val="both"/>
        <w:rPr>
          <w:sz w:val="28"/>
          <w:szCs w:val="28"/>
        </w:rPr>
      </w:pPr>
      <w:r w:rsidRPr="004702C5">
        <w:rPr>
          <w:sz w:val="28"/>
          <w:szCs w:val="28"/>
        </w:rPr>
        <w:t>Таблица 1 - Анализ исполнения бюджетных ассигнований Дум</w:t>
      </w:r>
      <w:r>
        <w:rPr>
          <w:sz w:val="28"/>
          <w:szCs w:val="28"/>
        </w:rPr>
        <w:t>ой</w:t>
      </w:r>
      <w:r w:rsidRPr="004702C5">
        <w:rPr>
          <w:sz w:val="28"/>
          <w:szCs w:val="28"/>
        </w:rPr>
        <w:t xml:space="preserve"> КМР                                                                              </w:t>
      </w:r>
    </w:p>
    <w:p w:rsidR="004742F4" w:rsidRDefault="004742F4" w:rsidP="004742F4">
      <w:pPr>
        <w:jc w:val="right"/>
        <w:rPr>
          <w:sz w:val="26"/>
          <w:szCs w:val="26"/>
        </w:rPr>
      </w:pPr>
      <w:r>
        <w:rPr>
          <w:sz w:val="26"/>
          <w:szCs w:val="26"/>
        </w:rPr>
        <w:t>тыс. руб.</w:t>
      </w:r>
    </w:p>
    <w:tbl>
      <w:tblPr>
        <w:tblStyle w:val="ab"/>
        <w:tblW w:w="9468" w:type="dxa"/>
        <w:tblLayout w:type="fixed"/>
        <w:tblLook w:val="01E0" w:firstRow="1" w:lastRow="1" w:firstColumn="1" w:lastColumn="1" w:noHBand="0" w:noVBand="0"/>
      </w:tblPr>
      <w:tblGrid>
        <w:gridCol w:w="2988"/>
        <w:gridCol w:w="717"/>
        <w:gridCol w:w="1715"/>
        <w:gridCol w:w="1564"/>
        <w:gridCol w:w="1440"/>
        <w:gridCol w:w="1044"/>
      </w:tblGrid>
      <w:tr w:rsidR="004742F4" w:rsidTr="00AD7FD9">
        <w:tc>
          <w:tcPr>
            <w:tcW w:w="2988" w:type="dxa"/>
          </w:tcPr>
          <w:p w:rsidR="004742F4" w:rsidRPr="00185410" w:rsidRDefault="004742F4" w:rsidP="00AD7FD9">
            <w:pPr>
              <w:jc w:val="center"/>
              <w:rPr>
                <w:b/>
                <w:sz w:val="20"/>
                <w:szCs w:val="20"/>
              </w:rPr>
            </w:pPr>
            <w:r w:rsidRPr="00185410">
              <w:rPr>
                <w:b/>
                <w:sz w:val="20"/>
                <w:szCs w:val="20"/>
              </w:rPr>
              <w:t>Наименование расходов</w:t>
            </w:r>
          </w:p>
        </w:tc>
        <w:tc>
          <w:tcPr>
            <w:tcW w:w="717" w:type="dxa"/>
          </w:tcPr>
          <w:p w:rsidR="004742F4" w:rsidRPr="00185410" w:rsidRDefault="004742F4" w:rsidP="00AD7FD9">
            <w:pPr>
              <w:jc w:val="center"/>
              <w:rPr>
                <w:b/>
                <w:sz w:val="20"/>
                <w:szCs w:val="20"/>
              </w:rPr>
            </w:pPr>
            <w:r w:rsidRPr="00185410">
              <w:rPr>
                <w:b/>
                <w:sz w:val="20"/>
                <w:szCs w:val="20"/>
              </w:rPr>
              <w:t>КВР</w:t>
            </w:r>
          </w:p>
        </w:tc>
        <w:tc>
          <w:tcPr>
            <w:tcW w:w="1715" w:type="dxa"/>
          </w:tcPr>
          <w:p w:rsidR="004742F4" w:rsidRPr="00185410" w:rsidRDefault="004742F4" w:rsidP="00AD7FD9">
            <w:pPr>
              <w:jc w:val="center"/>
              <w:rPr>
                <w:b/>
                <w:sz w:val="20"/>
                <w:szCs w:val="20"/>
              </w:rPr>
            </w:pPr>
            <w:r w:rsidRPr="00185410">
              <w:rPr>
                <w:b/>
                <w:sz w:val="20"/>
                <w:szCs w:val="20"/>
              </w:rPr>
              <w:t>Утверждено решением о бюджете района</w:t>
            </w:r>
          </w:p>
        </w:tc>
        <w:tc>
          <w:tcPr>
            <w:tcW w:w="1564" w:type="dxa"/>
          </w:tcPr>
          <w:p w:rsidR="004742F4" w:rsidRDefault="004742F4" w:rsidP="00AD7FD9">
            <w:pPr>
              <w:jc w:val="center"/>
              <w:rPr>
                <w:b/>
                <w:sz w:val="20"/>
                <w:szCs w:val="20"/>
              </w:rPr>
            </w:pPr>
            <w:r w:rsidRPr="00185410">
              <w:rPr>
                <w:b/>
                <w:sz w:val="20"/>
                <w:szCs w:val="20"/>
              </w:rPr>
              <w:t xml:space="preserve">Кассовые </w:t>
            </w:r>
          </w:p>
          <w:p w:rsidR="004742F4" w:rsidRPr="00185410" w:rsidRDefault="004742F4" w:rsidP="00AD7FD9">
            <w:pPr>
              <w:jc w:val="center"/>
              <w:rPr>
                <w:b/>
                <w:sz w:val="20"/>
                <w:szCs w:val="20"/>
              </w:rPr>
            </w:pPr>
            <w:r w:rsidRPr="00185410">
              <w:rPr>
                <w:b/>
                <w:sz w:val="20"/>
                <w:szCs w:val="20"/>
              </w:rPr>
              <w:t>расходы</w:t>
            </w:r>
          </w:p>
        </w:tc>
        <w:tc>
          <w:tcPr>
            <w:tcW w:w="1440" w:type="dxa"/>
          </w:tcPr>
          <w:p w:rsidR="004742F4" w:rsidRPr="00185410" w:rsidRDefault="004742F4" w:rsidP="00AD7FD9">
            <w:pPr>
              <w:jc w:val="center"/>
              <w:rPr>
                <w:b/>
                <w:sz w:val="20"/>
                <w:szCs w:val="20"/>
              </w:rPr>
            </w:pPr>
            <w:r w:rsidRPr="00185410">
              <w:rPr>
                <w:b/>
                <w:sz w:val="20"/>
                <w:szCs w:val="20"/>
              </w:rPr>
              <w:t>Отклонения</w:t>
            </w:r>
          </w:p>
        </w:tc>
        <w:tc>
          <w:tcPr>
            <w:tcW w:w="1044" w:type="dxa"/>
          </w:tcPr>
          <w:p w:rsidR="004742F4" w:rsidRPr="00185410" w:rsidRDefault="004742F4" w:rsidP="00AD7FD9">
            <w:pPr>
              <w:jc w:val="center"/>
              <w:rPr>
                <w:b/>
                <w:sz w:val="20"/>
                <w:szCs w:val="20"/>
              </w:rPr>
            </w:pPr>
            <w:r w:rsidRPr="00185410">
              <w:rPr>
                <w:b/>
                <w:sz w:val="20"/>
                <w:szCs w:val="20"/>
              </w:rPr>
              <w:t xml:space="preserve">% </w:t>
            </w:r>
            <w:proofErr w:type="spellStart"/>
            <w:r w:rsidRPr="00185410">
              <w:rPr>
                <w:b/>
                <w:sz w:val="20"/>
                <w:szCs w:val="20"/>
              </w:rPr>
              <w:t>исполне</w:t>
            </w:r>
            <w:proofErr w:type="spellEnd"/>
          </w:p>
          <w:p w:rsidR="004742F4" w:rsidRPr="00185410" w:rsidRDefault="004742F4" w:rsidP="00AD7FD9">
            <w:pPr>
              <w:jc w:val="center"/>
              <w:rPr>
                <w:b/>
                <w:sz w:val="20"/>
                <w:szCs w:val="20"/>
              </w:rPr>
            </w:pPr>
            <w:proofErr w:type="spellStart"/>
            <w:r w:rsidRPr="00185410">
              <w:rPr>
                <w:b/>
                <w:sz w:val="20"/>
                <w:szCs w:val="20"/>
              </w:rPr>
              <w:t>ния</w:t>
            </w:r>
            <w:proofErr w:type="spellEnd"/>
          </w:p>
        </w:tc>
      </w:tr>
      <w:tr w:rsidR="004742F4" w:rsidTr="00AD7FD9">
        <w:tc>
          <w:tcPr>
            <w:tcW w:w="2988" w:type="dxa"/>
          </w:tcPr>
          <w:p w:rsidR="004742F4" w:rsidRPr="00185410" w:rsidRDefault="004742F4" w:rsidP="00AD7FD9">
            <w:pPr>
              <w:rPr>
                <w:sz w:val="22"/>
                <w:szCs w:val="22"/>
              </w:rPr>
            </w:pPr>
            <w:r w:rsidRPr="00185410">
              <w:rPr>
                <w:color w:val="000000"/>
                <w:sz w:val="22"/>
                <w:szCs w:val="22"/>
              </w:rPr>
              <w:t>Фонд оплаты труда</w:t>
            </w:r>
          </w:p>
        </w:tc>
        <w:tc>
          <w:tcPr>
            <w:tcW w:w="717" w:type="dxa"/>
          </w:tcPr>
          <w:p w:rsidR="004742F4" w:rsidRPr="00185410" w:rsidRDefault="004742F4" w:rsidP="00AD7FD9">
            <w:pPr>
              <w:rPr>
                <w:sz w:val="22"/>
                <w:szCs w:val="22"/>
              </w:rPr>
            </w:pPr>
            <w:r w:rsidRPr="00185410">
              <w:rPr>
                <w:sz w:val="22"/>
                <w:szCs w:val="22"/>
              </w:rPr>
              <w:t>121</w:t>
            </w:r>
          </w:p>
        </w:tc>
        <w:tc>
          <w:tcPr>
            <w:tcW w:w="1715" w:type="dxa"/>
          </w:tcPr>
          <w:p w:rsidR="004742F4" w:rsidRPr="00185410" w:rsidRDefault="004707E3" w:rsidP="00AD7FD9">
            <w:pPr>
              <w:jc w:val="center"/>
              <w:rPr>
                <w:sz w:val="22"/>
                <w:szCs w:val="22"/>
              </w:rPr>
            </w:pPr>
            <w:r>
              <w:rPr>
                <w:sz w:val="22"/>
                <w:szCs w:val="22"/>
              </w:rPr>
              <w:t>2 122,2</w:t>
            </w:r>
          </w:p>
        </w:tc>
        <w:tc>
          <w:tcPr>
            <w:tcW w:w="1564" w:type="dxa"/>
          </w:tcPr>
          <w:p w:rsidR="004742F4" w:rsidRPr="00185410" w:rsidRDefault="004707E3" w:rsidP="00AD7FD9">
            <w:pPr>
              <w:jc w:val="center"/>
              <w:rPr>
                <w:sz w:val="22"/>
                <w:szCs w:val="22"/>
              </w:rPr>
            </w:pPr>
            <w:r>
              <w:rPr>
                <w:sz w:val="22"/>
                <w:szCs w:val="22"/>
              </w:rPr>
              <w:t>2 100,8</w:t>
            </w:r>
          </w:p>
        </w:tc>
        <w:tc>
          <w:tcPr>
            <w:tcW w:w="1440" w:type="dxa"/>
          </w:tcPr>
          <w:p w:rsidR="004742F4" w:rsidRPr="00185410" w:rsidRDefault="00D04012" w:rsidP="00AD7FD9">
            <w:pPr>
              <w:jc w:val="center"/>
              <w:rPr>
                <w:sz w:val="22"/>
                <w:szCs w:val="22"/>
              </w:rPr>
            </w:pPr>
            <w:r>
              <w:rPr>
                <w:sz w:val="22"/>
                <w:szCs w:val="22"/>
              </w:rPr>
              <w:t>-21,4</w:t>
            </w:r>
          </w:p>
        </w:tc>
        <w:tc>
          <w:tcPr>
            <w:tcW w:w="1044" w:type="dxa"/>
          </w:tcPr>
          <w:p w:rsidR="004742F4" w:rsidRPr="00185410" w:rsidRDefault="00F065EB" w:rsidP="00AD7FD9">
            <w:pPr>
              <w:jc w:val="center"/>
              <w:rPr>
                <w:sz w:val="22"/>
                <w:szCs w:val="22"/>
              </w:rPr>
            </w:pPr>
            <w:r>
              <w:rPr>
                <w:sz w:val="22"/>
                <w:szCs w:val="22"/>
              </w:rPr>
              <w:t>99,0</w:t>
            </w:r>
          </w:p>
        </w:tc>
      </w:tr>
      <w:tr w:rsidR="004707E3" w:rsidTr="00AD7FD9">
        <w:tc>
          <w:tcPr>
            <w:tcW w:w="2988" w:type="dxa"/>
            <w:vAlign w:val="bottom"/>
          </w:tcPr>
          <w:p w:rsidR="004707E3" w:rsidRPr="00185410" w:rsidRDefault="004707E3" w:rsidP="00FF2783">
            <w:pPr>
              <w:rPr>
                <w:color w:val="000000"/>
                <w:sz w:val="22"/>
                <w:szCs w:val="22"/>
              </w:rPr>
            </w:pPr>
            <w:r w:rsidRPr="00185410">
              <w:rPr>
                <w:color w:val="000000"/>
                <w:sz w:val="22"/>
                <w:szCs w:val="22"/>
              </w:rPr>
              <w:t xml:space="preserve">Иные выплаты, за исключением </w:t>
            </w:r>
            <w:r w:rsidR="00FF2783">
              <w:rPr>
                <w:color w:val="000000"/>
                <w:sz w:val="22"/>
                <w:szCs w:val="22"/>
              </w:rPr>
              <w:t>ФОТ</w:t>
            </w:r>
            <w:r w:rsidRPr="00185410">
              <w:rPr>
                <w:color w:val="000000"/>
                <w:sz w:val="22"/>
                <w:szCs w:val="22"/>
              </w:rPr>
              <w:t xml:space="preserve"> </w:t>
            </w:r>
          </w:p>
        </w:tc>
        <w:tc>
          <w:tcPr>
            <w:tcW w:w="717" w:type="dxa"/>
          </w:tcPr>
          <w:p w:rsidR="004707E3" w:rsidRDefault="004707E3" w:rsidP="00AD7FD9">
            <w:pPr>
              <w:rPr>
                <w:sz w:val="22"/>
                <w:szCs w:val="22"/>
              </w:rPr>
            </w:pPr>
          </w:p>
          <w:p w:rsidR="004707E3" w:rsidRPr="00185410" w:rsidRDefault="004707E3" w:rsidP="00AD7FD9">
            <w:pPr>
              <w:rPr>
                <w:sz w:val="22"/>
                <w:szCs w:val="22"/>
              </w:rPr>
            </w:pPr>
            <w:r w:rsidRPr="00185410">
              <w:rPr>
                <w:sz w:val="22"/>
                <w:szCs w:val="22"/>
              </w:rPr>
              <w:t>122</w:t>
            </w:r>
          </w:p>
        </w:tc>
        <w:tc>
          <w:tcPr>
            <w:tcW w:w="1715" w:type="dxa"/>
          </w:tcPr>
          <w:p w:rsidR="004707E3" w:rsidRDefault="004707E3" w:rsidP="00AD7FD9">
            <w:pPr>
              <w:jc w:val="center"/>
              <w:rPr>
                <w:sz w:val="22"/>
                <w:szCs w:val="22"/>
              </w:rPr>
            </w:pPr>
          </w:p>
          <w:p w:rsidR="004707E3" w:rsidRPr="00185410" w:rsidRDefault="004707E3" w:rsidP="00AD7FD9">
            <w:pPr>
              <w:jc w:val="center"/>
              <w:rPr>
                <w:sz w:val="22"/>
                <w:szCs w:val="22"/>
              </w:rPr>
            </w:pPr>
            <w:r>
              <w:rPr>
                <w:sz w:val="22"/>
                <w:szCs w:val="22"/>
              </w:rPr>
              <w:t>0,7</w:t>
            </w:r>
          </w:p>
        </w:tc>
        <w:tc>
          <w:tcPr>
            <w:tcW w:w="1564" w:type="dxa"/>
          </w:tcPr>
          <w:p w:rsidR="004707E3" w:rsidRDefault="004707E3" w:rsidP="00CF4EE0">
            <w:pPr>
              <w:jc w:val="center"/>
              <w:rPr>
                <w:sz w:val="22"/>
                <w:szCs w:val="22"/>
              </w:rPr>
            </w:pPr>
          </w:p>
          <w:p w:rsidR="004707E3" w:rsidRPr="00185410" w:rsidRDefault="004707E3" w:rsidP="00CF4EE0">
            <w:pPr>
              <w:jc w:val="center"/>
              <w:rPr>
                <w:sz w:val="22"/>
                <w:szCs w:val="22"/>
              </w:rPr>
            </w:pPr>
            <w:r>
              <w:rPr>
                <w:sz w:val="22"/>
                <w:szCs w:val="22"/>
              </w:rPr>
              <w:t>0,6</w:t>
            </w:r>
          </w:p>
        </w:tc>
        <w:tc>
          <w:tcPr>
            <w:tcW w:w="1440" w:type="dxa"/>
          </w:tcPr>
          <w:p w:rsidR="00D04012" w:rsidRDefault="00D04012" w:rsidP="00AD7FD9">
            <w:pPr>
              <w:jc w:val="center"/>
              <w:rPr>
                <w:sz w:val="22"/>
                <w:szCs w:val="22"/>
              </w:rPr>
            </w:pPr>
          </w:p>
          <w:p w:rsidR="004707E3" w:rsidRPr="00185410" w:rsidRDefault="00D04012" w:rsidP="00AD7FD9">
            <w:pPr>
              <w:jc w:val="center"/>
              <w:rPr>
                <w:sz w:val="22"/>
                <w:szCs w:val="22"/>
              </w:rPr>
            </w:pPr>
            <w:r>
              <w:rPr>
                <w:sz w:val="22"/>
                <w:szCs w:val="22"/>
              </w:rPr>
              <w:t>-0,1</w:t>
            </w:r>
          </w:p>
        </w:tc>
        <w:tc>
          <w:tcPr>
            <w:tcW w:w="1044" w:type="dxa"/>
          </w:tcPr>
          <w:p w:rsidR="004707E3" w:rsidRDefault="004707E3" w:rsidP="00AD7FD9">
            <w:pPr>
              <w:jc w:val="center"/>
              <w:rPr>
                <w:sz w:val="22"/>
                <w:szCs w:val="22"/>
              </w:rPr>
            </w:pPr>
          </w:p>
          <w:p w:rsidR="00F065EB" w:rsidRPr="00185410" w:rsidRDefault="00F065EB" w:rsidP="00AD7FD9">
            <w:pPr>
              <w:jc w:val="center"/>
              <w:rPr>
                <w:sz w:val="22"/>
                <w:szCs w:val="22"/>
              </w:rPr>
            </w:pPr>
            <w:r>
              <w:rPr>
                <w:sz w:val="22"/>
                <w:szCs w:val="22"/>
              </w:rPr>
              <w:t>85,7</w:t>
            </w:r>
          </w:p>
        </w:tc>
      </w:tr>
      <w:tr w:rsidR="004707E3" w:rsidTr="00AD7FD9">
        <w:tc>
          <w:tcPr>
            <w:tcW w:w="2988" w:type="dxa"/>
            <w:vAlign w:val="bottom"/>
          </w:tcPr>
          <w:p w:rsidR="004707E3" w:rsidRPr="00185410" w:rsidRDefault="004707E3" w:rsidP="00FF2783">
            <w:pPr>
              <w:rPr>
                <w:color w:val="000000"/>
                <w:sz w:val="22"/>
                <w:szCs w:val="22"/>
              </w:rPr>
            </w:pPr>
            <w:r w:rsidRPr="00185410">
              <w:rPr>
                <w:color w:val="000000"/>
                <w:sz w:val="22"/>
                <w:szCs w:val="22"/>
              </w:rPr>
              <w:t>Взносы по обязательному социальному страхованию на денежно</w:t>
            </w:r>
            <w:r w:rsidR="00FF2783">
              <w:rPr>
                <w:color w:val="000000"/>
                <w:sz w:val="22"/>
                <w:szCs w:val="22"/>
              </w:rPr>
              <w:t>е</w:t>
            </w:r>
            <w:r w:rsidRPr="00185410">
              <w:rPr>
                <w:color w:val="000000"/>
                <w:sz w:val="22"/>
                <w:szCs w:val="22"/>
              </w:rPr>
              <w:t xml:space="preserve"> содержани</w:t>
            </w:r>
            <w:r w:rsidR="00FF2783">
              <w:rPr>
                <w:color w:val="000000"/>
                <w:sz w:val="22"/>
                <w:szCs w:val="22"/>
              </w:rPr>
              <w:t>е</w:t>
            </w:r>
          </w:p>
        </w:tc>
        <w:tc>
          <w:tcPr>
            <w:tcW w:w="717" w:type="dxa"/>
          </w:tcPr>
          <w:p w:rsidR="004707E3" w:rsidRDefault="004707E3" w:rsidP="00AD7FD9">
            <w:pPr>
              <w:rPr>
                <w:sz w:val="22"/>
                <w:szCs w:val="22"/>
              </w:rPr>
            </w:pPr>
          </w:p>
          <w:p w:rsidR="004707E3" w:rsidRPr="00185410" w:rsidRDefault="004707E3" w:rsidP="00AD7FD9">
            <w:pPr>
              <w:rPr>
                <w:sz w:val="22"/>
                <w:szCs w:val="22"/>
              </w:rPr>
            </w:pPr>
            <w:r w:rsidRPr="00185410">
              <w:rPr>
                <w:sz w:val="22"/>
                <w:szCs w:val="22"/>
              </w:rPr>
              <w:t>129</w:t>
            </w:r>
          </w:p>
        </w:tc>
        <w:tc>
          <w:tcPr>
            <w:tcW w:w="1715" w:type="dxa"/>
          </w:tcPr>
          <w:p w:rsidR="004707E3" w:rsidRDefault="004707E3" w:rsidP="00AD7FD9">
            <w:pPr>
              <w:jc w:val="center"/>
              <w:rPr>
                <w:sz w:val="22"/>
                <w:szCs w:val="22"/>
              </w:rPr>
            </w:pPr>
          </w:p>
          <w:p w:rsidR="004707E3" w:rsidRPr="00185410" w:rsidRDefault="004707E3" w:rsidP="00AD7FD9">
            <w:pPr>
              <w:jc w:val="center"/>
              <w:rPr>
                <w:sz w:val="22"/>
                <w:szCs w:val="22"/>
              </w:rPr>
            </w:pPr>
            <w:r>
              <w:rPr>
                <w:sz w:val="22"/>
                <w:szCs w:val="22"/>
              </w:rPr>
              <w:t>634,7</w:t>
            </w:r>
          </w:p>
        </w:tc>
        <w:tc>
          <w:tcPr>
            <w:tcW w:w="1564" w:type="dxa"/>
          </w:tcPr>
          <w:p w:rsidR="004707E3" w:rsidRDefault="004707E3" w:rsidP="00CF4EE0">
            <w:pPr>
              <w:jc w:val="center"/>
              <w:rPr>
                <w:sz w:val="22"/>
                <w:szCs w:val="22"/>
              </w:rPr>
            </w:pPr>
          </w:p>
          <w:p w:rsidR="004707E3" w:rsidRPr="00185410" w:rsidRDefault="004707E3" w:rsidP="00CF4EE0">
            <w:pPr>
              <w:jc w:val="center"/>
              <w:rPr>
                <w:sz w:val="22"/>
                <w:szCs w:val="22"/>
              </w:rPr>
            </w:pPr>
            <w:r>
              <w:rPr>
                <w:sz w:val="22"/>
                <w:szCs w:val="22"/>
              </w:rPr>
              <w:t>618,2</w:t>
            </w:r>
          </w:p>
        </w:tc>
        <w:tc>
          <w:tcPr>
            <w:tcW w:w="1440" w:type="dxa"/>
          </w:tcPr>
          <w:p w:rsidR="004707E3" w:rsidRDefault="004707E3" w:rsidP="00AD7FD9">
            <w:pPr>
              <w:jc w:val="center"/>
              <w:rPr>
                <w:sz w:val="22"/>
                <w:szCs w:val="22"/>
              </w:rPr>
            </w:pPr>
          </w:p>
          <w:p w:rsidR="008F4C47" w:rsidRPr="00185410" w:rsidRDefault="008F4C47" w:rsidP="00AD7FD9">
            <w:pPr>
              <w:jc w:val="center"/>
              <w:rPr>
                <w:sz w:val="22"/>
                <w:szCs w:val="22"/>
              </w:rPr>
            </w:pPr>
            <w:r>
              <w:rPr>
                <w:sz w:val="22"/>
                <w:szCs w:val="22"/>
              </w:rPr>
              <w:t>-16,5</w:t>
            </w:r>
          </w:p>
        </w:tc>
        <w:tc>
          <w:tcPr>
            <w:tcW w:w="1044" w:type="dxa"/>
          </w:tcPr>
          <w:p w:rsidR="004707E3" w:rsidRDefault="004707E3" w:rsidP="00AD7FD9">
            <w:pPr>
              <w:jc w:val="center"/>
              <w:rPr>
                <w:sz w:val="22"/>
                <w:szCs w:val="22"/>
              </w:rPr>
            </w:pPr>
          </w:p>
          <w:p w:rsidR="00F065EB" w:rsidRPr="00185410" w:rsidRDefault="00F065EB" w:rsidP="00AD7FD9">
            <w:pPr>
              <w:jc w:val="center"/>
              <w:rPr>
                <w:sz w:val="22"/>
                <w:szCs w:val="22"/>
              </w:rPr>
            </w:pPr>
            <w:r>
              <w:rPr>
                <w:sz w:val="22"/>
                <w:szCs w:val="22"/>
              </w:rPr>
              <w:t>97,4</w:t>
            </w:r>
          </w:p>
        </w:tc>
      </w:tr>
      <w:tr w:rsidR="004707E3" w:rsidTr="00AD7FD9">
        <w:tc>
          <w:tcPr>
            <w:tcW w:w="2988" w:type="dxa"/>
          </w:tcPr>
          <w:p w:rsidR="004707E3" w:rsidRPr="00185410" w:rsidRDefault="004707E3" w:rsidP="00AD7FD9">
            <w:pPr>
              <w:rPr>
                <w:sz w:val="22"/>
                <w:szCs w:val="22"/>
              </w:rPr>
            </w:pPr>
            <w:r w:rsidRPr="00185410">
              <w:rPr>
                <w:color w:val="000000"/>
                <w:sz w:val="22"/>
                <w:szCs w:val="22"/>
              </w:rPr>
              <w:t>Прочая закупка товаров, работ и услуг для обеспечения муниципальных нужд</w:t>
            </w:r>
          </w:p>
        </w:tc>
        <w:tc>
          <w:tcPr>
            <w:tcW w:w="717" w:type="dxa"/>
          </w:tcPr>
          <w:p w:rsidR="004707E3" w:rsidRDefault="004707E3" w:rsidP="00AD7FD9">
            <w:pPr>
              <w:rPr>
                <w:sz w:val="22"/>
                <w:szCs w:val="22"/>
              </w:rPr>
            </w:pPr>
          </w:p>
          <w:p w:rsidR="004707E3" w:rsidRPr="00185410" w:rsidRDefault="004707E3" w:rsidP="00AD7FD9">
            <w:pPr>
              <w:rPr>
                <w:sz w:val="22"/>
                <w:szCs w:val="22"/>
              </w:rPr>
            </w:pPr>
            <w:r>
              <w:rPr>
                <w:sz w:val="22"/>
                <w:szCs w:val="22"/>
              </w:rPr>
              <w:t>244</w:t>
            </w:r>
          </w:p>
        </w:tc>
        <w:tc>
          <w:tcPr>
            <w:tcW w:w="1715" w:type="dxa"/>
          </w:tcPr>
          <w:p w:rsidR="004707E3" w:rsidRDefault="004707E3" w:rsidP="00AD7FD9">
            <w:pPr>
              <w:jc w:val="center"/>
              <w:rPr>
                <w:sz w:val="22"/>
                <w:szCs w:val="22"/>
              </w:rPr>
            </w:pPr>
          </w:p>
          <w:p w:rsidR="004707E3" w:rsidRPr="00185410" w:rsidRDefault="004707E3" w:rsidP="00AD7FD9">
            <w:pPr>
              <w:jc w:val="center"/>
              <w:rPr>
                <w:sz w:val="22"/>
                <w:szCs w:val="22"/>
              </w:rPr>
            </w:pPr>
            <w:r>
              <w:rPr>
                <w:sz w:val="22"/>
                <w:szCs w:val="22"/>
              </w:rPr>
              <w:t>432,5</w:t>
            </w:r>
          </w:p>
        </w:tc>
        <w:tc>
          <w:tcPr>
            <w:tcW w:w="1564" w:type="dxa"/>
          </w:tcPr>
          <w:p w:rsidR="004707E3" w:rsidRDefault="004707E3" w:rsidP="00CF4EE0">
            <w:pPr>
              <w:jc w:val="center"/>
              <w:rPr>
                <w:sz w:val="22"/>
                <w:szCs w:val="22"/>
              </w:rPr>
            </w:pPr>
          </w:p>
          <w:p w:rsidR="004707E3" w:rsidRPr="00185410" w:rsidRDefault="004707E3" w:rsidP="00CF4EE0">
            <w:pPr>
              <w:jc w:val="center"/>
              <w:rPr>
                <w:sz w:val="22"/>
                <w:szCs w:val="22"/>
              </w:rPr>
            </w:pPr>
            <w:r>
              <w:rPr>
                <w:sz w:val="22"/>
                <w:szCs w:val="22"/>
              </w:rPr>
              <w:t>405,9</w:t>
            </w:r>
          </w:p>
        </w:tc>
        <w:tc>
          <w:tcPr>
            <w:tcW w:w="1440" w:type="dxa"/>
          </w:tcPr>
          <w:p w:rsidR="004707E3" w:rsidRDefault="004707E3" w:rsidP="00AD7FD9">
            <w:pPr>
              <w:jc w:val="center"/>
              <w:rPr>
                <w:sz w:val="22"/>
                <w:szCs w:val="22"/>
              </w:rPr>
            </w:pPr>
          </w:p>
          <w:p w:rsidR="008F4C47" w:rsidRPr="00185410" w:rsidRDefault="008F4C47" w:rsidP="00AD7FD9">
            <w:pPr>
              <w:jc w:val="center"/>
              <w:rPr>
                <w:sz w:val="22"/>
                <w:szCs w:val="22"/>
              </w:rPr>
            </w:pPr>
            <w:r>
              <w:rPr>
                <w:sz w:val="22"/>
                <w:szCs w:val="22"/>
              </w:rPr>
              <w:t>-26,6</w:t>
            </w:r>
          </w:p>
        </w:tc>
        <w:tc>
          <w:tcPr>
            <w:tcW w:w="1044" w:type="dxa"/>
          </w:tcPr>
          <w:p w:rsidR="004707E3" w:rsidRDefault="004707E3" w:rsidP="00AD7FD9">
            <w:pPr>
              <w:jc w:val="center"/>
              <w:rPr>
                <w:sz w:val="22"/>
                <w:szCs w:val="22"/>
              </w:rPr>
            </w:pPr>
          </w:p>
          <w:p w:rsidR="00F065EB" w:rsidRPr="00185410" w:rsidRDefault="00F065EB" w:rsidP="00AD7FD9">
            <w:pPr>
              <w:jc w:val="center"/>
              <w:rPr>
                <w:sz w:val="22"/>
                <w:szCs w:val="22"/>
              </w:rPr>
            </w:pPr>
            <w:r>
              <w:rPr>
                <w:sz w:val="22"/>
                <w:szCs w:val="22"/>
              </w:rPr>
              <w:t>93,8</w:t>
            </w:r>
          </w:p>
        </w:tc>
      </w:tr>
      <w:tr w:rsidR="004707E3" w:rsidTr="00AD7FD9">
        <w:tc>
          <w:tcPr>
            <w:tcW w:w="2988" w:type="dxa"/>
            <w:vAlign w:val="bottom"/>
          </w:tcPr>
          <w:p w:rsidR="004707E3" w:rsidRPr="00185410" w:rsidRDefault="004707E3" w:rsidP="00AD7FD9">
            <w:pPr>
              <w:rPr>
                <w:color w:val="000000"/>
                <w:sz w:val="22"/>
                <w:szCs w:val="22"/>
              </w:rPr>
            </w:pPr>
            <w:r w:rsidRPr="00185410">
              <w:rPr>
                <w:bCs/>
                <w:iCs/>
                <w:color w:val="000000"/>
                <w:sz w:val="22"/>
                <w:szCs w:val="22"/>
              </w:rPr>
              <w:t>Уплата налогов, сборов и иных платежей</w:t>
            </w:r>
          </w:p>
        </w:tc>
        <w:tc>
          <w:tcPr>
            <w:tcW w:w="717" w:type="dxa"/>
          </w:tcPr>
          <w:p w:rsidR="004707E3" w:rsidRPr="00185410" w:rsidRDefault="004707E3" w:rsidP="00AD7FD9">
            <w:pPr>
              <w:rPr>
                <w:color w:val="000000"/>
                <w:sz w:val="22"/>
                <w:szCs w:val="22"/>
              </w:rPr>
            </w:pPr>
            <w:r>
              <w:rPr>
                <w:color w:val="000000"/>
                <w:sz w:val="22"/>
                <w:szCs w:val="22"/>
              </w:rPr>
              <w:t>850</w:t>
            </w:r>
          </w:p>
        </w:tc>
        <w:tc>
          <w:tcPr>
            <w:tcW w:w="1715" w:type="dxa"/>
          </w:tcPr>
          <w:p w:rsidR="004707E3" w:rsidRPr="00185410" w:rsidRDefault="004707E3" w:rsidP="00AD7FD9">
            <w:pPr>
              <w:jc w:val="center"/>
              <w:rPr>
                <w:sz w:val="22"/>
                <w:szCs w:val="22"/>
              </w:rPr>
            </w:pPr>
            <w:r>
              <w:rPr>
                <w:sz w:val="22"/>
                <w:szCs w:val="22"/>
              </w:rPr>
              <w:t>1,0</w:t>
            </w:r>
          </w:p>
        </w:tc>
        <w:tc>
          <w:tcPr>
            <w:tcW w:w="1564" w:type="dxa"/>
          </w:tcPr>
          <w:p w:rsidR="004707E3" w:rsidRPr="00185410" w:rsidRDefault="004707E3" w:rsidP="00CF4EE0">
            <w:pPr>
              <w:jc w:val="center"/>
              <w:rPr>
                <w:sz w:val="22"/>
                <w:szCs w:val="22"/>
              </w:rPr>
            </w:pPr>
            <w:r>
              <w:rPr>
                <w:sz w:val="22"/>
                <w:szCs w:val="22"/>
              </w:rPr>
              <w:t>0,3</w:t>
            </w:r>
          </w:p>
        </w:tc>
        <w:tc>
          <w:tcPr>
            <w:tcW w:w="1440" w:type="dxa"/>
          </w:tcPr>
          <w:p w:rsidR="004707E3" w:rsidRPr="00185410" w:rsidRDefault="008F4C47" w:rsidP="00AD7FD9">
            <w:pPr>
              <w:jc w:val="center"/>
              <w:rPr>
                <w:sz w:val="22"/>
                <w:szCs w:val="22"/>
              </w:rPr>
            </w:pPr>
            <w:r>
              <w:rPr>
                <w:sz w:val="22"/>
                <w:szCs w:val="22"/>
              </w:rPr>
              <w:t>-0,7</w:t>
            </w:r>
          </w:p>
        </w:tc>
        <w:tc>
          <w:tcPr>
            <w:tcW w:w="1044" w:type="dxa"/>
          </w:tcPr>
          <w:p w:rsidR="004707E3" w:rsidRPr="00185410" w:rsidRDefault="00F065EB" w:rsidP="00AD7FD9">
            <w:pPr>
              <w:jc w:val="center"/>
              <w:rPr>
                <w:sz w:val="22"/>
                <w:szCs w:val="22"/>
              </w:rPr>
            </w:pPr>
            <w:r>
              <w:rPr>
                <w:sz w:val="22"/>
                <w:szCs w:val="22"/>
              </w:rPr>
              <w:t>30,0</w:t>
            </w:r>
          </w:p>
        </w:tc>
      </w:tr>
      <w:tr w:rsidR="004707E3" w:rsidTr="00AD7FD9">
        <w:tc>
          <w:tcPr>
            <w:tcW w:w="2988" w:type="dxa"/>
          </w:tcPr>
          <w:p w:rsidR="004707E3" w:rsidRPr="00185410" w:rsidRDefault="004707E3" w:rsidP="00FF2783">
            <w:pPr>
              <w:jc w:val="center"/>
              <w:rPr>
                <w:b/>
                <w:sz w:val="22"/>
                <w:szCs w:val="22"/>
              </w:rPr>
            </w:pPr>
            <w:r w:rsidRPr="00185410">
              <w:rPr>
                <w:b/>
                <w:sz w:val="22"/>
                <w:szCs w:val="22"/>
              </w:rPr>
              <w:t>ИТОГО:</w:t>
            </w:r>
          </w:p>
        </w:tc>
        <w:tc>
          <w:tcPr>
            <w:tcW w:w="717" w:type="dxa"/>
          </w:tcPr>
          <w:p w:rsidR="004707E3" w:rsidRPr="00185410" w:rsidRDefault="004707E3" w:rsidP="00AD7FD9">
            <w:pPr>
              <w:rPr>
                <w:b/>
                <w:sz w:val="22"/>
                <w:szCs w:val="22"/>
              </w:rPr>
            </w:pPr>
          </w:p>
        </w:tc>
        <w:tc>
          <w:tcPr>
            <w:tcW w:w="1715" w:type="dxa"/>
          </w:tcPr>
          <w:p w:rsidR="004707E3" w:rsidRPr="00185410" w:rsidRDefault="004707E3" w:rsidP="00FF2783">
            <w:pPr>
              <w:jc w:val="center"/>
              <w:rPr>
                <w:b/>
                <w:sz w:val="22"/>
                <w:szCs w:val="22"/>
              </w:rPr>
            </w:pPr>
            <w:r>
              <w:rPr>
                <w:b/>
                <w:sz w:val="22"/>
                <w:szCs w:val="22"/>
              </w:rPr>
              <w:t>3 191,1</w:t>
            </w:r>
          </w:p>
        </w:tc>
        <w:tc>
          <w:tcPr>
            <w:tcW w:w="1564" w:type="dxa"/>
          </w:tcPr>
          <w:p w:rsidR="004707E3" w:rsidRPr="00185410" w:rsidRDefault="004707E3" w:rsidP="00FF2783">
            <w:pPr>
              <w:jc w:val="center"/>
              <w:rPr>
                <w:b/>
                <w:sz w:val="22"/>
                <w:szCs w:val="22"/>
              </w:rPr>
            </w:pPr>
            <w:r>
              <w:rPr>
                <w:b/>
                <w:sz w:val="22"/>
                <w:szCs w:val="22"/>
              </w:rPr>
              <w:t>3 125,8</w:t>
            </w:r>
          </w:p>
        </w:tc>
        <w:tc>
          <w:tcPr>
            <w:tcW w:w="1440" w:type="dxa"/>
          </w:tcPr>
          <w:p w:rsidR="008F4C47" w:rsidRPr="00185410" w:rsidRDefault="008F4C47" w:rsidP="00FF2783">
            <w:pPr>
              <w:jc w:val="center"/>
              <w:rPr>
                <w:b/>
                <w:sz w:val="22"/>
                <w:szCs w:val="22"/>
              </w:rPr>
            </w:pPr>
            <w:r>
              <w:rPr>
                <w:b/>
                <w:sz w:val="22"/>
                <w:szCs w:val="22"/>
              </w:rPr>
              <w:t>-65,3</w:t>
            </w:r>
          </w:p>
        </w:tc>
        <w:tc>
          <w:tcPr>
            <w:tcW w:w="1044" w:type="dxa"/>
          </w:tcPr>
          <w:p w:rsidR="00F065EB" w:rsidRPr="00185410" w:rsidRDefault="00F065EB" w:rsidP="00FF2783">
            <w:pPr>
              <w:rPr>
                <w:b/>
                <w:sz w:val="22"/>
                <w:szCs w:val="22"/>
              </w:rPr>
            </w:pPr>
            <w:r>
              <w:rPr>
                <w:b/>
                <w:sz w:val="22"/>
                <w:szCs w:val="22"/>
              </w:rPr>
              <w:t>98,0</w:t>
            </w:r>
          </w:p>
        </w:tc>
      </w:tr>
    </w:tbl>
    <w:p w:rsidR="004742F4" w:rsidRPr="00830EC7" w:rsidRDefault="004742F4" w:rsidP="004742F4">
      <w:pPr>
        <w:spacing w:before="240"/>
        <w:ind w:firstLine="708"/>
        <w:jc w:val="both"/>
        <w:rPr>
          <w:sz w:val="28"/>
          <w:szCs w:val="28"/>
        </w:rPr>
      </w:pPr>
      <w:r w:rsidRPr="00830EC7">
        <w:rPr>
          <w:sz w:val="28"/>
          <w:szCs w:val="28"/>
        </w:rPr>
        <w:t xml:space="preserve">Проведенный анализ показал, что в абсолютном значении </w:t>
      </w:r>
      <w:r w:rsidR="00323063">
        <w:rPr>
          <w:sz w:val="28"/>
          <w:szCs w:val="28"/>
        </w:rPr>
        <w:t xml:space="preserve">кассовые расходы </w:t>
      </w:r>
      <w:r w:rsidRPr="00830EC7">
        <w:rPr>
          <w:sz w:val="28"/>
          <w:szCs w:val="28"/>
        </w:rPr>
        <w:t xml:space="preserve">исполнены на </w:t>
      </w:r>
      <w:r w:rsidR="00323063">
        <w:rPr>
          <w:sz w:val="28"/>
          <w:szCs w:val="28"/>
        </w:rPr>
        <w:t>3 125,8</w:t>
      </w:r>
      <w:r w:rsidRPr="00830EC7">
        <w:rPr>
          <w:sz w:val="28"/>
          <w:szCs w:val="28"/>
        </w:rPr>
        <w:t xml:space="preserve"> тыс. рублей, что составляет </w:t>
      </w:r>
      <w:r w:rsidR="00323063">
        <w:rPr>
          <w:sz w:val="28"/>
          <w:szCs w:val="28"/>
        </w:rPr>
        <w:t>98,0</w:t>
      </w:r>
      <w:r>
        <w:rPr>
          <w:sz w:val="28"/>
          <w:szCs w:val="28"/>
        </w:rPr>
        <w:t xml:space="preserve"> </w:t>
      </w:r>
      <w:r w:rsidRPr="00830EC7">
        <w:rPr>
          <w:sz w:val="28"/>
          <w:szCs w:val="28"/>
        </w:rPr>
        <w:t xml:space="preserve">% от плановых назначений и подтверждается принятыми </w:t>
      </w:r>
      <w:r w:rsidR="00323063">
        <w:rPr>
          <w:sz w:val="28"/>
          <w:szCs w:val="28"/>
        </w:rPr>
        <w:t xml:space="preserve">денежными </w:t>
      </w:r>
      <w:r w:rsidRPr="00830EC7">
        <w:rPr>
          <w:sz w:val="28"/>
          <w:szCs w:val="28"/>
        </w:rPr>
        <w:t xml:space="preserve"> обязательствами (ф. 0503128).</w:t>
      </w:r>
    </w:p>
    <w:p w:rsidR="004742F4" w:rsidRPr="004702C5" w:rsidRDefault="004742F4" w:rsidP="004742F4">
      <w:pPr>
        <w:jc w:val="both"/>
        <w:rPr>
          <w:sz w:val="28"/>
          <w:szCs w:val="28"/>
        </w:rPr>
      </w:pPr>
      <w:r w:rsidRPr="004702C5">
        <w:rPr>
          <w:sz w:val="28"/>
          <w:szCs w:val="28"/>
        </w:rPr>
        <w:lastRenderedPageBreak/>
        <w:t xml:space="preserve">Таблица 2 - Анализ исполнения бюджетных ассигнований КСК КМР                                                                              </w:t>
      </w:r>
    </w:p>
    <w:p w:rsidR="004742F4" w:rsidRDefault="004742F4" w:rsidP="004742F4">
      <w:pPr>
        <w:jc w:val="right"/>
        <w:rPr>
          <w:sz w:val="26"/>
          <w:szCs w:val="26"/>
        </w:rPr>
      </w:pPr>
      <w:r>
        <w:rPr>
          <w:sz w:val="26"/>
          <w:szCs w:val="26"/>
        </w:rPr>
        <w:t>тыс. руб.</w:t>
      </w:r>
    </w:p>
    <w:tbl>
      <w:tblPr>
        <w:tblStyle w:val="ab"/>
        <w:tblW w:w="9468" w:type="dxa"/>
        <w:tblLayout w:type="fixed"/>
        <w:tblLook w:val="01E0" w:firstRow="1" w:lastRow="1" w:firstColumn="1" w:lastColumn="1" w:noHBand="0" w:noVBand="0"/>
      </w:tblPr>
      <w:tblGrid>
        <w:gridCol w:w="2988"/>
        <w:gridCol w:w="717"/>
        <w:gridCol w:w="1715"/>
        <w:gridCol w:w="1564"/>
        <w:gridCol w:w="1440"/>
        <w:gridCol w:w="1044"/>
      </w:tblGrid>
      <w:tr w:rsidR="004742F4" w:rsidTr="00AD7FD9">
        <w:tc>
          <w:tcPr>
            <w:tcW w:w="2988" w:type="dxa"/>
          </w:tcPr>
          <w:p w:rsidR="004742F4" w:rsidRPr="00185410" w:rsidRDefault="004742F4" w:rsidP="00AD7FD9">
            <w:pPr>
              <w:jc w:val="center"/>
              <w:rPr>
                <w:b/>
                <w:sz w:val="20"/>
                <w:szCs w:val="20"/>
              </w:rPr>
            </w:pPr>
            <w:r w:rsidRPr="00185410">
              <w:rPr>
                <w:b/>
                <w:sz w:val="20"/>
                <w:szCs w:val="20"/>
              </w:rPr>
              <w:t>Наименование расходов</w:t>
            </w:r>
          </w:p>
        </w:tc>
        <w:tc>
          <w:tcPr>
            <w:tcW w:w="717" w:type="dxa"/>
          </w:tcPr>
          <w:p w:rsidR="004742F4" w:rsidRPr="00185410" w:rsidRDefault="004742F4" w:rsidP="00AD7FD9">
            <w:pPr>
              <w:jc w:val="center"/>
              <w:rPr>
                <w:b/>
                <w:sz w:val="20"/>
                <w:szCs w:val="20"/>
              </w:rPr>
            </w:pPr>
            <w:r w:rsidRPr="00185410">
              <w:rPr>
                <w:b/>
                <w:sz w:val="20"/>
                <w:szCs w:val="20"/>
              </w:rPr>
              <w:t>КВР</w:t>
            </w:r>
          </w:p>
        </w:tc>
        <w:tc>
          <w:tcPr>
            <w:tcW w:w="1715" w:type="dxa"/>
          </w:tcPr>
          <w:p w:rsidR="004742F4" w:rsidRPr="00185410" w:rsidRDefault="004742F4" w:rsidP="00AD7FD9">
            <w:pPr>
              <w:jc w:val="center"/>
              <w:rPr>
                <w:b/>
                <w:sz w:val="20"/>
                <w:szCs w:val="20"/>
              </w:rPr>
            </w:pPr>
            <w:r w:rsidRPr="00185410">
              <w:rPr>
                <w:b/>
                <w:sz w:val="20"/>
                <w:szCs w:val="20"/>
              </w:rPr>
              <w:t>Утверждено решением о бюджете района</w:t>
            </w:r>
          </w:p>
        </w:tc>
        <w:tc>
          <w:tcPr>
            <w:tcW w:w="1564" w:type="dxa"/>
          </w:tcPr>
          <w:p w:rsidR="004742F4" w:rsidRDefault="004742F4" w:rsidP="00AD7FD9">
            <w:pPr>
              <w:jc w:val="center"/>
              <w:rPr>
                <w:b/>
                <w:sz w:val="20"/>
                <w:szCs w:val="20"/>
              </w:rPr>
            </w:pPr>
            <w:r w:rsidRPr="00185410">
              <w:rPr>
                <w:b/>
                <w:sz w:val="20"/>
                <w:szCs w:val="20"/>
              </w:rPr>
              <w:t xml:space="preserve">Кассовые </w:t>
            </w:r>
          </w:p>
          <w:p w:rsidR="004742F4" w:rsidRPr="00185410" w:rsidRDefault="004742F4" w:rsidP="00AD7FD9">
            <w:pPr>
              <w:jc w:val="center"/>
              <w:rPr>
                <w:b/>
                <w:sz w:val="20"/>
                <w:szCs w:val="20"/>
              </w:rPr>
            </w:pPr>
            <w:r w:rsidRPr="00185410">
              <w:rPr>
                <w:b/>
                <w:sz w:val="20"/>
                <w:szCs w:val="20"/>
              </w:rPr>
              <w:t>расходы</w:t>
            </w:r>
          </w:p>
        </w:tc>
        <w:tc>
          <w:tcPr>
            <w:tcW w:w="1440" w:type="dxa"/>
          </w:tcPr>
          <w:p w:rsidR="004742F4" w:rsidRPr="00185410" w:rsidRDefault="004742F4" w:rsidP="00AD7FD9">
            <w:pPr>
              <w:jc w:val="center"/>
              <w:rPr>
                <w:b/>
                <w:sz w:val="20"/>
                <w:szCs w:val="20"/>
              </w:rPr>
            </w:pPr>
            <w:r w:rsidRPr="00185410">
              <w:rPr>
                <w:b/>
                <w:sz w:val="20"/>
                <w:szCs w:val="20"/>
              </w:rPr>
              <w:t>Отклонения</w:t>
            </w:r>
          </w:p>
        </w:tc>
        <w:tc>
          <w:tcPr>
            <w:tcW w:w="1044" w:type="dxa"/>
          </w:tcPr>
          <w:p w:rsidR="004742F4" w:rsidRPr="00185410" w:rsidRDefault="004742F4" w:rsidP="00AD7FD9">
            <w:pPr>
              <w:jc w:val="center"/>
              <w:rPr>
                <w:b/>
                <w:sz w:val="20"/>
                <w:szCs w:val="20"/>
              </w:rPr>
            </w:pPr>
            <w:r w:rsidRPr="00185410">
              <w:rPr>
                <w:b/>
                <w:sz w:val="20"/>
                <w:szCs w:val="20"/>
              </w:rPr>
              <w:t xml:space="preserve">% </w:t>
            </w:r>
            <w:proofErr w:type="spellStart"/>
            <w:r w:rsidRPr="00185410">
              <w:rPr>
                <w:b/>
                <w:sz w:val="20"/>
                <w:szCs w:val="20"/>
              </w:rPr>
              <w:t>исполне</w:t>
            </w:r>
            <w:proofErr w:type="spellEnd"/>
          </w:p>
          <w:p w:rsidR="004742F4" w:rsidRPr="00185410" w:rsidRDefault="004742F4" w:rsidP="00AD7FD9">
            <w:pPr>
              <w:jc w:val="center"/>
              <w:rPr>
                <w:b/>
                <w:sz w:val="20"/>
                <w:szCs w:val="20"/>
              </w:rPr>
            </w:pPr>
            <w:proofErr w:type="spellStart"/>
            <w:r w:rsidRPr="00185410">
              <w:rPr>
                <w:b/>
                <w:sz w:val="20"/>
                <w:szCs w:val="20"/>
              </w:rPr>
              <w:t>ния</w:t>
            </w:r>
            <w:proofErr w:type="spellEnd"/>
          </w:p>
        </w:tc>
      </w:tr>
      <w:tr w:rsidR="004742F4" w:rsidTr="00AD7FD9">
        <w:tc>
          <w:tcPr>
            <w:tcW w:w="2988" w:type="dxa"/>
          </w:tcPr>
          <w:p w:rsidR="004742F4" w:rsidRPr="00185410" w:rsidRDefault="004742F4" w:rsidP="00AD7FD9">
            <w:pPr>
              <w:rPr>
                <w:sz w:val="22"/>
                <w:szCs w:val="22"/>
              </w:rPr>
            </w:pPr>
            <w:r w:rsidRPr="00185410">
              <w:rPr>
                <w:color w:val="000000"/>
                <w:sz w:val="22"/>
                <w:szCs w:val="22"/>
              </w:rPr>
              <w:t>Фонд оплаты труда</w:t>
            </w:r>
          </w:p>
        </w:tc>
        <w:tc>
          <w:tcPr>
            <w:tcW w:w="717" w:type="dxa"/>
          </w:tcPr>
          <w:p w:rsidR="004742F4" w:rsidRDefault="004742F4" w:rsidP="00AD7FD9">
            <w:pPr>
              <w:rPr>
                <w:sz w:val="22"/>
                <w:szCs w:val="22"/>
              </w:rPr>
            </w:pPr>
            <w:r w:rsidRPr="00185410">
              <w:rPr>
                <w:sz w:val="22"/>
                <w:szCs w:val="22"/>
              </w:rPr>
              <w:t>121</w:t>
            </w:r>
          </w:p>
          <w:p w:rsidR="004742F4" w:rsidRPr="00185410" w:rsidRDefault="004742F4" w:rsidP="00AD7FD9">
            <w:pPr>
              <w:rPr>
                <w:sz w:val="22"/>
                <w:szCs w:val="22"/>
              </w:rPr>
            </w:pPr>
          </w:p>
        </w:tc>
        <w:tc>
          <w:tcPr>
            <w:tcW w:w="1715" w:type="dxa"/>
          </w:tcPr>
          <w:p w:rsidR="004742F4" w:rsidRPr="00185410" w:rsidRDefault="00323063" w:rsidP="00AD7FD9">
            <w:pPr>
              <w:jc w:val="center"/>
              <w:rPr>
                <w:sz w:val="22"/>
                <w:szCs w:val="22"/>
              </w:rPr>
            </w:pPr>
            <w:r>
              <w:rPr>
                <w:sz w:val="22"/>
                <w:szCs w:val="22"/>
              </w:rPr>
              <w:t>879,2</w:t>
            </w:r>
          </w:p>
        </w:tc>
        <w:tc>
          <w:tcPr>
            <w:tcW w:w="1564" w:type="dxa"/>
          </w:tcPr>
          <w:p w:rsidR="004742F4" w:rsidRPr="00185410" w:rsidRDefault="00323063" w:rsidP="00AD7FD9">
            <w:pPr>
              <w:jc w:val="center"/>
              <w:rPr>
                <w:sz w:val="22"/>
                <w:szCs w:val="22"/>
              </w:rPr>
            </w:pPr>
            <w:r>
              <w:rPr>
                <w:sz w:val="22"/>
                <w:szCs w:val="22"/>
              </w:rPr>
              <w:t>876,6</w:t>
            </w:r>
          </w:p>
        </w:tc>
        <w:tc>
          <w:tcPr>
            <w:tcW w:w="1440" w:type="dxa"/>
          </w:tcPr>
          <w:p w:rsidR="004742F4" w:rsidRPr="00185410" w:rsidRDefault="00323063" w:rsidP="00AD7FD9">
            <w:pPr>
              <w:jc w:val="center"/>
              <w:rPr>
                <w:sz w:val="22"/>
                <w:szCs w:val="22"/>
              </w:rPr>
            </w:pPr>
            <w:r>
              <w:rPr>
                <w:sz w:val="22"/>
                <w:szCs w:val="22"/>
              </w:rPr>
              <w:t>-2,6</w:t>
            </w:r>
          </w:p>
        </w:tc>
        <w:tc>
          <w:tcPr>
            <w:tcW w:w="1044" w:type="dxa"/>
          </w:tcPr>
          <w:p w:rsidR="004742F4" w:rsidRPr="00185410" w:rsidRDefault="00323063" w:rsidP="00AD7FD9">
            <w:pPr>
              <w:jc w:val="center"/>
              <w:rPr>
                <w:sz w:val="22"/>
                <w:szCs w:val="22"/>
              </w:rPr>
            </w:pPr>
            <w:r>
              <w:rPr>
                <w:sz w:val="22"/>
                <w:szCs w:val="22"/>
              </w:rPr>
              <w:t>99,7</w:t>
            </w:r>
          </w:p>
        </w:tc>
      </w:tr>
      <w:tr w:rsidR="004742F4" w:rsidTr="00AD7FD9">
        <w:tc>
          <w:tcPr>
            <w:tcW w:w="2988" w:type="dxa"/>
            <w:vAlign w:val="bottom"/>
          </w:tcPr>
          <w:p w:rsidR="004742F4" w:rsidRPr="00185410" w:rsidRDefault="004742F4" w:rsidP="00EE71FE">
            <w:pPr>
              <w:rPr>
                <w:color w:val="000000"/>
                <w:sz w:val="22"/>
                <w:szCs w:val="22"/>
              </w:rPr>
            </w:pPr>
            <w:r w:rsidRPr="00185410">
              <w:rPr>
                <w:color w:val="000000"/>
                <w:sz w:val="22"/>
                <w:szCs w:val="22"/>
              </w:rPr>
              <w:t>Взносы по обязательному социальному страхованию на денежно</w:t>
            </w:r>
            <w:r w:rsidR="00EE71FE">
              <w:rPr>
                <w:color w:val="000000"/>
                <w:sz w:val="22"/>
                <w:szCs w:val="22"/>
              </w:rPr>
              <w:t>е</w:t>
            </w:r>
            <w:r w:rsidRPr="00185410">
              <w:rPr>
                <w:color w:val="000000"/>
                <w:sz w:val="22"/>
                <w:szCs w:val="22"/>
              </w:rPr>
              <w:t xml:space="preserve"> содержани</w:t>
            </w:r>
            <w:r w:rsidR="00EE71FE">
              <w:rPr>
                <w:color w:val="000000"/>
                <w:sz w:val="22"/>
                <w:szCs w:val="22"/>
              </w:rPr>
              <w:t>е</w:t>
            </w:r>
            <w:r w:rsidRPr="00185410">
              <w:rPr>
                <w:color w:val="000000"/>
                <w:sz w:val="22"/>
                <w:szCs w:val="22"/>
              </w:rPr>
              <w:t xml:space="preserve"> </w:t>
            </w:r>
          </w:p>
        </w:tc>
        <w:tc>
          <w:tcPr>
            <w:tcW w:w="717" w:type="dxa"/>
          </w:tcPr>
          <w:p w:rsidR="004742F4" w:rsidRDefault="004742F4" w:rsidP="00AD7FD9">
            <w:pPr>
              <w:rPr>
                <w:sz w:val="22"/>
                <w:szCs w:val="22"/>
              </w:rPr>
            </w:pPr>
          </w:p>
          <w:p w:rsidR="004742F4" w:rsidRPr="00185410" w:rsidRDefault="004742F4" w:rsidP="00AD7FD9">
            <w:pPr>
              <w:rPr>
                <w:sz w:val="22"/>
                <w:szCs w:val="22"/>
              </w:rPr>
            </w:pPr>
            <w:r w:rsidRPr="00185410">
              <w:rPr>
                <w:sz w:val="22"/>
                <w:szCs w:val="22"/>
              </w:rPr>
              <w:t>129</w:t>
            </w:r>
          </w:p>
        </w:tc>
        <w:tc>
          <w:tcPr>
            <w:tcW w:w="1715" w:type="dxa"/>
          </w:tcPr>
          <w:p w:rsidR="004742F4" w:rsidRDefault="004742F4" w:rsidP="00AD7FD9">
            <w:pPr>
              <w:jc w:val="center"/>
              <w:rPr>
                <w:sz w:val="22"/>
                <w:szCs w:val="22"/>
              </w:rPr>
            </w:pPr>
          </w:p>
          <w:p w:rsidR="00323063" w:rsidRPr="00185410" w:rsidRDefault="00323063" w:rsidP="00AD7FD9">
            <w:pPr>
              <w:jc w:val="center"/>
              <w:rPr>
                <w:sz w:val="22"/>
                <w:szCs w:val="22"/>
              </w:rPr>
            </w:pPr>
            <w:r>
              <w:rPr>
                <w:sz w:val="22"/>
                <w:szCs w:val="22"/>
              </w:rPr>
              <w:t>264,5</w:t>
            </w:r>
          </w:p>
        </w:tc>
        <w:tc>
          <w:tcPr>
            <w:tcW w:w="1564" w:type="dxa"/>
          </w:tcPr>
          <w:p w:rsidR="004742F4" w:rsidRDefault="004742F4" w:rsidP="00AD7FD9">
            <w:pPr>
              <w:jc w:val="center"/>
              <w:rPr>
                <w:sz w:val="22"/>
                <w:szCs w:val="22"/>
              </w:rPr>
            </w:pPr>
          </w:p>
          <w:p w:rsidR="00323063" w:rsidRPr="00185410" w:rsidRDefault="00323063" w:rsidP="00323063">
            <w:pPr>
              <w:jc w:val="center"/>
              <w:rPr>
                <w:sz w:val="22"/>
                <w:szCs w:val="22"/>
              </w:rPr>
            </w:pPr>
            <w:r>
              <w:rPr>
                <w:sz w:val="22"/>
                <w:szCs w:val="22"/>
              </w:rPr>
              <w:t>263,3</w:t>
            </w:r>
          </w:p>
        </w:tc>
        <w:tc>
          <w:tcPr>
            <w:tcW w:w="1440" w:type="dxa"/>
          </w:tcPr>
          <w:p w:rsidR="004742F4" w:rsidRDefault="004742F4" w:rsidP="00AD7FD9">
            <w:pPr>
              <w:jc w:val="center"/>
              <w:rPr>
                <w:sz w:val="22"/>
                <w:szCs w:val="22"/>
              </w:rPr>
            </w:pPr>
          </w:p>
          <w:p w:rsidR="00323063" w:rsidRPr="00185410" w:rsidRDefault="00323063" w:rsidP="00AD7FD9">
            <w:pPr>
              <w:jc w:val="center"/>
              <w:rPr>
                <w:sz w:val="22"/>
                <w:szCs w:val="22"/>
              </w:rPr>
            </w:pPr>
            <w:r>
              <w:rPr>
                <w:sz w:val="22"/>
                <w:szCs w:val="22"/>
              </w:rPr>
              <w:t>-1,2</w:t>
            </w:r>
          </w:p>
        </w:tc>
        <w:tc>
          <w:tcPr>
            <w:tcW w:w="1044" w:type="dxa"/>
          </w:tcPr>
          <w:p w:rsidR="004742F4" w:rsidRDefault="004742F4" w:rsidP="00AD7FD9">
            <w:pPr>
              <w:jc w:val="center"/>
              <w:rPr>
                <w:sz w:val="22"/>
                <w:szCs w:val="22"/>
              </w:rPr>
            </w:pPr>
          </w:p>
          <w:p w:rsidR="00323063" w:rsidRPr="00185410" w:rsidRDefault="00323063" w:rsidP="00AD7FD9">
            <w:pPr>
              <w:jc w:val="center"/>
              <w:rPr>
                <w:sz w:val="22"/>
                <w:szCs w:val="22"/>
              </w:rPr>
            </w:pPr>
            <w:r>
              <w:rPr>
                <w:sz w:val="22"/>
                <w:szCs w:val="22"/>
              </w:rPr>
              <w:t>99,5</w:t>
            </w:r>
          </w:p>
        </w:tc>
      </w:tr>
      <w:tr w:rsidR="004742F4" w:rsidTr="00AD7FD9">
        <w:tc>
          <w:tcPr>
            <w:tcW w:w="2988" w:type="dxa"/>
          </w:tcPr>
          <w:p w:rsidR="004742F4" w:rsidRPr="00185410" w:rsidRDefault="004742F4" w:rsidP="00AD7FD9">
            <w:pPr>
              <w:rPr>
                <w:sz w:val="22"/>
                <w:szCs w:val="22"/>
              </w:rPr>
            </w:pPr>
            <w:r w:rsidRPr="00185410">
              <w:rPr>
                <w:color w:val="000000"/>
                <w:sz w:val="22"/>
                <w:szCs w:val="22"/>
              </w:rPr>
              <w:t>Прочая закупка товаров, работ и услуг для обеспечения муниципальных нужд</w:t>
            </w:r>
          </w:p>
        </w:tc>
        <w:tc>
          <w:tcPr>
            <w:tcW w:w="717" w:type="dxa"/>
          </w:tcPr>
          <w:p w:rsidR="004742F4" w:rsidRDefault="004742F4" w:rsidP="00AD7FD9">
            <w:pPr>
              <w:rPr>
                <w:sz w:val="22"/>
                <w:szCs w:val="22"/>
              </w:rPr>
            </w:pPr>
          </w:p>
          <w:p w:rsidR="004742F4" w:rsidRPr="00185410" w:rsidRDefault="004742F4" w:rsidP="00AD7FD9">
            <w:pPr>
              <w:rPr>
                <w:sz w:val="22"/>
                <w:szCs w:val="22"/>
              </w:rPr>
            </w:pPr>
            <w:r>
              <w:rPr>
                <w:sz w:val="22"/>
                <w:szCs w:val="22"/>
              </w:rPr>
              <w:t>244</w:t>
            </w:r>
          </w:p>
        </w:tc>
        <w:tc>
          <w:tcPr>
            <w:tcW w:w="1715" w:type="dxa"/>
          </w:tcPr>
          <w:p w:rsidR="004742F4" w:rsidRDefault="004742F4" w:rsidP="00AD7FD9">
            <w:pPr>
              <w:jc w:val="center"/>
              <w:rPr>
                <w:sz w:val="22"/>
                <w:szCs w:val="22"/>
              </w:rPr>
            </w:pPr>
          </w:p>
          <w:p w:rsidR="00323063" w:rsidRPr="00185410" w:rsidRDefault="00323063" w:rsidP="00AD7FD9">
            <w:pPr>
              <w:jc w:val="center"/>
              <w:rPr>
                <w:sz w:val="22"/>
                <w:szCs w:val="22"/>
              </w:rPr>
            </w:pPr>
            <w:r>
              <w:rPr>
                <w:sz w:val="22"/>
                <w:szCs w:val="22"/>
              </w:rPr>
              <w:t>29,0</w:t>
            </w:r>
          </w:p>
        </w:tc>
        <w:tc>
          <w:tcPr>
            <w:tcW w:w="1564" w:type="dxa"/>
          </w:tcPr>
          <w:p w:rsidR="004742F4" w:rsidRDefault="004742F4" w:rsidP="00AD7FD9">
            <w:pPr>
              <w:jc w:val="center"/>
              <w:rPr>
                <w:sz w:val="22"/>
                <w:szCs w:val="22"/>
              </w:rPr>
            </w:pPr>
          </w:p>
          <w:p w:rsidR="00323063" w:rsidRPr="00185410" w:rsidRDefault="00323063" w:rsidP="00AD7FD9">
            <w:pPr>
              <w:jc w:val="center"/>
              <w:rPr>
                <w:sz w:val="22"/>
                <w:szCs w:val="22"/>
              </w:rPr>
            </w:pPr>
            <w:r>
              <w:rPr>
                <w:sz w:val="22"/>
                <w:szCs w:val="22"/>
              </w:rPr>
              <w:t>28,3</w:t>
            </w:r>
          </w:p>
        </w:tc>
        <w:tc>
          <w:tcPr>
            <w:tcW w:w="1440" w:type="dxa"/>
          </w:tcPr>
          <w:p w:rsidR="004742F4" w:rsidRDefault="004742F4" w:rsidP="00AD7FD9">
            <w:pPr>
              <w:jc w:val="center"/>
              <w:rPr>
                <w:sz w:val="22"/>
                <w:szCs w:val="22"/>
              </w:rPr>
            </w:pPr>
          </w:p>
          <w:p w:rsidR="00323063" w:rsidRPr="00185410" w:rsidRDefault="00323063" w:rsidP="00AD7FD9">
            <w:pPr>
              <w:jc w:val="center"/>
              <w:rPr>
                <w:sz w:val="22"/>
                <w:szCs w:val="22"/>
              </w:rPr>
            </w:pPr>
            <w:r>
              <w:rPr>
                <w:sz w:val="22"/>
                <w:szCs w:val="22"/>
              </w:rPr>
              <w:t>-0,7</w:t>
            </w:r>
          </w:p>
        </w:tc>
        <w:tc>
          <w:tcPr>
            <w:tcW w:w="1044" w:type="dxa"/>
          </w:tcPr>
          <w:p w:rsidR="004742F4" w:rsidRDefault="004742F4" w:rsidP="00AD7FD9">
            <w:pPr>
              <w:jc w:val="center"/>
              <w:rPr>
                <w:sz w:val="22"/>
                <w:szCs w:val="22"/>
              </w:rPr>
            </w:pPr>
          </w:p>
          <w:p w:rsidR="00323063" w:rsidRPr="00185410" w:rsidRDefault="00323063" w:rsidP="00AD7FD9">
            <w:pPr>
              <w:jc w:val="center"/>
              <w:rPr>
                <w:sz w:val="22"/>
                <w:szCs w:val="22"/>
              </w:rPr>
            </w:pPr>
            <w:r>
              <w:rPr>
                <w:sz w:val="22"/>
                <w:szCs w:val="22"/>
              </w:rPr>
              <w:t>97,6</w:t>
            </w:r>
          </w:p>
        </w:tc>
      </w:tr>
      <w:tr w:rsidR="004742F4" w:rsidTr="00AD7FD9">
        <w:tc>
          <w:tcPr>
            <w:tcW w:w="2988" w:type="dxa"/>
            <w:vAlign w:val="bottom"/>
          </w:tcPr>
          <w:p w:rsidR="004742F4" w:rsidRPr="00185410" w:rsidRDefault="004742F4" w:rsidP="00AD7FD9">
            <w:pPr>
              <w:rPr>
                <w:color w:val="000000"/>
                <w:sz w:val="22"/>
                <w:szCs w:val="22"/>
              </w:rPr>
            </w:pPr>
            <w:r w:rsidRPr="00185410">
              <w:rPr>
                <w:bCs/>
                <w:iCs/>
                <w:color w:val="000000"/>
                <w:sz w:val="22"/>
                <w:szCs w:val="22"/>
              </w:rPr>
              <w:t xml:space="preserve">Уплата </w:t>
            </w:r>
            <w:r>
              <w:rPr>
                <w:bCs/>
                <w:iCs/>
                <w:color w:val="000000"/>
                <w:sz w:val="22"/>
                <w:szCs w:val="22"/>
              </w:rPr>
              <w:t>налогов, сборов и иных платежей</w:t>
            </w:r>
          </w:p>
        </w:tc>
        <w:tc>
          <w:tcPr>
            <w:tcW w:w="717" w:type="dxa"/>
          </w:tcPr>
          <w:p w:rsidR="004742F4" w:rsidRPr="00185410" w:rsidRDefault="004742F4" w:rsidP="00AD7FD9">
            <w:pPr>
              <w:rPr>
                <w:color w:val="000000"/>
                <w:sz w:val="22"/>
                <w:szCs w:val="22"/>
              </w:rPr>
            </w:pPr>
            <w:r>
              <w:rPr>
                <w:color w:val="000000"/>
                <w:sz w:val="22"/>
                <w:szCs w:val="22"/>
              </w:rPr>
              <w:t>850</w:t>
            </w:r>
          </w:p>
        </w:tc>
        <w:tc>
          <w:tcPr>
            <w:tcW w:w="1715" w:type="dxa"/>
          </w:tcPr>
          <w:p w:rsidR="004742F4" w:rsidRPr="00185410" w:rsidRDefault="00323063" w:rsidP="00AD7FD9">
            <w:pPr>
              <w:jc w:val="center"/>
              <w:rPr>
                <w:sz w:val="22"/>
                <w:szCs w:val="22"/>
              </w:rPr>
            </w:pPr>
            <w:r>
              <w:rPr>
                <w:sz w:val="22"/>
                <w:szCs w:val="22"/>
              </w:rPr>
              <w:t>5,0</w:t>
            </w:r>
          </w:p>
        </w:tc>
        <w:tc>
          <w:tcPr>
            <w:tcW w:w="1564" w:type="dxa"/>
          </w:tcPr>
          <w:p w:rsidR="004742F4" w:rsidRPr="00185410" w:rsidRDefault="00323063" w:rsidP="00AD7FD9">
            <w:pPr>
              <w:jc w:val="center"/>
              <w:rPr>
                <w:sz w:val="22"/>
                <w:szCs w:val="22"/>
              </w:rPr>
            </w:pPr>
            <w:r>
              <w:rPr>
                <w:sz w:val="22"/>
                <w:szCs w:val="22"/>
              </w:rPr>
              <w:t>0,01</w:t>
            </w:r>
          </w:p>
        </w:tc>
        <w:tc>
          <w:tcPr>
            <w:tcW w:w="1440" w:type="dxa"/>
          </w:tcPr>
          <w:p w:rsidR="004742F4" w:rsidRPr="00185410" w:rsidRDefault="00323063" w:rsidP="00AD7FD9">
            <w:pPr>
              <w:jc w:val="center"/>
              <w:rPr>
                <w:sz w:val="22"/>
                <w:szCs w:val="22"/>
              </w:rPr>
            </w:pPr>
            <w:r>
              <w:rPr>
                <w:sz w:val="22"/>
                <w:szCs w:val="22"/>
              </w:rPr>
              <w:t>-4,99</w:t>
            </w:r>
          </w:p>
        </w:tc>
        <w:tc>
          <w:tcPr>
            <w:tcW w:w="1044" w:type="dxa"/>
          </w:tcPr>
          <w:p w:rsidR="004742F4" w:rsidRPr="00185410" w:rsidRDefault="00323063" w:rsidP="00AD7FD9">
            <w:pPr>
              <w:jc w:val="center"/>
              <w:rPr>
                <w:sz w:val="22"/>
                <w:szCs w:val="22"/>
              </w:rPr>
            </w:pPr>
            <w:r>
              <w:rPr>
                <w:sz w:val="22"/>
                <w:szCs w:val="22"/>
              </w:rPr>
              <w:t>0,2</w:t>
            </w:r>
          </w:p>
        </w:tc>
      </w:tr>
      <w:tr w:rsidR="004742F4" w:rsidTr="00FF2783">
        <w:trPr>
          <w:trHeight w:val="263"/>
        </w:trPr>
        <w:tc>
          <w:tcPr>
            <w:tcW w:w="2988" w:type="dxa"/>
          </w:tcPr>
          <w:p w:rsidR="004742F4" w:rsidRPr="00185410" w:rsidRDefault="00FF2783" w:rsidP="00AD7FD9">
            <w:pPr>
              <w:jc w:val="right"/>
              <w:rPr>
                <w:b/>
                <w:sz w:val="22"/>
                <w:szCs w:val="22"/>
              </w:rPr>
            </w:pPr>
            <w:r>
              <w:rPr>
                <w:b/>
                <w:sz w:val="22"/>
                <w:szCs w:val="22"/>
              </w:rPr>
              <w:t>ИТОГО:</w:t>
            </w:r>
          </w:p>
        </w:tc>
        <w:tc>
          <w:tcPr>
            <w:tcW w:w="717" w:type="dxa"/>
          </w:tcPr>
          <w:p w:rsidR="004742F4" w:rsidRPr="00185410" w:rsidRDefault="004742F4" w:rsidP="00AD7FD9">
            <w:pPr>
              <w:rPr>
                <w:b/>
                <w:sz w:val="22"/>
                <w:szCs w:val="22"/>
              </w:rPr>
            </w:pPr>
          </w:p>
        </w:tc>
        <w:tc>
          <w:tcPr>
            <w:tcW w:w="1715" w:type="dxa"/>
          </w:tcPr>
          <w:p w:rsidR="00323063" w:rsidRPr="00185410" w:rsidRDefault="00323063" w:rsidP="00AD7FD9">
            <w:pPr>
              <w:jc w:val="center"/>
              <w:rPr>
                <w:b/>
                <w:sz w:val="22"/>
                <w:szCs w:val="22"/>
              </w:rPr>
            </w:pPr>
            <w:r>
              <w:rPr>
                <w:b/>
                <w:sz w:val="22"/>
                <w:szCs w:val="22"/>
              </w:rPr>
              <w:t>1 177,7</w:t>
            </w:r>
          </w:p>
        </w:tc>
        <w:tc>
          <w:tcPr>
            <w:tcW w:w="1564" w:type="dxa"/>
          </w:tcPr>
          <w:p w:rsidR="00323063" w:rsidRPr="00185410" w:rsidRDefault="00323063" w:rsidP="00AD7FD9">
            <w:pPr>
              <w:jc w:val="center"/>
              <w:rPr>
                <w:b/>
                <w:sz w:val="22"/>
                <w:szCs w:val="22"/>
              </w:rPr>
            </w:pPr>
            <w:r>
              <w:rPr>
                <w:b/>
                <w:sz w:val="22"/>
                <w:szCs w:val="22"/>
              </w:rPr>
              <w:t>1 168,3</w:t>
            </w:r>
          </w:p>
        </w:tc>
        <w:tc>
          <w:tcPr>
            <w:tcW w:w="1440" w:type="dxa"/>
          </w:tcPr>
          <w:p w:rsidR="00323063" w:rsidRPr="00185410" w:rsidRDefault="00323063" w:rsidP="00AD7FD9">
            <w:pPr>
              <w:jc w:val="center"/>
              <w:rPr>
                <w:b/>
                <w:sz w:val="22"/>
                <w:szCs w:val="22"/>
              </w:rPr>
            </w:pPr>
            <w:r>
              <w:rPr>
                <w:b/>
                <w:sz w:val="22"/>
                <w:szCs w:val="22"/>
              </w:rPr>
              <w:t>-9,5</w:t>
            </w:r>
          </w:p>
        </w:tc>
        <w:tc>
          <w:tcPr>
            <w:tcW w:w="1044" w:type="dxa"/>
          </w:tcPr>
          <w:p w:rsidR="004742F4" w:rsidRPr="00185410" w:rsidRDefault="00323063" w:rsidP="00AD7FD9">
            <w:pPr>
              <w:jc w:val="center"/>
              <w:rPr>
                <w:b/>
                <w:sz w:val="22"/>
                <w:szCs w:val="22"/>
              </w:rPr>
            </w:pPr>
            <w:r>
              <w:rPr>
                <w:b/>
                <w:sz w:val="22"/>
                <w:szCs w:val="22"/>
              </w:rPr>
              <w:t>99,2</w:t>
            </w:r>
          </w:p>
        </w:tc>
      </w:tr>
    </w:tbl>
    <w:p w:rsidR="00323063" w:rsidRPr="00830EC7" w:rsidRDefault="00323063" w:rsidP="00FF2783">
      <w:pPr>
        <w:spacing w:before="240"/>
        <w:ind w:firstLine="708"/>
        <w:jc w:val="both"/>
        <w:rPr>
          <w:sz w:val="28"/>
          <w:szCs w:val="28"/>
        </w:rPr>
      </w:pPr>
      <w:r w:rsidRPr="00830EC7">
        <w:rPr>
          <w:sz w:val="28"/>
          <w:szCs w:val="28"/>
        </w:rPr>
        <w:t xml:space="preserve">Проведенный анализ показал, что в абсолютном значении </w:t>
      </w:r>
      <w:r>
        <w:rPr>
          <w:sz w:val="28"/>
          <w:szCs w:val="28"/>
        </w:rPr>
        <w:t xml:space="preserve">кассовые расходы </w:t>
      </w:r>
      <w:r w:rsidRPr="00830EC7">
        <w:rPr>
          <w:sz w:val="28"/>
          <w:szCs w:val="28"/>
        </w:rPr>
        <w:t xml:space="preserve">исполнены на </w:t>
      </w:r>
      <w:r>
        <w:rPr>
          <w:sz w:val="28"/>
          <w:szCs w:val="28"/>
        </w:rPr>
        <w:t>1 168,3</w:t>
      </w:r>
      <w:r w:rsidRPr="00830EC7">
        <w:rPr>
          <w:sz w:val="28"/>
          <w:szCs w:val="28"/>
        </w:rPr>
        <w:t xml:space="preserve"> тыс. рублей, что составляет </w:t>
      </w:r>
      <w:r>
        <w:rPr>
          <w:sz w:val="28"/>
          <w:szCs w:val="28"/>
        </w:rPr>
        <w:t xml:space="preserve">99,2 </w:t>
      </w:r>
      <w:r w:rsidRPr="00830EC7">
        <w:rPr>
          <w:sz w:val="28"/>
          <w:szCs w:val="28"/>
        </w:rPr>
        <w:t xml:space="preserve">% от плановых назначений и подтверждается принятыми </w:t>
      </w:r>
      <w:r>
        <w:rPr>
          <w:sz w:val="28"/>
          <w:szCs w:val="28"/>
        </w:rPr>
        <w:t xml:space="preserve">денежными </w:t>
      </w:r>
      <w:r w:rsidRPr="00830EC7">
        <w:rPr>
          <w:sz w:val="28"/>
          <w:szCs w:val="28"/>
        </w:rPr>
        <w:t xml:space="preserve"> обязательствами (ф. 0503128).</w:t>
      </w:r>
    </w:p>
    <w:p w:rsidR="004742F4" w:rsidRPr="00312FF9" w:rsidRDefault="004742F4" w:rsidP="004742F4">
      <w:pPr>
        <w:jc w:val="both"/>
        <w:rPr>
          <w:sz w:val="16"/>
          <w:szCs w:val="16"/>
        </w:rPr>
      </w:pPr>
      <w:r>
        <w:rPr>
          <w:sz w:val="26"/>
          <w:szCs w:val="26"/>
        </w:rPr>
        <w:tab/>
      </w:r>
    </w:p>
    <w:p w:rsidR="004742F4" w:rsidRDefault="004742F4" w:rsidP="004742F4">
      <w:pPr>
        <w:ind w:left="2160" w:hanging="2160"/>
        <w:jc w:val="both"/>
        <w:rPr>
          <w:sz w:val="26"/>
          <w:szCs w:val="26"/>
        </w:rPr>
      </w:pPr>
      <w:r>
        <w:rPr>
          <w:sz w:val="26"/>
          <w:szCs w:val="26"/>
        </w:rPr>
        <w:t xml:space="preserve">Таблица 3 - Анализ исполнения бюджетных ассигнований финансового управления </w:t>
      </w:r>
    </w:p>
    <w:p w:rsidR="004742F4" w:rsidRDefault="004742F4" w:rsidP="004742F4">
      <w:pPr>
        <w:jc w:val="right"/>
        <w:rPr>
          <w:sz w:val="26"/>
          <w:szCs w:val="26"/>
        </w:rPr>
      </w:pPr>
      <w:r>
        <w:rPr>
          <w:sz w:val="26"/>
          <w:szCs w:val="26"/>
        </w:rPr>
        <w:t>тыс. руб.</w:t>
      </w:r>
    </w:p>
    <w:tbl>
      <w:tblPr>
        <w:tblStyle w:val="ab"/>
        <w:tblW w:w="9468" w:type="dxa"/>
        <w:tblLayout w:type="fixed"/>
        <w:tblLook w:val="01E0" w:firstRow="1" w:lastRow="1" w:firstColumn="1" w:lastColumn="1" w:noHBand="0" w:noVBand="0"/>
      </w:tblPr>
      <w:tblGrid>
        <w:gridCol w:w="2988"/>
        <w:gridCol w:w="717"/>
        <w:gridCol w:w="1715"/>
        <w:gridCol w:w="1564"/>
        <w:gridCol w:w="1440"/>
        <w:gridCol w:w="1044"/>
      </w:tblGrid>
      <w:tr w:rsidR="004742F4" w:rsidTr="00AD7FD9">
        <w:tc>
          <w:tcPr>
            <w:tcW w:w="2988" w:type="dxa"/>
          </w:tcPr>
          <w:p w:rsidR="004742F4" w:rsidRPr="00185410" w:rsidRDefault="004742F4" w:rsidP="00AD7FD9">
            <w:pPr>
              <w:jc w:val="center"/>
              <w:rPr>
                <w:b/>
                <w:sz w:val="20"/>
                <w:szCs w:val="20"/>
              </w:rPr>
            </w:pPr>
            <w:r w:rsidRPr="00185410">
              <w:rPr>
                <w:b/>
                <w:sz w:val="20"/>
                <w:szCs w:val="20"/>
              </w:rPr>
              <w:t>Наименование расходов</w:t>
            </w:r>
          </w:p>
        </w:tc>
        <w:tc>
          <w:tcPr>
            <w:tcW w:w="717" w:type="dxa"/>
          </w:tcPr>
          <w:p w:rsidR="004742F4" w:rsidRPr="00185410" w:rsidRDefault="004742F4" w:rsidP="00AD7FD9">
            <w:pPr>
              <w:jc w:val="center"/>
              <w:rPr>
                <w:b/>
                <w:sz w:val="20"/>
                <w:szCs w:val="20"/>
              </w:rPr>
            </w:pPr>
            <w:r w:rsidRPr="00185410">
              <w:rPr>
                <w:b/>
                <w:sz w:val="20"/>
                <w:szCs w:val="20"/>
              </w:rPr>
              <w:t>КВР</w:t>
            </w:r>
          </w:p>
        </w:tc>
        <w:tc>
          <w:tcPr>
            <w:tcW w:w="1715" w:type="dxa"/>
          </w:tcPr>
          <w:p w:rsidR="004742F4" w:rsidRPr="00185410" w:rsidRDefault="004742F4" w:rsidP="00AD7FD9">
            <w:pPr>
              <w:jc w:val="center"/>
              <w:rPr>
                <w:b/>
                <w:sz w:val="20"/>
                <w:szCs w:val="20"/>
              </w:rPr>
            </w:pPr>
            <w:r w:rsidRPr="00185410">
              <w:rPr>
                <w:b/>
                <w:sz w:val="20"/>
                <w:szCs w:val="20"/>
              </w:rPr>
              <w:t>Утверждено решением о бюджете района</w:t>
            </w:r>
          </w:p>
        </w:tc>
        <w:tc>
          <w:tcPr>
            <w:tcW w:w="1564" w:type="dxa"/>
          </w:tcPr>
          <w:p w:rsidR="004742F4" w:rsidRDefault="004742F4" w:rsidP="00AD7FD9">
            <w:pPr>
              <w:jc w:val="center"/>
              <w:rPr>
                <w:b/>
                <w:sz w:val="20"/>
                <w:szCs w:val="20"/>
              </w:rPr>
            </w:pPr>
            <w:r w:rsidRPr="00185410">
              <w:rPr>
                <w:b/>
                <w:sz w:val="20"/>
                <w:szCs w:val="20"/>
              </w:rPr>
              <w:t xml:space="preserve">Кассовые </w:t>
            </w:r>
          </w:p>
          <w:p w:rsidR="004742F4" w:rsidRPr="00185410" w:rsidRDefault="004742F4" w:rsidP="00AD7FD9">
            <w:pPr>
              <w:jc w:val="center"/>
              <w:rPr>
                <w:b/>
                <w:sz w:val="20"/>
                <w:szCs w:val="20"/>
              </w:rPr>
            </w:pPr>
            <w:r w:rsidRPr="00185410">
              <w:rPr>
                <w:b/>
                <w:sz w:val="20"/>
                <w:szCs w:val="20"/>
              </w:rPr>
              <w:t>расходы</w:t>
            </w:r>
          </w:p>
        </w:tc>
        <w:tc>
          <w:tcPr>
            <w:tcW w:w="1440" w:type="dxa"/>
          </w:tcPr>
          <w:p w:rsidR="004742F4" w:rsidRPr="00185410" w:rsidRDefault="004742F4" w:rsidP="00AD7FD9">
            <w:pPr>
              <w:jc w:val="center"/>
              <w:rPr>
                <w:b/>
                <w:sz w:val="20"/>
                <w:szCs w:val="20"/>
              </w:rPr>
            </w:pPr>
            <w:r w:rsidRPr="00185410">
              <w:rPr>
                <w:b/>
                <w:sz w:val="20"/>
                <w:szCs w:val="20"/>
              </w:rPr>
              <w:t>Отклонения</w:t>
            </w:r>
          </w:p>
        </w:tc>
        <w:tc>
          <w:tcPr>
            <w:tcW w:w="1044" w:type="dxa"/>
          </w:tcPr>
          <w:p w:rsidR="004742F4" w:rsidRPr="00185410" w:rsidRDefault="004742F4" w:rsidP="00AD7FD9">
            <w:pPr>
              <w:jc w:val="center"/>
              <w:rPr>
                <w:b/>
                <w:sz w:val="20"/>
                <w:szCs w:val="20"/>
              </w:rPr>
            </w:pPr>
            <w:r w:rsidRPr="00185410">
              <w:rPr>
                <w:b/>
                <w:sz w:val="20"/>
                <w:szCs w:val="20"/>
              </w:rPr>
              <w:t xml:space="preserve">% </w:t>
            </w:r>
            <w:proofErr w:type="spellStart"/>
            <w:r w:rsidRPr="00185410">
              <w:rPr>
                <w:b/>
                <w:sz w:val="20"/>
                <w:szCs w:val="20"/>
              </w:rPr>
              <w:t>исполне</w:t>
            </w:r>
            <w:proofErr w:type="spellEnd"/>
          </w:p>
          <w:p w:rsidR="004742F4" w:rsidRPr="00185410" w:rsidRDefault="004742F4" w:rsidP="00AD7FD9">
            <w:pPr>
              <w:jc w:val="center"/>
              <w:rPr>
                <w:b/>
                <w:sz w:val="20"/>
                <w:szCs w:val="20"/>
              </w:rPr>
            </w:pPr>
            <w:proofErr w:type="spellStart"/>
            <w:r w:rsidRPr="00185410">
              <w:rPr>
                <w:b/>
                <w:sz w:val="20"/>
                <w:szCs w:val="20"/>
              </w:rPr>
              <w:t>ния</w:t>
            </w:r>
            <w:proofErr w:type="spellEnd"/>
          </w:p>
        </w:tc>
      </w:tr>
      <w:tr w:rsidR="004742F4" w:rsidTr="00AD7FD9">
        <w:tc>
          <w:tcPr>
            <w:tcW w:w="2988" w:type="dxa"/>
          </w:tcPr>
          <w:p w:rsidR="004742F4" w:rsidRPr="00185410" w:rsidRDefault="004742F4" w:rsidP="00AD7FD9">
            <w:pPr>
              <w:rPr>
                <w:sz w:val="22"/>
                <w:szCs w:val="22"/>
              </w:rPr>
            </w:pPr>
            <w:r w:rsidRPr="00185410">
              <w:rPr>
                <w:color w:val="000000"/>
                <w:sz w:val="22"/>
                <w:szCs w:val="22"/>
              </w:rPr>
              <w:t>Фонд оплаты труда</w:t>
            </w:r>
          </w:p>
        </w:tc>
        <w:tc>
          <w:tcPr>
            <w:tcW w:w="717" w:type="dxa"/>
          </w:tcPr>
          <w:p w:rsidR="004742F4" w:rsidRDefault="004742F4" w:rsidP="00AD7FD9">
            <w:pPr>
              <w:rPr>
                <w:sz w:val="22"/>
                <w:szCs w:val="22"/>
              </w:rPr>
            </w:pPr>
            <w:r w:rsidRPr="00185410">
              <w:rPr>
                <w:sz w:val="22"/>
                <w:szCs w:val="22"/>
              </w:rPr>
              <w:t>121</w:t>
            </w:r>
          </w:p>
          <w:p w:rsidR="004742F4" w:rsidRPr="00185410" w:rsidRDefault="004742F4" w:rsidP="00AD7FD9">
            <w:pPr>
              <w:rPr>
                <w:sz w:val="22"/>
                <w:szCs w:val="22"/>
              </w:rPr>
            </w:pPr>
          </w:p>
        </w:tc>
        <w:tc>
          <w:tcPr>
            <w:tcW w:w="1715" w:type="dxa"/>
          </w:tcPr>
          <w:p w:rsidR="004742F4" w:rsidRPr="00185410" w:rsidRDefault="00565E75" w:rsidP="00AD7FD9">
            <w:pPr>
              <w:jc w:val="center"/>
              <w:rPr>
                <w:sz w:val="22"/>
                <w:szCs w:val="22"/>
              </w:rPr>
            </w:pPr>
            <w:r>
              <w:rPr>
                <w:sz w:val="22"/>
                <w:szCs w:val="22"/>
              </w:rPr>
              <w:t>3 217,6</w:t>
            </w:r>
          </w:p>
        </w:tc>
        <w:tc>
          <w:tcPr>
            <w:tcW w:w="1564" w:type="dxa"/>
          </w:tcPr>
          <w:p w:rsidR="004742F4" w:rsidRPr="00185410" w:rsidRDefault="00565E75" w:rsidP="00AD7FD9">
            <w:pPr>
              <w:jc w:val="center"/>
              <w:rPr>
                <w:sz w:val="22"/>
                <w:szCs w:val="22"/>
              </w:rPr>
            </w:pPr>
            <w:r>
              <w:rPr>
                <w:sz w:val="22"/>
                <w:szCs w:val="22"/>
              </w:rPr>
              <w:t>2 958,4</w:t>
            </w:r>
          </w:p>
        </w:tc>
        <w:tc>
          <w:tcPr>
            <w:tcW w:w="1440" w:type="dxa"/>
          </w:tcPr>
          <w:p w:rsidR="004742F4" w:rsidRPr="00185410" w:rsidRDefault="00565E75" w:rsidP="00AD7FD9">
            <w:pPr>
              <w:jc w:val="center"/>
              <w:rPr>
                <w:sz w:val="22"/>
                <w:szCs w:val="22"/>
              </w:rPr>
            </w:pPr>
            <w:r>
              <w:rPr>
                <w:sz w:val="22"/>
                <w:szCs w:val="22"/>
              </w:rPr>
              <w:t>-259,2</w:t>
            </w:r>
          </w:p>
        </w:tc>
        <w:tc>
          <w:tcPr>
            <w:tcW w:w="1044" w:type="dxa"/>
          </w:tcPr>
          <w:p w:rsidR="004742F4" w:rsidRPr="00185410" w:rsidRDefault="00282179" w:rsidP="00AD7FD9">
            <w:pPr>
              <w:jc w:val="center"/>
              <w:rPr>
                <w:sz w:val="22"/>
                <w:szCs w:val="22"/>
              </w:rPr>
            </w:pPr>
            <w:r>
              <w:rPr>
                <w:sz w:val="22"/>
                <w:szCs w:val="22"/>
              </w:rPr>
              <w:t>91,9</w:t>
            </w:r>
          </w:p>
        </w:tc>
      </w:tr>
      <w:tr w:rsidR="004742F4" w:rsidTr="00AD7FD9">
        <w:tc>
          <w:tcPr>
            <w:tcW w:w="2988" w:type="dxa"/>
            <w:vAlign w:val="bottom"/>
          </w:tcPr>
          <w:p w:rsidR="004742F4" w:rsidRPr="00185410" w:rsidRDefault="004742F4" w:rsidP="00EE71FE">
            <w:pPr>
              <w:rPr>
                <w:color w:val="000000"/>
                <w:sz w:val="22"/>
                <w:szCs w:val="22"/>
              </w:rPr>
            </w:pPr>
            <w:r w:rsidRPr="00185410">
              <w:rPr>
                <w:color w:val="000000"/>
                <w:sz w:val="22"/>
                <w:szCs w:val="22"/>
              </w:rPr>
              <w:t xml:space="preserve">Иные выплаты, за исключением </w:t>
            </w:r>
            <w:r w:rsidR="00EE71FE">
              <w:rPr>
                <w:color w:val="000000"/>
                <w:sz w:val="22"/>
                <w:szCs w:val="22"/>
              </w:rPr>
              <w:t>ФОТ</w:t>
            </w:r>
            <w:r w:rsidRPr="00185410">
              <w:rPr>
                <w:color w:val="000000"/>
                <w:sz w:val="22"/>
                <w:szCs w:val="22"/>
              </w:rPr>
              <w:t xml:space="preserve"> </w:t>
            </w:r>
          </w:p>
        </w:tc>
        <w:tc>
          <w:tcPr>
            <w:tcW w:w="717" w:type="dxa"/>
          </w:tcPr>
          <w:p w:rsidR="004742F4" w:rsidRDefault="004742F4" w:rsidP="00AD7FD9">
            <w:pPr>
              <w:rPr>
                <w:sz w:val="22"/>
                <w:szCs w:val="22"/>
              </w:rPr>
            </w:pPr>
          </w:p>
          <w:p w:rsidR="004742F4" w:rsidRPr="00185410" w:rsidRDefault="004742F4" w:rsidP="00AD7FD9">
            <w:pPr>
              <w:rPr>
                <w:sz w:val="22"/>
                <w:szCs w:val="22"/>
              </w:rPr>
            </w:pPr>
            <w:r w:rsidRPr="00185410">
              <w:rPr>
                <w:sz w:val="22"/>
                <w:szCs w:val="22"/>
              </w:rPr>
              <w:t>122</w:t>
            </w:r>
          </w:p>
        </w:tc>
        <w:tc>
          <w:tcPr>
            <w:tcW w:w="1715" w:type="dxa"/>
          </w:tcPr>
          <w:p w:rsidR="00565E75" w:rsidRDefault="00565E75" w:rsidP="00AD7FD9">
            <w:pPr>
              <w:jc w:val="center"/>
              <w:rPr>
                <w:sz w:val="22"/>
                <w:szCs w:val="22"/>
              </w:rPr>
            </w:pPr>
          </w:p>
          <w:p w:rsidR="00565E75" w:rsidRPr="00185410" w:rsidRDefault="00565E75" w:rsidP="00AD7FD9">
            <w:pPr>
              <w:jc w:val="center"/>
              <w:rPr>
                <w:sz w:val="22"/>
                <w:szCs w:val="22"/>
              </w:rPr>
            </w:pPr>
            <w:r>
              <w:rPr>
                <w:sz w:val="22"/>
                <w:szCs w:val="22"/>
              </w:rPr>
              <w:t>1,8</w:t>
            </w:r>
          </w:p>
        </w:tc>
        <w:tc>
          <w:tcPr>
            <w:tcW w:w="1564" w:type="dxa"/>
          </w:tcPr>
          <w:p w:rsidR="004742F4" w:rsidRDefault="004742F4" w:rsidP="00AD7FD9">
            <w:pPr>
              <w:jc w:val="center"/>
              <w:rPr>
                <w:sz w:val="22"/>
                <w:szCs w:val="22"/>
              </w:rPr>
            </w:pPr>
          </w:p>
          <w:p w:rsidR="00565E75" w:rsidRPr="00185410" w:rsidRDefault="00565E75" w:rsidP="00AD7FD9">
            <w:pPr>
              <w:jc w:val="center"/>
              <w:rPr>
                <w:sz w:val="22"/>
                <w:szCs w:val="22"/>
              </w:rPr>
            </w:pPr>
            <w:r>
              <w:rPr>
                <w:sz w:val="22"/>
                <w:szCs w:val="22"/>
              </w:rPr>
              <w:t>1,8</w:t>
            </w:r>
          </w:p>
        </w:tc>
        <w:tc>
          <w:tcPr>
            <w:tcW w:w="1440" w:type="dxa"/>
          </w:tcPr>
          <w:p w:rsidR="004742F4" w:rsidRDefault="004742F4" w:rsidP="00AD7FD9">
            <w:pPr>
              <w:jc w:val="center"/>
              <w:rPr>
                <w:sz w:val="22"/>
                <w:szCs w:val="22"/>
              </w:rPr>
            </w:pPr>
          </w:p>
          <w:p w:rsidR="00565E75" w:rsidRPr="00185410" w:rsidRDefault="00565E75" w:rsidP="00AD7FD9">
            <w:pPr>
              <w:jc w:val="center"/>
              <w:rPr>
                <w:sz w:val="22"/>
                <w:szCs w:val="22"/>
              </w:rPr>
            </w:pPr>
            <w:r>
              <w:rPr>
                <w:sz w:val="22"/>
                <w:szCs w:val="22"/>
              </w:rPr>
              <w:t>-</w:t>
            </w:r>
          </w:p>
        </w:tc>
        <w:tc>
          <w:tcPr>
            <w:tcW w:w="1044" w:type="dxa"/>
          </w:tcPr>
          <w:p w:rsidR="004742F4" w:rsidRDefault="004742F4" w:rsidP="00AD7FD9">
            <w:pPr>
              <w:jc w:val="center"/>
              <w:rPr>
                <w:sz w:val="22"/>
                <w:szCs w:val="22"/>
              </w:rPr>
            </w:pPr>
          </w:p>
          <w:p w:rsidR="00565E75" w:rsidRPr="00185410" w:rsidRDefault="00565E75" w:rsidP="00AD7FD9">
            <w:pPr>
              <w:jc w:val="center"/>
              <w:rPr>
                <w:sz w:val="22"/>
                <w:szCs w:val="22"/>
              </w:rPr>
            </w:pPr>
            <w:r>
              <w:rPr>
                <w:sz w:val="22"/>
                <w:szCs w:val="22"/>
              </w:rPr>
              <w:t>100,0</w:t>
            </w:r>
          </w:p>
        </w:tc>
      </w:tr>
      <w:tr w:rsidR="00565E75" w:rsidTr="00AD7FD9">
        <w:tc>
          <w:tcPr>
            <w:tcW w:w="2988" w:type="dxa"/>
            <w:vAlign w:val="bottom"/>
          </w:tcPr>
          <w:p w:rsidR="00565E75" w:rsidRPr="00185410" w:rsidRDefault="00565E75" w:rsidP="00EE71FE">
            <w:pPr>
              <w:rPr>
                <w:color w:val="000000"/>
                <w:sz w:val="22"/>
                <w:szCs w:val="22"/>
              </w:rPr>
            </w:pPr>
            <w:r w:rsidRPr="00185410">
              <w:rPr>
                <w:color w:val="000000"/>
                <w:sz w:val="22"/>
                <w:szCs w:val="22"/>
              </w:rPr>
              <w:t>Взносы по обязательному социальному страхованию на денежно</w:t>
            </w:r>
            <w:r w:rsidR="00EE71FE">
              <w:rPr>
                <w:color w:val="000000"/>
                <w:sz w:val="22"/>
                <w:szCs w:val="22"/>
              </w:rPr>
              <w:t>е</w:t>
            </w:r>
            <w:r w:rsidRPr="00185410">
              <w:rPr>
                <w:color w:val="000000"/>
                <w:sz w:val="22"/>
                <w:szCs w:val="22"/>
              </w:rPr>
              <w:t xml:space="preserve"> содержани</w:t>
            </w:r>
            <w:r w:rsidR="00EE71FE">
              <w:rPr>
                <w:color w:val="000000"/>
                <w:sz w:val="22"/>
                <w:szCs w:val="22"/>
              </w:rPr>
              <w:t>е</w:t>
            </w:r>
            <w:r w:rsidRPr="00185410">
              <w:rPr>
                <w:color w:val="000000"/>
                <w:sz w:val="22"/>
                <w:szCs w:val="22"/>
              </w:rPr>
              <w:t xml:space="preserve"> </w:t>
            </w:r>
          </w:p>
        </w:tc>
        <w:tc>
          <w:tcPr>
            <w:tcW w:w="717" w:type="dxa"/>
          </w:tcPr>
          <w:p w:rsidR="00565E75" w:rsidRDefault="00565E75" w:rsidP="00AD7FD9">
            <w:pPr>
              <w:rPr>
                <w:sz w:val="22"/>
                <w:szCs w:val="22"/>
              </w:rPr>
            </w:pPr>
          </w:p>
          <w:p w:rsidR="00565E75" w:rsidRPr="00185410" w:rsidRDefault="00565E75" w:rsidP="00AD7FD9">
            <w:pPr>
              <w:rPr>
                <w:sz w:val="22"/>
                <w:szCs w:val="22"/>
              </w:rPr>
            </w:pPr>
            <w:r w:rsidRPr="00185410">
              <w:rPr>
                <w:sz w:val="22"/>
                <w:szCs w:val="22"/>
              </w:rPr>
              <w:t>129</w:t>
            </w:r>
          </w:p>
        </w:tc>
        <w:tc>
          <w:tcPr>
            <w:tcW w:w="1715" w:type="dxa"/>
          </w:tcPr>
          <w:p w:rsidR="00565E75" w:rsidRDefault="00565E75" w:rsidP="00E51F51">
            <w:pPr>
              <w:jc w:val="center"/>
              <w:rPr>
                <w:sz w:val="22"/>
                <w:szCs w:val="22"/>
              </w:rPr>
            </w:pPr>
          </w:p>
          <w:p w:rsidR="00565E75" w:rsidRPr="00185410" w:rsidRDefault="00565E75" w:rsidP="00E51F51">
            <w:pPr>
              <w:jc w:val="center"/>
              <w:rPr>
                <w:sz w:val="22"/>
                <w:szCs w:val="22"/>
              </w:rPr>
            </w:pPr>
            <w:r>
              <w:rPr>
                <w:sz w:val="22"/>
                <w:szCs w:val="22"/>
              </w:rPr>
              <w:t>944,2</w:t>
            </w:r>
          </w:p>
        </w:tc>
        <w:tc>
          <w:tcPr>
            <w:tcW w:w="1564" w:type="dxa"/>
          </w:tcPr>
          <w:p w:rsidR="00565E75" w:rsidRDefault="00565E75" w:rsidP="00E51F51">
            <w:pPr>
              <w:jc w:val="center"/>
              <w:rPr>
                <w:sz w:val="22"/>
                <w:szCs w:val="22"/>
              </w:rPr>
            </w:pPr>
          </w:p>
          <w:p w:rsidR="00565E75" w:rsidRPr="00185410" w:rsidRDefault="00565E75" w:rsidP="00E51F51">
            <w:pPr>
              <w:jc w:val="center"/>
              <w:rPr>
                <w:sz w:val="22"/>
                <w:szCs w:val="22"/>
              </w:rPr>
            </w:pPr>
            <w:r>
              <w:rPr>
                <w:sz w:val="22"/>
                <w:szCs w:val="22"/>
              </w:rPr>
              <w:t>849,2</w:t>
            </w:r>
          </w:p>
        </w:tc>
        <w:tc>
          <w:tcPr>
            <w:tcW w:w="1440" w:type="dxa"/>
          </w:tcPr>
          <w:p w:rsidR="00565E75" w:rsidRDefault="00565E75" w:rsidP="00E51F51">
            <w:pPr>
              <w:jc w:val="center"/>
              <w:rPr>
                <w:sz w:val="22"/>
                <w:szCs w:val="22"/>
              </w:rPr>
            </w:pPr>
          </w:p>
          <w:p w:rsidR="00565E75" w:rsidRPr="00185410" w:rsidRDefault="00565E75" w:rsidP="00E51F51">
            <w:pPr>
              <w:jc w:val="center"/>
              <w:rPr>
                <w:sz w:val="22"/>
                <w:szCs w:val="22"/>
              </w:rPr>
            </w:pPr>
            <w:r>
              <w:rPr>
                <w:sz w:val="22"/>
                <w:szCs w:val="22"/>
              </w:rPr>
              <w:t>-94,9</w:t>
            </w:r>
          </w:p>
        </w:tc>
        <w:tc>
          <w:tcPr>
            <w:tcW w:w="1044" w:type="dxa"/>
          </w:tcPr>
          <w:p w:rsidR="00565E75" w:rsidRDefault="00565E75" w:rsidP="00AD7FD9">
            <w:pPr>
              <w:jc w:val="center"/>
              <w:rPr>
                <w:sz w:val="22"/>
                <w:szCs w:val="22"/>
              </w:rPr>
            </w:pPr>
          </w:p>
          <w:p w:rsidR="00282179" w:rsidRPr="00185410" w:rsidRDefault="00282179" w:rsidP="00AD7FD9">
            <w:pPr>
              <w:jc w:val="center"/>
              <w:rPr>
                <w:sz w:val="22"/>
                <w:szCs w:val="22"/>
              </w:rPr>
            </w:pPr>
            <w:r>
              <w:rPr>
                <w:sz w:val="22"/>
                <w:szCs w:val="22"/>
              </w:rPr>
              <w:t>89,9</w:t>
            </w:r>
          </w:p>
        </w:tc>
      </w:tr>
      <w:tr w:rsidR="00565E75" w:rsidTr="00AD7FD9">
        <w:tc>
          <w:tcPr>
            <w:tcW w:w="2988" w:type="dxa"/>
          </w:tcPr>
          <w:p w:rsidR="00565E75" w:rsidRPr="00185410" w:rsidRDefault="00565E75" w:rsidP="00AD7FD9">
            <w:pPr>
              <w:rPr>
                <w:sz w:val="22"/>
                <w:szCs w:val="22"/>
              </w:rPr>
            </w:pPr>
            <w:r w:rsidRPr="00185410">
              <w:rPr>
                <w:color w:val="000000"/>
                <w:sz w:val="22"/>
                <w:szCs w:val="22"/>
              </w:rPr>
              <w:t>Прочая закупка товаров, работ и услуг для обеспечения муниципальных нужд</w:t>
            </w:r>
          </w:p>
        </w:tc>
        <w:tc>
          <w:tcPr>
            <w:tcW w:w="717" w:type="dxa"/>
          </w:tcPr>
          <w:p w:rsidR="00565E75" w:rsidRDefault="00565E75" w:rsidP="00AD7FD9">
            <w:pPr>
              <w:rPr>
                <w:sz w:val="22"/>
                <w:szCs w:val="22"/>
              </w:rPr>
            </w:pPr>
          </w:p>
          <w:p w:rsidR="00565E75" w:rsidRPr="00185410" w:rsidRDefault="00565E75" w:rsidP="00AD7FD9">
            <w:pPr>
              <w:rPr>
                <w:sz w:val="22"/>
                <w:szCs w:val="22"/>
              </w:rPr>
            </w:pPr>
            <w:r>
              <w:rPr>
                <w:sz w:val="22"/>
                <w:szCs w:val="22"/>
              </w:rPr>
              <w:t>244</w:t>
            </w:r>
          </w:p>
        </w:tc>
        <w:tc>
          <w:tcPr>
            <w:tcW w:w="1715" w:type="dxa"/>
          </w:tcPr>
          <w:p w:rsidR="00565E75" w:rsidRDefault="00565E75" w:rsidP="00AD7FD9">
            <w:pPr>
              <w:jc w:val="center"/>
              <w:rPr>
                <w:sz w:val="22"/>
                <w:szCs w:val="22"/>
              </w:rPr>
            </w:pPr>
          </w:p>
          <w:p w:rsidR="00565E75" w:rsidRPr="00185410" w:rsidRDefault="00565E75" w:rsidP="00AD7FD9">
            <w:pPr>
              <w:jc w:val="center"/>
              <w:rPr>
                <w:sz w:val="22"/>
                <w:szCs w:val="22"/>
              </w:rPr>
            </w:pPr>
            <w:r>
              <w:rPr>
                <w:sz w:val="22"/>
                <w:szCs w:val="22"/>
              </w:rPr>
              <w:t>774,7</w:t>
            </w:r>
          </w:p>
        </w:tc>
        <w:tc>
          <w:tcPr>
            <w:tcW w:w="1564" w:type="dxa"/>
          </w:tcPr>
          <w:p w:rsidR="00565E75" w:rsidRDefault="00565E75" w:rsidP="00AD7FD9">
            <w:pPr>
              <w:jc w:val="center"/>
              <w:rPr>
                <w:sz w:val="22"/>
                <w:szCs w:val="22"/>
              </w:rPr>
            </w:pPr>
          </w:p>
          <w:p w:rsidR="00565E75" w:rsidRPr="00185410" w:rsidRDefault="00565E75" w:rsidP="00AD7FD9">
            <w:pPr>
              <w:jc w:val="center"/>
              <w:rPr>
                <w:sz w:val="22"/>
                <w:szCs w:val="22"/>
              </w:rPr>
            </w:pPr>
            <w:r>
              <w:rPr>
                <w:sz w:val="22"/>
                <w:szCs w:val="22"/>
              </w:rPr>
              <w:t>758,9</w:t>
            </w:r>
          </w:p>
        </w:tc>
        <w:tc>
          <w:tcPr>
            <w:tcW w:w="1440" w:type="dxa"/>
          </w:tcPr>
          <w:p w:rsidR="00565E75" w:rsidRDefault="00565E75" w:rsidP="00AD7FD9">
            <w:pPr>
              <w:jc w:val="center"/>
              <w:rPr>
                <w:sz w:val="22"/>
                <w:szCs w:val="22"/>
              </w:rPr>
            </w:pPr>
          </w:p>
          <w:p w:rsidR="00565E75" w:rsidRPr="00185410" w:rsidRDefault="00565E75" w:rsidP="00AD7FD9">
            <w:pPr>
              <w:jc w:val="center"/>
              <w:rPr>
                <w:sz w:val="22"/>
                <w:szCs w:val="22"/>
              </w:rPr>
            </w:pPr>
            <w:r>
              <w:rPr>
                <w:sz w:val="22"/>
                <w:szCs w:val="22"/>
              </w:rPr>
              <w:t>-15,8</w:t>
            </w:r>
          </w:p>
        </w:tc>
        <w:tc>
          <w:tcPr>
            <w:tcW w:w="1044" w:type="dxa"/>
          </w:tcPr>
          <w:p w:rsidR="00565E75" w:rsidRDefault="00565E75" w:rsidP="00AD7FD9">
            <w:pPr>
              <w:jc w:val="center"/>
              <w:rPr>
                <w:sz w:val="22"/>
                <w:szCs w:val="22"/>
              </w:rPr>
            </w:pPr>
          </w:p>
          <w:p w:rsidR="00282179" w:rsidRPr="00185410" w:rsidRDefault="00282179" w:rsidP="00AD7FD9">
            <w:pPr>
              <w:jc w:val="center"/>
              <w:rPr>
                <w:sz w:val="22"/>
                <w:szCs w:val="22"/>
              </w:rPr>
            </w:pPr>
            <w:r>
              <w:rPr>
                <w:sz w:val="22"/>
                <w:szCs w:val="22"/>
              </w:rPr>
              <w:t>98,0</w:t>
            </w:r>
          </w:p>
        </w:tc>
      </w:tr>
      <w:tr w:rsidR="00565E75" w:rsidTr="00AD7FD9">
        <w:tc>
          <w:tcPr>
            <w:tcW w:w="2988" w:type="dxa"/>
          </w:tcPr>
          <w:p w:rsidR="00565E75" w:rsidRPr="00185410" w:rsidRDefault="00565E75" w:rsidP="00AD7FD9">
            <w:pPr>
              <w:rPr>
                <w:color w:val="000000"/>
                <w:sz w:val="22"/>
                <w:szCs w:val="22"/>
              </w:rPr>
            </w:pPr>
            <w:r>
              <w:rPr>
                <w:color w:val="000000"/>
                <w:sz w:val="22"/>
                <w:szCs w:val="22"/>
              </w:rPr>
              <w:t>Проведение выборов</w:t>
            </w:r>
          </w:p>
        </w:tc>
        <w:tc>
          <w:tcPr>
            <w:tcW w:w="717" w:type="dxa"/>
          </w:tcPr>
          <w:p w:rsidR="00565E75" w:rsidRDefault="00565E75" w:rsidP="00AD7FD9">
            <w:pPr>
              <w:rPr>
                <w:sz w:val="22"/>
                <w:szCs w:val="22"/>
              </w:rPr>
            </w:pPr>
            <w:r>
              <w:rPr>
                <w:sz w:val="22"/>
                <w:szCs w:val="22"/>
              </w:rPr>
              <w:t>880</w:t>
            </w:r>
          </w:p>
        </w:tc>
        <w:tc>
          <w:tcPr>
            <w:tcW w:w="1715" w:type="dxa"/>
          </w:tcPr>
          <w:p w:rsidR="00565E75" w:rsidRDefault="00565E75" w:rsidP="00AD7FD9">
            <w:pPr>
              <w:jc w:val="center"/>
              <w:rPr>
                <w:sz w:val="22"/>
                <w:szCs w:val="22"/>
              </w:rPr>
            </w:pPr>
            <w:r>
              <w:rPr>
                <w:sz w:val="22"/>
                <w:szCs w:val="22"/>
              </w:rPr>
              <w:t>474,0</w:t>
            </w:r>
          </w:p>
        </w:tc>
        <w:tc>
          <w:tcPr>
            <w:tcW w:w="1564" w:type="dxa"/>
          </w:tcPr>
          <w:p w:rsidR="00565E75" w:rsidRDefault="00565E75" w:rsidP="00AD7FD9">
            <w:pPr>
              <w:jc w:val="center"/>
              <w:rPr>
                <w:sz w:val="22"/>
                <w:szCs w:val="22"/>
              </w:rPr>
            </w:pPr>
            <w:r>
              <w:rPr>
                <w:sz w:val="22"/>
                <w:szCs w:val="22"/>
              </w:rPr>
              <w:t>474,0</w:t>
            </w:r>
          </w:p>
        </w:tc>
        <w:tc>
          <w:tcPr>
            <w:tcW w:w="1440" w:type="dxa"/>
          </w:tcPr>
          <w:p w:rsidR="00565E75" w:rsidRDefault="00565E75" w:rsidP="00AD7FD9">
            <w:pPr>
              <w:jc w:val="center"/>
              <w:rPr>
                <w:sz w:val="22"/>
                <w:szCs w:val="22"/>
              </w:rPr>
            </w:pPr>
            <w:r>
              <w:rPr>
                <w:sz w:val="22"/>
                <w:szCs w:val="22"/>
              </w:rPr>
              <w:t>-</w:t>
            </w:r>
          </w:p>
        </w:tc>
        <w:tc>
          <w:tcPr>
            <w:tcW w:w="1044" w:type="dxa"/>
          </w:tcPr>
          <w:p w:rsidR="00565E75" w:rsidRDefault="00565E75" w:rsidP="00AD7FD9">
            <w:pPr>
              <w:jc w:val="center"/>
              <w:rPr>
                <w:sz w:val="22"/>
                <w:szCs w:val="22"/>
              </w:rPr>
            </w:pPr>
            <w:r>
              <w:rPr>
                <w:sz w:val="22"/>
                <w:szCs w:val="22"/>
              </w:rPr>
              <w:t>100,0</w:t>
            </w:r>
          </w:p>
        </w:tc>
      </w:tr>
      <w:tr w:rsidR="00565E75" w:rsidTr="00AD7FD9">
        <w:tc>
          <w:tcPr>
            <w:tcW w:w="2988" w:type="dxa"/>
          </w:tcPr>
          <w:p w:rsidR="00565E75" w:rsidRPr="00185410" w:rsidRDefault="00565E75" w:rsidP="00AD7FD9">
            <w:pPr>
              <w:rPr>
                <w:color w:val="000000"/>
                <w:sz w:val="22"/>
                <w:szCs w:val="22"/>
              </w:rPr>
            </w:pPr>
            <w:r>
              <w:rPr>
                <w:color w:val="000000"/>
                <w:sz w:val="22"/>
                <w:szCs w:val="22"/>
              </w:rPr>
              <w:t>Дотации на выравнивание бюджетной обеспеченности</w:t>
            </w:r>
          </w:p>
        </w:tc>
        <w:tc>
          <w:tcPr>
            <w:tcW w:w="717" w:type="dxa"/>
          </w:tcPr>
          <w:p w:rsidR="00565E75" w:rsidRDefault="00565E75" w:rsidP="00AD7FD9">
            <w:pPr>
              <w:rPr>
                <w:sz w:val="22"/>
                <w:szCs w:val="22"/>
              </w:rPr>
            </w:pPr>
            <w:r>
              <w:rPr>
                <w:sz w:val="22"/>
                <w:szCs w:val="22"/>
              </w:rPr>
              <w:t>511</w:t>
            </w:r>
          </w:p>
        </w:tc>
        <w:tc>
          <w:tcPr>
            <w:tcW w:w="1715" w:type="dxa"/>
          </w:tcPr>
          <w:p w:rsidR="00565E75" w:rsidRPr="00185410" w:rsidRDefault="00565E75" w:rsidP="00565E75">
            <w:pPr>
              <w:jc w:val="center"/>
              <w:rPr>
                <w:sz w:val="22"/>
                <w:szCs w:val="22"/>
              </w:rPr>
            </w:pPr>
            <w:r>
              <w:rPr>
                <w:sz w:val="22"/>
                <w:szCs w:val="22"/>
              </w:rPr>
              <w:t>15 313,6</w:t>
            </w:r>
          </w:p>
        </w:tc>
        <w:tc>
          <w:tcPr>
            <w:tcW w:w="1564" w:type="dxa"/>
          </w:tcPr>
          <w:p w:rsidR="00565E75" w:rsidRPr="00185410" w:rsidRDefault="00565E75" w:rsidP="00AD7FD9">
            <w:pPr>
              <w:jc w:val="center"/>
              <w:rPr>
                <w:sz w:val="22"/>
                <w:szCs w:val="22"/>
              </w:rPr>
            </w:pPr>
            <w:r>
              <w:rPr>
                <w:sz w:val="22"/>
                <w:szCs w:val="22"/>
              </w:rPr>
              <w:t>15 313,6</w:t>
            </w:r>
          </w:p>
        </w:tc>
        <w:tc>
          <w:tcPr>
            <w:tcW w:w="1440" w:type="dxa"/>
          </w:tcPr>
          <w:p w:rsidR="00565E75" w:rsidRPr="00185410" w:rsidRDefault="00565E75" w:rsidP="00AD7FD9">
            <w:pPr>
              <w:jc w:val="center"/>
              <w:rPr>
                <w:sz w:val="22"/>
                <w:szCs w:val="22"/>
              </w:rPr>
            </w:pPr>
            <w:r>
              <w:rPr>
                <w:sz w:val="22"/>
                <w:szCs w:val="22"/>
              </w:rPr>
              <w:t>-</w:t>
            </w:r>
          </w:p>
        </w:tc>
        <w:tc>
          <w:tcPr>
            <w:tcW w:w="1044" w:type="dxa"/>
          </w:tcPr>
          <w:p w:rsidR="00565E75" w:rsidRPr="00185410" w:rsidRDefault="00565E75" w:rsidP="00AD7FD9">
            <w:pPr>
              <w:jc w:val="center"/>
              <w:rPr>
                <w:sz w:val="22"/>
                <w:szCs w:val="22"/>
              </w:rPr>
            </w:pPr>
            <w:r>
              <w:rPr>
                <w:sz w:val="22"/>
                <w:szCs w:val="22"/>
              </w:rPr>
              <w:t>100,0</w:t>
            </w:r>
          </w:p>
        </w:tc>
      </w:tr>
      <w:tr w:rsidR="00565E75" w:rsidTr="00AD7FD9">
        <w:tc>
          <w:tcPr>
            <w:tcW w:w="2988" w:type="dxa"/>
          </w:tcPr>
          <w:p w:rsidR="00565E75" w:rsidRPr="00185410" w:rsidRDefault="00565E75" w:rsidP="00AD7FD9">
            <w:pPr>
              <w:rPr>
                <w:color w:val="000000"/>
                <w:sz w:val="22"/>
                <w:szCs w:val="22"/>
              </w:rPr>
            </w:pPr>
            <w:r>
              <w:rPr>
                <w:color w:val="000000"/>
                <w:sz w:val="22"/>
                <w:szCs w:val="22"/>
              </w:rPr>
              <w:t>Иные межбюджетные трансферты</w:t>
            </w:r>
          </w:p>
        </w:tc>
        <w:tc>
          <w:tcPr>
            <w:tcW w:w="717" w:type="dxa"/>
          </w:tcPr>
          <w:p w:rsidR="00565E75" w:rsidRDefault="00565E75" w:rsidP="00AD7FD9">
            <w:pPr>
              <w:rPr>
                <w:sz w:val="22"/>
                <w:szCs w:val="22"/>
              </w:rPr>
            </w:pPr>
            <w:r>
              <w:rPr>
                <w:sz w:val="22"/>
                <w:szCs w:val="22"/>
              </w:rPr>
              <w:t>540</w:t>
            </w:r>
          </w:p>
        </w:tc>
        <w:tc>
          <w:tcPr>
            <w:tcW w:w="1715" w:type="dxa"/>
          </w:tcPr>
          <w:p w:rsidR="00565E75" w:rsidRPr="00185410" w:rsidRDefault="00565E75" w:rsidP="00AD7FD9">
            <w:pPr>
              <w:jc w:val="center"/>
              <w:rPr>
                <w:sz w:val="22"/>
                <w:szCs w:val="22"/>
              </w:rPr>
            </w:pPr>
            <w:r>
              <w:rPr>
                <w:sz w:val="22"/>
                <w:szCs w:val="22"/>
              </w:rPr>
              <w:t>450,0</w:t>
            </w:r>
          </w:p>
        </w:tc>
        <w:tc>
          <w:tcPr>
            <w:tcW w:w="1564" w:type="dxa"/>
          </w:tcPr>
          <w:p w:rsidR="00565E75" w:rsidRPr="00185410" w:rsidRDefault="00565E75" w:rsidP="00AD7FD9">
            <w:pPr>
              <w:jc w:val="center"/>
              <w:rPr>
                <w:sz w:val="22"/>
                <w:szCs w:val="22"/>
              </w:rPr>
            </w:pPr>
            <w:r>
              <w:rPr>
                <w:sz w:val="22"/>
                <w:szCs w:val="22"/>
              </w:rPr>
              <w:t>450,0</w:t>
            </w:r>
          </w:p>
        </w:tc>
        <w:tc>
          <w:tcPr>
            <w:tcW w:w="1440" w:type="dxa"/>
          </w:tcPr>
          <w:p w:rsidR="00565E75" w:rsidRPr="00185410" w:rsidRDefault="00565E75" w:rsidP="00AD7FD9">
            <w:pPr>
              <w:jc w:val="center"/>
              <w:rPr>
                <w:sz w:val="22"/>
                <w:szCs w:val="22"/>
              </w:rPr>
            </w:pPr>
            <w:r>
              <w:rPr>
                <w:sz w:val="22"/>
                <w:szCs w:val="22"/>
              </w:rPr>
              <w:t>-</w:t>
            </w:r>
          </w:p>
        </w:tc>
        <w:tc>
          <w:tcPr>
            <w:tcW w:w="1044" w:type="dxa"/>
          </w:tcPr>
          <w:p w:rsidR="00565E75" w:rsidRPr="00185410" w:rsidRDefault="00565E75" w:rsidP="00AD7FD9">
            <w:pPr>
              <w:jc w:val="center"/>
              <w:rPr>
                <w:sz w:val="22"/>
                <w:szCs w:val="22"/>
              </w:rPr>
            </w:pPr>
            <w:r>
              <w:rPr>
                <w:sz w:val="22"/>
                <w:szCs w:val="22"/>
              </w:rPr>
              <w:t>100,0</w:t>
            </w:r>
          </w:p>
        </w:tc>
      </w:tr>
      <w:tr w:rsidR="00565E75" w:rsidTr="00AD7FD9">
        <w:tc>
          <w:tcPr>
            <w:tcW w:w="2988" w:type="dxa"/>
            <w:vAlign w:val="bottom"/>
          </w:tcPr>
          <w:p w:rsidR="00565E75" w:rsidRPr="00185410" w:rsidRDefault="00565E75" w:rsidP="00AD7FD9">
            <w:pPr>
              <w:rPr>
                <w:color w:val="000000"/>
                <w:sz w:val="22"/>
                <w:szCs w:val="22"/>
              </w:rPr>
            </w:pPr>
            <w:r w:rsidRPr="00185410">
              <w:rPr>
                <w:bCs/>
                <w:iCs/>
                <w:color w:val="000000"/>
                <w:sz w:val="22"/>
                <w:szCs w:val="22"/>
              </w:rPr>
              <w:t xml:space="preserve">Уплата </w:t>
            </w:r>
            <w:r>
              <w:rPr>
                <w:bCs/>
                <w:iCs/>
                <w:color w:val="000000"/>
                <w:sz w:val="22"/>
                <w:szCs w:val="22"/>
              </w:rPr>
              <w:t>налогов, сборов и иных платежей</w:t>
            </w:r>
          </w:p>
        </w:tc>
        <w:tc>
          <w:tcPr>
            <w:tcW w:w="717" w:type="dxa"/>
          </w:tcPr>
          <w:p w:rsidR="00565E75" w:rsidRPr="00185410" w:rsidRDefault="00565E75" w:rsidP="00AD7FD9">
            <w:pPr>
              <w:rPr>
                <w:color w:val="000000"/>
                <w:sz w:val="22"/>
                <w:szCs w:val="22"/>
              </w:rPr>
            </w:pPr>
            <w:r>
              <w:rPr>
                <w:color w:val="000000"/>
                <w:sz w:val="22"/>
                <w:szCs w:val="22"/>
              </w:rPr>
              <w:t>850</w:t>
            </w:r>
          </w:p>
        </w:tc>
        <w:tc>
          <w:tcPr>
            <w:tcW w:w="1715" w:type="dxa"/>
          </w:tcPr>
          <w:p w:rsidR="00565E75" w:rsidRPr="00185410" w:rsidRDefault="00282179" w:rsidP="00AD7FD9">
            <w:pPr>
              <w:jc w:val="center"/>
              <w:rPr>
                <w:sz w:val="22"/>
                <w:szCs w:val="22"/>
              </w:rPr>
            </w:pPr>
            <w:r>
              <w:rPr>
                <w:sz w:val="22"/>
                <w:szCs w:val="22"/>
              </w:rPr>
              <w:t>3,4</w:t>
            </w:r>
          </w:p>
        </w:tc>
        <w:tc>
          <w:tcPr>
            <w:tcW w:w="1564" w:type="dxa"/>
          </w:tcPr>
          <w:p w:rsidR="00565E75" w:rsidRPr="00185410" w:rsidRDefault="00282179" w:rsidP="00282179">
            <w:pPr>
              <w:jc w:val="center"/>
              <w:rPr>
                <w:sz w:val="22"/>
                <w:szCs w:val="22"/>
              </w:rPr>
            </w:pPr>
            <w:r>
              <w:rPr>
                <w:sz w:val="22"/>
                <w:szCs w:val="22"/>
              </w:rPr>
              <w:t>3,4</w:t>
            </w:r>
          </w:p>
        </w:tc>
        <w:tc>
          <w:tcPr>
            <w:tcW w:w="1440" w:type="dxa"/>
          </w:tcPr>
          <w:p w:rsidR="00565E75" w:rsidRPr="00185410" w:rsidRDefault="00565E75" w:rsidP="00AD7FD9">
            <w:pPr>
              <w:jc w:val="center"/>
              <w:rPr>
                <w:sz w:val="22"/>
                <w:szCs w:val="22"/>
              </w:rPr>
            </w:pPr>
            <w:r>
              <w:rPr>
                <w:sz w:val="22"/>
                <w:szCs w:val="22"/>
              </w:rPr>
              <w:t>-</w:t>
            </w:r>
          </w:p>
        </w:tc>
        <w:tc>
          <w:tcPr>
            <w:tcW w:w="1044" w:type="dxa"/>
          </w:tcPr>
          <w:p w:rsidR="00565E75" w:rsidRPr="00185410" w:rsidRDefault="00565E75" w:rsidP="00AD7FD9">
            <w:pPr>
              <w:jc w:val="center"/>
              <w:rPr>
                <w:sz w:val="22"/>
                <w:szCs w:val="22"/>
              </w:rPr>
            </w:pPr>
            <w:r>
              <w:rPr>
                <w:sz w:val="22"/>
                <w:szCs w:val="22"/>
              </w:rPr>
              <w:t>100,0</w:t>
            </w:r>
          </w:p>
        </w:tc>
      </w:tr>
      <w:tr w:rsidR="00565E75" w:rsidTr="00AD7FD9">
        <w:trPr>
          <w:trHeight w:val="246"/>
        </w:trPr>
        <w:tc>
          <w:tcPr>
            <w:tcW w:w="2988" w:type="dxa"/>
          </w:tcPr>
          <w:p w:rsidR="00565E75" w:rsidRPr="00185410" w:rsidRDefault="00565E75" w:rsidP="00AD7FD9">
            <w:pPr>
              <w:jc w:val="right"/>
              <w:rPr>
                <w:b/>
                <w:sz w:val="22"/>
                <w:szCs w:val="22"/>
              </w:rPr>
            </w:pPr>
            <w:r w:rsidRPr="00185410">
              <w:rPr>
                <w:b/>
                <w:sz w:val="22"/>
                <w:szCs w:val="22"/>
              </w:rPr>
              <w:t>ИТОГО:</w:t>
            </w:r>
          </w:p>
        </w:tc>
        <w:tc>
          <w:tcPr>
            <w:tcW w:w="717" w:type="dxa"/>
          </w:tcPr>
          <w:p w:rsidR="00565E75" w:rsidRPr="00185410" w:rsidRDefault="00565E75" w:rsidP="00AD7FD9">
            <w:pPr>
              <w:rPr>
                <w:b/>
                <w:sz w:val="22"/>
                <w:szCs w:val="22"/>
              </w:rPr>
            </w:pPr>
          </w:p>
        </w:tc>
        <w:tc>
          <w:tcPr>
            <w:tcW w:w="1715" w:type="dxa"/>
          </w:tcPr>
          <w:p w:rsidR="00565E75" w:rsidRPr="00185410" w:rsidRDefault="00282179" w:rsidP="00AD7FD9">
            <w:pPr>
              <w:jc w:val="center"/>
              <w:rPr>
                <w:b/>
                <w:sz w:val="22"/>
                <w:szCs w:val="22"/>
              </w:rPr>
            </w:pPr>
            <w:r>
              <w:rPr>
                <w:b/>
                <w:sz w:val="22"/>
                <w:szCs w:val="22"/>
              </w:rPr>
              <w:t>21 179,3</w:t>
            </w:r>
          </w:p>
        </w:tc>
        <w:tc>
          <w:tcPr>
            <w:tcW w:w="1564" w:type="dxa"/>
          </w:tcPr>
          <w:p w:rsidR="00565E75" w:rsidRPr="00185410" w:rsidRDefault="00282179" w:rsidP="00AD7FD9">
            <w:pPr>
              <w:jc w:val="center"/>
              <w:rPr>
                <w:b/>
                <w:sz w:val="22"/>
                <w:szCs w:val="22"/>
              </w:rPr>
            </w:pPr>
            <w:r>
              <w:rPr>
                <w:b/>
                <w:sz w:val="22"/>
                <w:szCs w:val="22"/>
              </w:rPr>
              <w:t>20 809,4</w:t>
            </w:r>
          </w:p>
        </w:tc>
        <w:tc>
          <w:tcPr>
            <w:tcW w:w="1440" w:type="dxa"/>
          </w:tcPr>
          <w:p w:rsidR="00565E75" w:rsidRPr="00185410" w:rsidRDefault="00282179" w:rsidP="00AD7FD9">
            <w:pPr>
              <w:jc w:val="center"/>
              <w:rPr>
                <w:b/>
                <w:sz w:val="22"/>
                <w:szCs w:val="22"/>
              </w:rPr>
            </w:pPr>
            <w:r>
              <w:rPr>
                <w:b/>
                <w:sz w:val="22"/>
                <w:szCs w:val="22"/>
              </w:rPr>
              <w:t>-369,9</w:t>
            </w:r>
          </w:p>
        </w:tc>
        <w:tc>
          <w:tcPr>
            <w:tcW w:w="1044" w:type="dxa"/>
          </w:tcPr>
          <w:p w:rsidR="00565E75" w:rsidRPr="00185410" w:rsidRDefault="00282179" w:rsidP="00AD7FD9">
            <w:pPr>
              <w:jc w:val="center"/>
              <w:rPr>
                <w:b/>
                <w:sz w:val="22"/>
                <w:szCs w:val="22"/>
              </w:rPr>
            </w:pPr>
            <w:r>
              <w:rPr>
                <w:b/>
                <w:sz w:val="22"/>
                <w:szCs w:val="22"/>
              </w:rPr>
              <w:t>98,3</w:t>
            </w:r>
          </w:p>
        </w:tc>
      </w:tr>
    </w:tbl>
    <w:p w:rsidR="00B13678" w:rsidRDefault="00EE71FE" w:rsidP="00EE71FE">
      <w:pPr>
        <w:spacing w:before="240"/>
        <w:ind w:firstLine="708"/>
        <w:jc w:val="both"/>
        <w:rPr>
          <w:sz w:val="28"/>
          <w:szCs w:val="28"/>
        </w:rPr>
      </w:pPr>
      <w:r>
        <w:rPr>
          <w:sz w:val="28"/>
          <w:szCs w:val="28"/>
        </w:rPr>
        <w:t>П</w:t>
      </w:r>
      <w:r w:rsidR="00B13678" w:rsidRPr="00830EC7">
        <w:rPr>
          <w:sz w:val="28"/>
          <w:szCs w:val="28"/>
        </w:rPr>
        <w:t xml:space="preserve">роведенный анализ показал, что в абсолютном значении </w:t>
      </w:r>
      <w:r w:rsidR="00B13678">
        <w:rPr>
          <w:sz w:val="28"/>
          <w:szCs w:val="28"/>
        </w:rPr>
        <w:t xml:space="preserve">кассовые расходы </w:t>
      </w:r>
      <w:r w:rsidR="00B13678" w:rsidRPr="00830EC7">
        <w:rPr>
          <w:sz w:val="28"/>
          <w:szCs w:val="28"/>
        </w:rPr>
        <w:t xml:space="preserve">исполнены на </w:t>
      </w:r>
      <w:r w:rsidR="00282179">
        <w:rPr>
          <w:sz w:val="28"/>
          <w:szCs w:val="28"/>
        </w:rPr>
        <w:t>20 809,4</w:t>
      </w:r>
      <w:r w:rsidR="00B13678" w:rsidRPr="00830EC7">
        <w:rPr>
          <w:sz w:val="28"/>
          <w:szCs w:val="28"/>
        </w:rPr>
        <w:t xml:space="preserve"> тыс. рублей, что составляет </w:t>
      </w:r>
      <w:r w:rsidR="00B13678" w:rsidRPr="00282179">
        <w:rPr>
          <w:sz w:val="28"/>
          <w:szCs w:val="28"/>
        </w:rPr>
        <w:t>98,</w:t>
      </w:r>
      <w:r w:rsidR="00282179">
        <w:rPr>
          <w:sz w:val="28"/>
          <w:szCs w:val="28"/>
        </w:rPr>
        <w:t>3</w:t>
      </w:r>
      <w:r w:rsidR="00B13678">
        <w:rPr>
          <w:sz w:val="28"/>
          <w:szCs w:val="28"/>
        </w:rPr>
        <w:t xml:space="preserve"> </w:t>
      </w:r>
      <w:r w:rsidR="00B13678" w:rsidRPr="00830EC7">
        <w:rPr>
          <w:sz w:val="28"/>
          <w:szCs w:val="28"/>
        </w:rPr>
        <w:t xml:space="preserve">% от плановых назначений и подтверждается принятыми </w:t>
      </w:r>
      <w:r w:rsidR="00B13678">
        <w:rPr>
          <w:sz w:val="28"/>
          <w:szCs w:val="28"/>
        </w:rPr>
        <w:t xml:space="preserve">денежными </w:t>
      </w:r>
      <w:r w:rsidR="00B13678" w:rsidRPr="00830EC7">
        <w:rPr>
          <w:sz w:val="28"/>
          <w:szCs w:val="28"/>
        </w:rPr>
        <w:t xml:space="preserve"> обязательствами (ф. 0503128).</w:t>
      </w:r>
    </w:p>
    <w:p w:rsidR="00EE71FE" w:rsidRPr="00830EC7" w:rsidRDefault="00EE71FE" w:rsidP="00EE71FE">
      <w:pPr>
        <w:spacing w:before="240"/>
        <w:ind w:firstLine="708"/>
        <w:jc w:val="both"/>
        <w:rPr>
          <w:sz w:val="28"/>
          <w:szCs w:val="28"/>
        </w:rPr>
      </w:pPr>
    </w:p>
    <w:p w:rsidR="00B13678" w:rsidRPr="00282179" w:rsidRDefault="00B13678" w:rsidP="004742F4">
      <w:pPr>
        <w:ind w:firstLine="708"/>
        <w:jc w:val="both"/>
        <w:rPr>
          <w:sz w:val="16"/>
          <w:szCs w:val="16"/>
        </w:rPr>
      </w:pPr>
    </w:p>
    <w:p w:rsidR="004742F4" w:rsidRPr="004702C5" w:rsidRDefault="004742F4" w:rsidP="004742F4">
      <w:pPr>
        <w:jc w:val="both"/>
        <w:rPr>
          <w:sz w:val="28"/>
          <w:szCs w:val="28"/>
        </w:rPr>
      </w:pPr>
      <w:r>
        <w:rPr>
          <w:sz w:val="28"/>
          <w:szCs w:val="28"/>
        </w:rPr>
        <w:t xml:space="preserve">Таблица 4 - </w:t>
      </w:r>
      <w:r w:rsidRPr="004702C5">
        <w:rPr>
          <w:sz w:val="27"/>
          <w:szCs w:val="27"/>
        </w:rPr>
        <w:t xml:space="preserve">Анализ исполнения бюджетных ассигнований администрации КМР                                                                              </w:t>
      </w:r>
    </w:p>
    <w:p w:rsidR="004742F4" w:rsidRDefault="004742F4" w:rsidP="004742F4">
      <w:pPr>
        <w:jc w:val="right"/>
        <w:rPr>
          <w:sz w:val="26"/>
          <w:szCs w:val="26"/>
        </w:rPr>
      </w:pPr>
      <w:r>
        <w:rPr>
          <w:sz w:val="26"/>
          <w:szCs w:val="26"/>
        </w:rPr>
        <w:t>тыс. руб.</w:t>
      </w:r>
    </w:p>
    <w:tbl>
      <w:tblPr>
        <w:tblStyle w:val="ab"/>
        <w:tblW w:w="9468" w:type="dxa"/>
        <w:tblLayout w:type="fixed"/>
        <w:tblLook w:val="01E0" w:firstRow="1" w:lastRow="1" w:firstColumn="1" w:lastColumn="1" w:noHBand="0" w:noVBand="0"/>
      </w:tblPr>
      <w:tblGrid>
        <w:gridCol w:w="2988"/>
        <w:gridCol w:w="717"/>
        <w:gridCol w:w="1715"/>
        <w:gridCol w:w="1564"/>
        <w:gridCol w:w="1440"/>
        <w:gridCol w:w="1044"/>
      </w:tblGrid>
      <w:tr w:rsidR="004742F4" w:rsidTr="00AD7FD9">
        <w:tc>
          <w:tcPr>
            <w:tcW w:w="2988" w:type="dxa"/>
          </w:tcPr>
          <w:p w:rsidR="004742F4" w:rsidRPr="00185410" w:rsidRDefault="004742F4" w:rsidP="00AD7FD9">
            <w:pPr>
              <w:jc w:val="center"/>
              <w:rPr>
                <w:b/>
                <w:sz w:val="20"/>
                <w:szCs w:val="20"/>
              </w:rPr>
            </w:pPr>
            <w:r w:rsidRPr="00185410">
              <w:rPr>
                <w:b/>
                <w:sz w:val="20"/>
                <w:szCs w:val="20"/>
              </w:rPr>
              <w:t>Наименование расходов</w:t>
            </w:r>
          </w:p>
        </w:tc>
        <w:tc>
          <w:tcPr>
            <w:tcW w:w="717" w:type="dxa"/>
          </w:tcPr>
          <w:p w:rsidR="004742F4" w:rsidRPr="00185410" w:rsidRDefault="004742F4" w:rsidP="00AD7FD9">
            <w:pPr>
              <w:jc w:val="center"/>
              <w:rPr>
                <w:b/>
                <w:sz w:val="20"/>
                <w:szCs w:val="20"/>
              </w:rPr>
            </w:pPr>
            <w:r w:rsidRPr="00185410">
              <w:rPr>
                <w:b/>
                <w:sz w:val="20"/>
                <w:szCs w:val="20"/>
              </w:rPr>
              <w:t>КВР</w:t>
            </w:r>
          </w:p>
        </w:tc>
        <w:tc>
          <w:tcPr>
            <w:tcW w:w="1715" w:type="dxa"/>
          </w:tcPr>
          <w:p w:rsidR="004742F4" w:rsidRPr="00185410" w:rsidRDefault="004742F4" w:rsidP="00AD7FD9">
            <w:pPr>
              <w:jc w:val="center"/>
              <w:rPr>
                <w:b/>
                <w:sz w:val="20"/>
                <w:szCs w:val="20"/>
              </w:rPr>
            </w:pPr>
            <w:r w:rsidRPr="00185410">
              <w:rPr>
                <w:b/>
                <w:sz w:val="20"/>
                <w:szCs w:val="20"/>
              </w:rPr>
              <w:t>Утверждено решением о бюджете района</w:t>
            </w:r>
          </w:p>
        </w:tc>
        <w:tc>
          <w:tcPr>
            <w:tcW w:w="1564" w:type="dxa"/>
          </w:tcPr>
          <w:p w:rsidR="004742F4" w:rsidRDefault="004742F4" w:rsidP="00AD7FD9">
            <w:pPr>
              <w:jc w:val="center"/>
              <w:rPr>
                <w:b/>
                <w:sz w:val="20"/>
                <w:szCs w:val="20"/>
              </w:rPr>
            </w:pPr>
            <w:r w:rsidRPr="00185410">
              <w:rPr>
                <w:b/>
                <w:sz w:val="20"/>
                <w:szCs w:val="20"/>
              </w:rPr>
              <w:t xml:space="preserve">Кассовые </w:t>
            </w:r>
          </w:p>
          <w:p w:rsidR="004742F4" w:rsidRPr="00185410" w:rsidRDefault="004742F4" w:rsidP="00AD7FD9">
            <w:pPr>
              <w:jc w:val="center"/>
              <w:rPr>
                <w:b/>
                <w:sz w:val="20"/>
                <w:szCs w:val="20"/>
              </w:rPr>
            </w:pPr>
            <w:r w:rsidRPr="00185410">
              <w:rPr>
                <w:b/>
                <w:sz w:val="20"/>
                <w:szCs w:val="20"/>
              </w:rPr>
              <w:t>расходы</w:t>
            </w:r>
          </w:p>
        </w:tc>
        <w:tc>
          <w:tcPr>
            <w:tcW w:w="1440" w:type="dxa"/>
          </w:tcPr>
          <w:p w:rsidR="004742F4" w:rsidRPr="00185410" w:rsidRDefault="004742F4" w:rsidP="00AD7FD9">
            <w:pPr>
              <w:jc w:val="center"/>
              <w:rPr>
                <w:b/>
                <w:sz w:val="20"/>
                <w:szCs w:val="20"/>
              </w:rPr>
            </w:pPr>
            <w:r w:rsidRPr="00185410">
              <w:rPr>
                <w:b/>
                <w:sz w:val="20"/>
                <w:szCs w:val="20"/>
              </w:rPr>
              <w:t>Отклонения</w:t>
            </w:r>
          </w:p>
        </w:tc>
        <w:tc>
          <w:tcPr>
            <w:tcW w:w="1044" w:type="dxa"/>
          </w:tcPr>
          <w:p w:rsidR="004742F4" w:rsidRPr="00185410" w:rsidRDefault="004742F4" w:rsidP="00AD7FD9">
            <w:pPr>
              <w:jc w:val="center"/>
              <w:rPr>
                <w:b/>
                <w:sz w:val="20"/>
                <w:szCs w:val="20"/>
              </w:rPr>
            </w:pPr>
            <w:r w:rsidRPr="00185410">
              <w:rPr>
                <w:b/>
                <w:sz w:val="20"/>
                <w:szCs w:val="20"/>
              </w:rPr>
              <w:t xml:space="preserve">% </w:t>
            </w:r>
            <w:proofErr w:type="spellStart"/>
            <w:r w:rsidRPr="00185410">
              <w:rPr>
                <w:b/>
                <w:sz w:val="20"/>
                <w:szCs w:val="20"/>
              </w:rPr>
              <w:t>исполне</w:t>
            </w:r>
            <w:proofErr w:type="spellEnd"/>
          </w:p>
          <w:p w:rsidR="004742F4" w:rsidRPr="00185410" w:rsidRDefault="004742F4" w:rsidP="00AD7FD9">
            <w:pPr>
              <w:jc w:val="center"/>
              <w:rPr>
                <w:b/>
                <w:sz w:val="20"/>
                <w:szCs w:val="20"/>
              </w:rPr>
            </w:pPr>
            <w:proofErr w:type="spellStart"/>
            <w:r w:rsidRPr="00185410">
              <w:rPr>
                <w:b/>
                <w:sz w:val="20"/>
                <w:szCs w:val="20"/>
              </w:rPr>
              <w:t>ния</w:t>
            </w:r>
            <w:proofErr w:type="spellEnd"/>
          </w:p>
        </w:tc>
      </w:tr>
      <w:tr w:rsidR="004742F4" w:rsidTr="00AD7FD9">
        <w:tc>
          <w:tcPr>
            <w:tcW w:w="2988" w:type="dxa"/>
          </w:tcPr>
          <w:p w:rsidR="004742F4" w:rsidRPr="00185410" w:rsidRDefault="004742F4" w:rsidP="00AD7FD9">
            <w:pPr>
              <w:rPr>
                <w:sz w:val="22"/>
                <w:szCs w:val="22"/>
              </w:rPr>
            </w:pPr>
            <w:r w:rsidRPr="00185410">
              <w:rPr>
                <w:color w:val="000000"/>
                <w:sz w:val="22"/>
                <w:szCs w:val="22"/>
              </w:rPr>
              <w:t>Фонд оплаты труда</w:t>
            </w:r>
          </w:p>
        </w:tc>
        <w:tc>
          <w:tcPr>
            <w:tcW w:w="717" w:type="dxa"/>
          </w:tcPr>
          <w:p w:rsidR="004742F4" w:rsidRPr="00185410" w:rsidRDefault="004742F4" w:rsidP="00AD7FD9">
            <w:pPr>
              <w:rPr>
                <w:sz w:val="22"/>
                <w:szCs w:val="22"/>
              </w:rPr>
            </w:pPr>
            <w:r w:rsidRPr="00185410">
              <w:rPr>
                <w:sz w:val="22"/>
                <w:szCs w:val="22"/>
              </w:rPr>
              <w:t>121</w:t>
            </w:r>
          </w:p>
        </w:tc>
        <w:tc>
          <w:tcPr>
            <w:tcW w:w="1715" w:type="dxa"/>
          </w:tcPr>
          <w:p w:rsidR="004742F4" w:rsidRPr="00185410" w:rsidRDefault="00A47EC5" w:rsidP="00AD7FD9">
            <w:pPr>
              <w:jc w:val="center"/>
              <w:rPr>
                <w:sz w:val="22"/>
                <w:szCs w:val="22"/>
              </w:rPr>
            </w:pPr>
            <w:r>
              <w:rPr>
                <w:sz w:val="22"/>
                <w:szCs w:val="22"/>
              </w:rPr>
              <w:t>16</w:t>
            </w:r>
            <w:r w:rsidR="00445B6D">
              <w:rPr>
                <w:sz w:val="22"/>
                <w:szCs w:val="22"/>
              </w:rPr>
              <w:t xml:space="preserve"> </w:t>
            </w:r>
            <w:r>
              <w:rPr>
                <w:sz w:val="22"/>
                <w:szCs w:val="22"/>
              </w:rPr>
              <w:t>763,5</w:t>
            </w:r>
          </w:p>
        </w:tc>
        <w:tc>
          <w:tcPr>
            <w:tcW w:w="1564" w:type="dxa"/>
          </w:tcPr>
          <w:p w:rsidR="004742F4" w:rsidRPr="003700A4" w:rsidRDefault="00000B2E" w:rsidP="00AD7FD9">
            <w:pPr>
              <w:jc w:val="center"/>
              <w:rPr>
                <w:sz w:val="22"/>
                <w:szCs w:val="22"/>
              </w:rPr>
            </w:pPr>
            <w:r>
              <w:rPr>
                <w:sz w:val="22"/>
                <w:szCs w:val="22"/>
              </w:rPr>
              <w:t>15 676,1</w:t>
            </w:r>
          </w:p>
        </w:tc>
        <w:tc>
          <w:tcPr>
            <w:tcW w:w="1440" w:type="dxa"/>
          </w:tcPr>
          <w:p w:rsidR="004742F4" w:rsidRPr="00000B2E" w:rsidRDefault="00000B2E" w:rsidP="00AD7FD9">
            <w:pPr>
              <w:jc w:val="center"/>
              <w:rPr>
                <w:sz w:val="22"/>
                <w:szCs w:val="22"/>
              </w:rPr>
            </w:pPr>
            <w:r w:rsidRPr="00000B2E">
              <w:rPr>
                <w:sz w:val="22"/>
                <w:szCs w:val="22"/>
              </w:rPr>
              <w:t>-1 087,4</w:t>
            </w:r>
          </w:p>
        </w:tc>
        <w:tc>
          <w:tcPr>
            <w:tcW w:w="1044" w:type="dxa"/>
          </w:tcPr>
          <w:p w:rsidR="004742F4" w:rsidRPr="00000B2E" w:rsidRDefault="00000B2E" w:rsidP="00AD7FD9">
            <w:pPr>
              <w:jc w:val="center"/>
              <w:rPr>
                <w:sz w:val="22"/>
                <w:szCs w:val="22"/>
              </w:rPr>
            </w:pPr>
            <w:r>
              <w:rPr>
                <w:sz w:val="22"/>
                <w:szCs w:val="22"/>
              </w:rPr>
              <w:t>93,5</w:t>
            </w:r>
          </w:p>
        </w:tc>
      </w:tr>
      <w:tr w:rsidR="004742F4" w:rsidTr="00AD7FD9">
        <w:tc>
          <w:tcPr>
            <w:tcW w:w="2988" w:type="dxa"/>
            <w:vAlign w:val="bottom"/>
          </w:tcPr>
          <w:p w:rsidR="004742F4" w:rsidRPr="00185410" w:rsidRDefault="004742F4" w:rsidP="00AD7FD9">
            <w:pPr>
              <w:rPr>
                <w:color w:val="000000"/>
                <w:sz w:val="22"/>
                <w:szCs w:val="22"/>
              </w:rPr>
            </w:pPr>
            <w:r w:rsidRPr="00185410">
              <w:rPr>
                <w:color w:val="000000"/>
                <w:sz w:val="22"/>
                <w:szCs w:val="22"/>
              </w:rPr>
              <w:t xml:space="preserve">Иные выплаты, за исключением фонда оплаты труда </w:t>
            </w:r>
          </w:p>
        </w:tc>
        <w:tc>
          <w:tcPr>
            <w:tcW w:w="717" w:type="dxa"/>
          </w:tcPr>
          <w:p w:rsidR="004742F4" w:rsidRDefault="004742F4" w:rsidP="00AD7FD9">
            <w:pPr>
              <w:rPr>
                <w:sz w:val="22"/>
                <w:szCs w:val="22"/>
              </w:rPr>
            </w:pPr>
          </w:p>
          <w:p w:rsidR="004742F4" w:rsidRPr="00185410" w:rsidRDefault="004742F4" w:rsidP="00AD7FD9">
            <w:pPr>
              <w:rPr>
                <w:sz w:val="22"/>
                <w:szCs w:val="22"/>
              </w:rPr>
            </w:pPr>
            <w:r w:rsidRPr="00185410">
              <w:rPr>
                <w:sz w:val="22"/>
                <w:szCs w:val="22"/>
              </w:rPr>
              <w:t>122</w:t>
            </w:r>
          </w:p>
        </w:tc>
        <w:tc>
          <w:tcPr>
            <w:tcW w:w="1715" w:type="dxa"/>
          </w:tcPr>
          <w:p w:rsidR="004742F4" w:rsidRDefault="004742F4" w:rsidP="00AD7FD9">
            <w:pPr>
              <w:jc w:val="center"/>
              <w:rPr>
                <w:sz w:val="22"/>
                <w:szCs w:val="22"/>
              </w:rPr>
            </w:pPr>
          </w:p>
          <w:p w:rsidR="00A47EC5" w:rsidRPr="00185410" w:rsidRDefault="00A47EC5" w:rsidP="00AD7FD9">
            <w:pPr>
              <w:jc w:val="center"/>
              <w:rPr>
                <w:sz w:val="22"/>
                <w:szCs w:val="22"/>
              </w:rPr>
            </w:pPr>
            <w:r>
              <w:rPr>
                <w:sz w:val="22"/>
                <w:szCs w:val="22"/>
              </w:rPr>
              <w:t>287,2</w:t>
            </w:r>
          </w:p>
        </w:tc>
        <w:tc>
          <w:tcPr>
            <w:tcW w:w="1564" w:type="dxa"/>
          </w:tcPr>
          <w:p w:rsidR="004742F4" w:rsidRDefault="004742F4" w:rsidP="00AD7FD9">
            <w:pPr>
              <w:jc w:val="center"/>
              <w:rPr>
                <w:sz w:val="22"/>
                <w:szCs w:val="22"/>
              </w:rPr>
            </w:pPr>
          </w:p>
          <w:p w:rsidR="00000B2E" w:rsidRPr="003700A4" w:rsidRDefault="00000B2E" w:rsidP="00AD7FD9">
            <w:pPr>
              <w:jc w:val="center"/>
              <w:rPr>
                <w:sz w:val="22"/>
                <w:szCs w:val="22"/>
              </w:rPr>
            </w:pPr>
            <w:r>
              <w:rPr>
                <w:sz w:val="22"/>
                <w:szCs w:val="22"/>
              </w:rPr>
              <w:t>237,3</w:t>
            </w:r>
          </w:p>
        </w:tc>
        <w:tc>
          <w:tcPr>
            <w:tcW w:w="1440" w:type="dxa"/>
          </w:tcPr>
          <w:p w:rsidR="004742F4" w:rsidRDefault="004742F4" w:rsidP="00AD7FD9">
            <w:pPr>
              <w:jc w:val="center"/>
              <w:rPr>
                <w:sz w:val="22"/>
                <w:szCs w:val="22"/>
              </w:rPr>
            </w:pPr>
          </w:p>
          <w:p w:rsidR="00000B2E" w:rsidRPr="00000B2E" w:rsidRDefault="00000B2E" w:rsidP="00AD7FD9">
            <w:pPr>
              <w:jc w:val="center"/>
              <w:rPr>
                <w:sz w:val="22"/>
                <w:szCs w:val="22"/>
              </w:rPr>
            </w:pPr>
            <w:r>
              <w:rPr>
                <w:sz w:val="22"/>
                <w:szCs w:val="22"/>
              </w:rPr>
              <w:t>-49,9</w:t>
            </w:r>
          </w:p>
        </w:tc>
        <w:tc>
          <w:tcPr>
            <w:tcW w:w="1044" w:type="dxa"/>
          </w:tcPr>
          <w:p w:rsidR="004742F4" w:rsidRDefault="004742F4" w:rsidP="00AD7FD9">
            <w:pPr>
              <w:jc w:val="center"/>
              <w:rPr>
                <w:sz w:val="22"/>
                <w:szCs w:val="22"/>
              </w:rPr>
            </w:pPr>
          </w:p>
          <w:p w:rsidR="00E256C8" w:rsidRPr="00000B2E" w:rsidRDefault="00E256C8" w:rsidP="00AD7FD9">
            <w:pPr>
              <w:jc w:val="center"/>
              <w:rPr>
                <w:sz w:val="22"/>
                <w:szCs w:val="22"/>
              </w:rPr>
            </w:pPr>
            <w:r>
              <w:rPr>
                <w:sz w:val="22"/>
                <w:szCs w:val="22"/>
              </w:rPr>
              <w:t>82,6</w:t>
            </w:r>
          </w:p>
        </w:tc>
      </w:tr>
      <w:tr w:rsidR="004742F4" w:rsidTr="00AD7FD9">
        <w:tc>
          <w:tcPr>
            <w:tcW w:w="2988" w:type="dxa"/>
            <w:vAlign w:val="bottom"/>
          </w:tcPr>
          <w:p w:rsidR="004742F4" w:rsidRPr="00185410" w:rsidRDefault="004742F4" w:rsidP="00AD7FD9">
            <w:pPr>
              <w:rPr>
                <w:color w:val="000000"/>
                <w:sz w:val="22"/>
                <w:szCs w:val="22"/>
              </w:rPr>
            </w:pPr>
            <w:r w:rsidRPr="00185410">
              <w:rPr>
                <w:color w:val="000000"/>
                <w:sz w:val="22"/>
                <w:szCs w:val="22"/>
              </w:rPr>
              <w:t>Взносы по обязательному социальному страхованию на денежно</w:t>
            </w:r>
            <w:r>
              <w:rPr>
                <w:color w:val="000000"/>
                <w:sz w:val="22"/>
                <w:szCs w:val="22"/>
              </w:rPr>
              <w:t>е</w:t>
            </w:r>
            <w:r w:rsidRPr="00185410">
              <w:rPr>
                <w:color w:val="000000"/>
                <w:sz w:val="22"/>
                <w:szCs w:val="22"/>
              </w:rPr>
              <w:t xml:space="preserve"> содержани</w:t>
            </w:r>
            <w:r>
              <w:rPr>
                <w:color w:val="000000"/>
                <w:sz w:val="22"/>
                <w:szCs w:val="22"/>
              </w:rPr>
              <w:t>е</w:t>
            </w:r>
            <w:r w:rsidRPr="00185410">
              <w:rPr>
                <w:color w:val="000000"/>
                <w:sz w:val="22"/>
                <w:szCs w:val="22"/>
              </w:rPr>
              <w:t xml:space="preserve"> </w:t>
            </w:r>
          </w:p>
        </w:tc>
        <w:tc>
          <w:tcPr>
            <w:tcW w:w="717" w:type="dxa"/>
          </w:tcPr>
          <w:p w:rsidR="004742F4" w:rsidRDefault="004742F4" w:rsidP="00AD7FD9">
            <w:pPr>
              <w:rPr>
                <w:sz w:val="22"/>
                <w:szCs w:val="22"/>
              </w:rPr>
            </w:pPr>
          </w:p>
          <w:p w:rsidR="004742F4" w:rsidRPr="00185410" w:rsidRDefault="004742F4" w:rsidP="00AD7FD9">
            <w:pPr>
              <w:rPr>
                <w:sz w:val="22"/>
                <w:szCs w:val="22"/>
              </w:rPr>
            </w:pPr>
            <w:r w:rsidRPr="00185410">
              <w:rPr>
                <w:sz w:val="22"/>
                <w:szCs w:val="22"/>
              </w:rPr>
              <w:t>129</w:t>
            </w:r>
          </w:p>
        </w:tc>
        <w:tc>
          <w:tcPr>
            <w:tcW w:w="1715" w:type="dxa"/>
          </w:tcPr>
          <w:p w:rsidR="004742F4" w:rsidRDefault="004742F4" w:rsidP="00AD7FD9">
            <w:pPr>
              <w:jc w:val="center"/>
              <w:rPr>
                <w:sz w:val="22"/>
                <w:szCs w:val="22"/>
              </w:rPr>
            </w:pPr>
          </w:p>
          <w:p w:rsidR="00A47EC5" w:rsidRPr="00185410" w:rsidRDefault="00A47EC5" w:rsidP="00AD7FD9">
            <w:pPr>
              <w:jc w:val="center"/>
              <w:rPr>
                <w:sz w:val="22"/>
                <w:szCs w:val="22"/>
              </w:rPr>
            </w:pPr>
            <w:r>
              <w:rPr>
                <w:sz w:val="22"/>
                <w:szCs w:val="22"/>
              </w:rPr>
              <w:t>5 226,0</w:t>
            </w:r>
          </w:p>
        </w:tc>
        <w:tc>
          <w:tcPr>
            <w:tcW w:w="1564" w:type="dxa"/>
          </w:tcPr>
          <w:p w:rsidR="004742F4" w:rsidRDefault="004742F4" w:rsidP="00AD7FD9">
            <w:pPr>
              <w:jc w:val="center"/>
              <w:rPr>
                <w:sz w:val="22"/>
                <w:szCs w:val="22"/>
              </w:rPr>
            </w:pPr>
          </w:p>
          <w:p w:rsidR="00000B2E" w:rsidRPr="003700A4" w:rsidRDefault="00000B2E" w:rsidP="00AD7FD9">
            <w:pPr>
              <w:jc w:val="center"/>
              <w:rPr>
                <w:sz w:val="22"/>
                <w:szCs w:val="22"/>
              </w:rPr>
            </w:pPr>
            <w:r>
              <w:rPr>
                <w:sz w:val="22"/>
                <w:szCs w:val="22"/>
              </w:rPr>
              <w:t>4 785,4</w:t>
            </w:r>
          </w:p>
        </w:tc>
        <w:tc>
          <w:tcPr>
            <w:tcW w:w="1440" w:type="dxa"/>
          </w:tcPr>
          <w:p w:rsidR="004742F4" w:rsidRDefault="004742F4" w:rsidP="00AD7FD9">
            <w:pPr>
              <w:jc w:val="center"/>
              <w:rPr>
                <w:sz w:val="22"/>
                <w:szCs w:val="22"/>
              </w:rPr>
            </w:pPr>
          </w:p>
          <w:p w:rsidR="00000B2E" w:rsidRPr="00000B2E" w:rsidRDefault="00000B2E" w:rsidP="00AD7FD9">
            <w:pPr>
              <w:jc w:val="center"/>
              <w:rPr>
                <w:sz w:val="22"/>
                <w:szCs w:val="22"/>
              </w:rPr>
            </w:pPr>
            <w:r>
              <w:rPr>
                <w:sz w:val="22"/>
                <w:szCs w:val="22"/>
              </w:rPr>
              <w:t>-440,7</w:t>
            </w:r>
          </w:p>
        </w:tc>
        <w:tc>
          <w:tcPr>
            <w:tcW w:w="1044" w:type="dxa"/>
          </w:tcPr>
          <w:p w:rsidR="004742F4" w:rsidRDefault="004742F4" w:rsidP="00AD7FD9">
            <w:pPr>
              <w:jc w:val="center"/>
              <w:rPr>
                <w:sz w:val="22"/>
                <w:szCs w:val="22"/>
              </w:rPr>
            </w:pPr>
          </w:p>
          <w:p w:rsidR="00E256C8" w:rsidRDefault="00E256C8" w:rsidP="00AD7FD9">
            <w:pPr>
              <w:jc w:val="center"/>
              <w:rPr>
                <w:sz w:val="22"/>
                <w:szCs w:val="22"/>
              </w:rPr>
            </w:pPr>
            <w:r>
              <w:rPr>
                <w:sz w:val="22"/>
                <w:szCs w:val="22"/>
              </w:rPr>
              <w:t>91,6</w:t>
            </w:r>
          </w:p>
          <w:p w:rsidR="00E256C8" w:rsidRPr="00000B2E" w:rsidRDefault="00E256C8" w:rsidP="00E256C8">
            <w:pPr>
              <w:rPr>
                <w:sz w:val="22"/>
                <w:szCs w:val="22"/>
              </w:rPr>
            </w:pPr>
          </w:p>
        </w:tc>
      </w:tr>
      <w:tr w:rsidR="004742F4" w:rsidTr="00AD7FD9">
        <w:tc>
          <w:tcPr>
            <w:tcW w:w="2988" w:type="dxa"/>
          </w:tcPr>
          <w:p w:rsidR="004742F4" w:rsidRPr="00185410" w:rsidRDefault="004742F4" w:rsidP="00AD7FD9">
            <w:pPr>
              <w:rPr>
                <w:sz w:val="22"/>
                <w:szCs w:val="22"/>
              </w:rPr>
            </w:pPr>
            <w:r w:rsidRPr="00185410">
              <w:rPr>
                <w:color w:val="000000"/>
                <w:sz w:val="22"/>
                <w:szCs w:val="22"/>
              </w:rPr>
              <w:t>Прочая закупка товаров, для обеспечения муниципальных нужд</w:t>
            </w:r>
          </w:p>
        </w:tc>
        <w:tc>
          <w:tcPr>
            <w:tcW w:w="717" w:type="dxa"/>
          </w:tcPr>
          <w:p w:rsidR="004742F4" w:rsidRDefault="004742F4" w:rsidP="00AD7FD9">
            <w:pPr>
              <w:rPr>
                <w:sz w:val="22"/>
                <w:szCs w:val="22"/>
              </w:rPr>
            </w:pPr>
          </w:p>
          <w:p w:rsidR="004742F4" w:rsidRPr="00185410" w:rsidRDefault="004742F4" w:rsidP="00AD7FD9">
            <w:pPr>
              <w:rPr>
                <w:sz w:val="22"/>
                <w:szCs w:val="22"/>
              </w:rPr>
            </w:pPr>
            <w:r>
              <w:rPr>
                <w:sz w:val="22"/>
                <w:szCs w:val="22"/>
              </w:rPr>
              <w:t>244</w:t>
            </w:r>
          </w:p>
        </w:tc>
        <w:tc>
          <w:tcPr>
            <w:tcW w:w="1715" w:type="dxa"/>
          </w:tcPr>
          <w:p w:rsidR="004742F4" w:rsidRDefault="004742F4" w:rsidP="00AD7FD9">
            <w:pPr>
              <w:jc w:val="center"/>
              <w:rPr>
                <w:sz w:val="22"/>
                <w:szCs w:val="22"/>
              </w:rPr>
            </w:pPr>
          </w:p>
          <w:p w:rsidR="00A47EC5" w:rsidRPr="00185410" w:rsidRDefault="00A47EC5" w:rsidP="00AD7FD9">
            <w:pPr>
              <w:jc w:val="center"/>
              <w:rPr>
                <w:sz w:val="22"/>
                <w:szCs w:val="22"/>
              </w:rPr>
            </w:pPr>
            <w:r>
              <w:rPr>
                <w:sz w:val="22"/>
                <w:szCs w:val="22"/>
              </w:rPr>
              <w:t>38 669,6</w:t>
            </w:r>
          </w:p>
        </w:tc>
        <w:tc>
          <w:tcPr>
            <w:tcW w:w="1564" w:type="dxa"/>
          </w:tcPr>
          <w:p w:rsidR="004742F4" w:rsidRDefault="004742F4" w:rsidP="00AD7FD9">
            <w:pPr>
              <w:jc w:val="center"/>
              <w:rPr>
                <w:sz w:val="22"/>
                <w:szCs w:val="22"/>
              </w:rPr>
            </w:pPr>
          </w:p>
          <w:p w:rsidR="00000B2E" w:rsidRPr="00185410" w:rsidRDefault="00000B2E" w:rsidP="00AD7FD9">
            <w:pPr>
              <w:jc w:val="center"/>
              <w:rPr>
                <w:sz w:val="22"/>
                <w:szCs w:val="22"/>
              </w:rPr>
            </w:pPr>
            <w:r>
              <w:rPr>
                <w:sz w:val="22"/>
                <w:szCs w:val="22"/>
              </w:rPr>
              <w:t>31 502,3</w:t>
            </w:r>
          </w:p>
        </w:tc>
        <w:tc>
          <w:tcPr>
            <w:tcW w:w="1440" w:type="dxa"/>
          </w:tcPr>
          <w:p w:rsidR="004742F4" w:rsidRDefault="004742F4" w:rsidP="00AD7FD9">
            <w:pPr>
              <w:jc w:val="center"/>
              <w:rPr>
                <w:sz w:val="22"/>
                <w:szCs w:val="22"/>
              </w:rPr>
            </w:pPr>
          </w:p>
          <w:p w:rsidR="00000B2E" w:rsidRPr="00000B2E" w:rsidRDefault="00000B2E" w:rsidP="00AD7FD9">
            <w:pPr>
              <w:jc w:val="center"/>
              <w:rPr>
                <w:sz w:val="22"/>
                <w:szCs w:val="22"/>
              </w:rPr>
            </w:pPr>
            <w:r>
              <w:rPr>
                <w:sz w:val="22"/>
                <w:szCs w:val="22"/>
              </w:rPr>
              <w:t>-7 167,3</w:t>
            </w:r>
          </w:p>
        </w:tc>
        <w:tc>
          <w:tcPr>
            <w:tcW w:w="1044" w:type="dxa"/>
          </w:tcPr>
          <w:p w:rsidR="004742F4" w:rsidRDefault="004742F4" w:rsidP="00AD7FD9">
            <w:pPr>
              <w:jc w:val="center"/>
              <w:rPr>
                <w:sz w:val="22"/>
                <w:szCs w:val="22"/>
              </w:rPr>
            </w:pPr>
          </w:p>
          <w:p w:rsidR="00E256C8" w:rsidRPr="00000B2E" w:rsidRDefault="00E256C8" w:rsidP="00AD7FD9">
            <w:pPr>
              <w:jc w:val="center"/>
              <w:rPr>
                <w:sz w:val="22"/>
                <w:szCs w:val="22"/>
              </w:rPr>
            </w:pPr>
            <w:r>
              <w:rPr>
                <w:sz w:val="22"/>
                <w:szCs w:val="22"/>
              </w:rPr>
              <w:t>81,5</w:t>
            </w:r>
          </w:p>
        </w:tc>
      </w:tr>
      <w:tr w:rsidR="004742F4" w:rsidTr="00AD7FD9">
        <w:tc>
          <w:tcPr>
            <w:tcW w:w="2988" w:type="dxa"/>
          </w:tcPr>
          <w:p w:rsidR="004742F4" w:rsidRPr="00185410" w:rsidRDefault="004742F4" w:rsidP="00AD7FD9">
            <w:pPr>
              <w:rPr>
                <w:color w:val="000000"/>
                <w:sz w:val="22"/>
                <w:szCs w:val="22"/>
              </w:rPr>
            </w:pPr>
            <w:r>
              <w:rPr>
                <w:color w:val="000000"/>
                <w:sz w:val="22"/>
                <w:szCs w:val="22"/>
              </w:rPr>
              <w:t>Публичные нормативные социальные выплаты гражданам</w:t>
            </w:r>
          </w:p>
        </w:tc>
        <w:tc>
          <w:tcPr>
            <w:tcW w:w="717" w:type="dxa"/>
          </w:tcPr>
          <w:p w:rsidR="00E256C8" w:rsidRDefault="00E256C8" w:rsidP="00AD7FD9">
            <w:pPr>
              <w:rPr>
                <w:sz w:val="22"/>
                <w:szCs w:val="22"/>
              </w:rPr>
            </w:pPr>
          </w:p>
          <w:p w:rsidR="004742F4" w:rsidRDefault="004742F4" w:rsidP="00AD7FD9">
            <w:pPr>
              <w:rPr>
                <w:sz w:val="22"/>
                <w:szCs w:val="22"/>
              </w:rPr>
            </w:pPr>
            <w:r>
              <w:rPr>
                <w:sz w:val="22"/>
                <w:szCs w:val="22"/>
              </w:rPr>
              <w:t>310</w:t>
            </w:r>
          </w:p>
        </w:tc>
        <w:tc>
          <w:tcPr>
            <w:tcW w:w="1715" w:type="dxa"/>
          </w:tcPr>
          <w:p w:rsidR="00E256C8" w:rsidRDefault="00E256C8" w:rsidP="00AD7FD9">
            <w:pPr>
              <w:jc w:val="center"/>
              <w:rPr>
                <w:sz w:val="22"/>
                <w:szCs w:val="22"/>
              </w:rPr>
            </w:pPr>
          </w:p>
          <w:p w:rsidR="004742F4" w:rsidRDefault="00A47EC5" w:rsidP="00AD7FD9">
            <w:pPr>
              <w:jc w:val="center"/>
              <w:rPr>
                <w:sz w:val="22"/>
                <w:szCs w:val="22"/>
              </w:rPr>
            </w:pPr>
            <w:r>
              <w:rPr>
                <w:sz w:val="22"/>
                <w:szCs w:val="22"/>
              </w:rPr>
              <w:t>760,4</w:t>
            </w:r>
          </w:p>
        </w:tc>
        <w:tc>
          <w:tcPr>
            <w:tcW w:w="1564" w:type="dxa"/>
          </w:tcPr>
          <w:p w:rsidR="00E256C8" w:rsidRDefault="00E256C8" w:rsidP="00AD7FD9">
            <w:pPr>
              <w:jc w:val="center"/>
              <w:rPr>
                <w:sz w:val="22"/>
                <w:szCs w:val="22"/>
              </w:rPr>
            </w:pPr>
          </w:p>
          <w:p w:rsidR="004742F4" w:rsidRPr="003700A4" w:rsidRDefault="00000B2E" w:rsidP="00AD7FD9">
            <w:pPr>
              <w:jc w:val="center"/>
              <w:rPr>
                <w:sz w:val="22"/>
                <w:szCs w:val="22"/>
              </w:rPr>
            </w:pPr>
            <w:r>
              <w:rPr>
                <w:sz w:val="22"/>
                <w:szCs w:val="22"/>
              </w:rPr>
              <w:t>750,5</w:t>
            </w:r>
          </w:p>
        </w:tc>
        <w:tc>
          <w:tcPr>
            <w:tcW w:w="1440" w:type="dxa"/>
          </w:tcPr>
          <w:p w:rsidR="00E256C8" w:rsidRDefault="00E256C8" w:rsidP="00AD7FD9">
            <w:pPr>
              <w:jc w:val="center"/>
              <w:rPr>
                <w:sz w:val="22"/>
                <w:szCs w:val="22"/>
              </w:rPr>
            </w:pPr>
          </w:p>
          <w:p w:rsidR="004742F4" w:rsidRPr="00000B2E" w:rsidRDefault="00000B2E" w:rsidP="00AD7FD9">
            <w:pPr>
              <w:jc w:val="center"/>
              <w:rPr>
                <w:sz w:val="22"/>
                <w:szCs w:val="22"/>
              </w:rPr>
            </w:pPr>
            <w:r>
              <w:rPr>
                <w:sz w:val="22"/>
                <w:szCs w:val="22"/>
              </w:rPr>
              <w:t>-9,9</w:t>
            </w:r>
          </w:p>
        </w:tc>
        <w:tc>
          <w:tcPr>
            <w:tcW w:w="1044" w:type="dxa"/>
          </w:tcPr>
          <w:p w:rsidR="004742F4" w:rsidRDefault="004742F4" w:rsidP="00AD7FD9">
            <w:pPr>
              <w:jc w:val="center"/>
              <w:rPr>
                <w:sz w:val="22"/>
                <w:szCs w:val="22"/>
              </w:rPr>
            </w:pPr>
          </w:p>
          <w:p w:rsidR="00E256C8" w:rsidRPr="00000B2E" w:rsidRDefault="00E256C8" w:rsidP="00AD7FD9">
            <w:pPr>
              <w:jc w:val="center"/>
              <w:rPr>
                <w:sz w:val="22"/>
                <w:szCs w:val="22"/>
              </w:rPr>
            </w:pPr>
            <w:r>
              <w:rPr>
                <w:sz w:val="22"/>
                <w:szCs w:val="22"/>
              </w:rPr>
              <w:t>98,7</w:t>
            </w:r>
          </w:p>
        </w:tc>
      </w:tr>
      <w:tr w:rsidR="004742F4" w:rsidTr="00AD7FD9">
        <w:tc>
          <w:tcPr>
            <w:tcW w:w="2988" w:type="dxa"/>
          </w:tcPr>
          <w:p w:rsidR="004742F4" w:rsidRPr="00185410" w:rsidRDefault="004742F4" w:rsidP="00AD7FD9">
            <w:pPr>
              <w:rPr>
                <w:color w:val="000000"/>
                <w:sz w:val="22"/>
                <w:szCs w:val="22"/>
              </w:rPr>
            </w:pPr>
            <w:r>
              <w:rPr>
                <w:color w:val="000000"/>
                <w:sz w:val="22"/>
                <w:szCs w:val="22"/>
              </w:rPr>
              <w:t xml:space="preserve">Социальные выплаты  гражданам </w:t>
            </w:r>
          </w:p>
        </w:tc>
        <w:tc>
          <w:tcPr>
            <w:tcW w:w="717" w:type="dxa"/>
          </w:tcPr>
          <w:p w:rsidR="004742F4" w:rsidRDefault="004742F4" w:rsidP="00AD7FD9">
            <w:pPr>
              <w:rPr>
                <w:sz w:val="22"/>
                <w:szCs w:val="22"/>
              </w:rPr>
            </w:pPr>
            <w:r>
              <w:rPr>
                <w:sz w:val="22"/>
                <w:szCs w:val="22"/>
              </w:rPr>
              <w:t>320</w:t>
            </w:r>
          </w:p>
        </w:tc>
        <w:tc>
          <w:tcPr>
            <w:tcW w:w="1715" w:type="dxa"/>
          </w:tcPr>
          <w:p w:rsidR="004742F4" w:rsidRDefault="00A47EC5" w:rsidP="00AD7FD9">
            <w:pPr>
              <w:jc w:val="center"/>
              <w:rPr>
                <w:sz w:val="22"/>
                <w:szCs w:val="22"/>
              </w:rPr>
            </w:pPr>
            <w:r>
              <w:rPr>
                <w:sz w:val="22"/>
                <w:szCs w:val="22"/>
              </w:rPr>
              <w:t>249,7</w:t>
            </w:r>
          </w:p>
        </w:tc>
        <w:tc>
          <w:tcPr>
            <w:tcW w:w="1564" w:type="dxa"/>
          </w:tcPr>
          <w:p w:rsidR="004742F4" w:rsidRPr="003700A4" w:rsidRDefault="00000B2E" w:rsidP="00AD7FD9">
            <w:pPr>
              <w:jc w:val="center"/>
              <w:rPr>
                <w:sz w:val="22"/>
                <w:szCs w:val="22"/>
              </w:rPr>
            </w:pPr>
            <w:r>
              <w:rPr>
                <w:sz w:val="22"/>
                <w:szCs w:val="22"/>
              </w:rPr>
              <w:t>247,9</w:t>
            </w:r>
          </w:p>
        </w:tc>
        <w:tc>
          <w:tcPr>
            <w:tcW w:w="1440" w:type="dxa"/>
          </w:tcPr>
          <w:p w:rsidR="004742F4" w:rsidRPr="00000B2E" w:rsidRDefault="00000B2E" w:rsidP="00AD7FD9">
            <w:pPr>
              <w:jc w:val="center"/>
              <w:rPr>
                <w:sz w:val="22"/>
                <w:szCs w:val="22"/>
              </w:rPr>
            </w:pPr>
            <w:r>
              <w:rPr>
                <w:sz w:val="22"/>
                <w:szCs w:val="22"/>
              </w:rPr>
              <w:t>-1,8</w:t>
            </w:r>
          </w:p>
        </w:tc>
        <w:tc>
          <w:tcPr>
            <w:tcW w:w="1044" w:type="dxa"/>
          </w:tcPr>
          <w:p w:rsidR="004742F4" w:rsidRPr="00000B2E" w:rsidRDefault="00E256C8" w:rsidP="00AD7FD9">
            <w:pPr>
              <w:jc w:val="center"/>
              <w:rPr>
                <w:sz w:val="22"/>
                <w:szCs w:val="22"/>
              </w:rPr>
            </w:pPr>
            <w:r>
              <w:rPr>
                <w:sz w:val="22"/>
                <w:szCs w:val="22"/>
              </w:rPr>
              <w:t>99,3</w:t>
            </w:r>
          </w:p>
        </w:tc>
      </w:tr>
      <w:tr w:rsidR="00216D22" w:rsidTr="00AD7FD9">
        <w:tc>
          <w:tcPr>
            <w:tcW w:w="2988" w:type="dxa"/>
          </w:tcPr>
          <w:p w:rsidR="00216D22" w:rsidRDefault="00216D22" w:rsidP="00AD7FD9">
            <w:pPr>
              <w:rPr>
                <w:color w:val="000000"/>
                <w:sz w:val="22"/>
                <w:szCs w:val="22"/>
              </w:rPr>
            </w:pPr>
            <w:r>
              <w:rPr>
                <w:color w:val="000000"/>
                <w:sz w:val="22"/>
                <w:szCs w:val="22"/>
              </w:rPr>
              <w:t>Капитальные вложения в объекты муниципальной собственности</w:t>
            </w:r>
          </w:p>
        </w:tc>
        <w:tc>
          <w:tcPr>
            <w:tcW w:w="717" w:type="dxa"/>
          </w:tcPr>
          <w:p w:rsidR="00000B2E" w:rsidRDefault="00000B2E" w:rsidP="00AD7FD9">
            <w:pPr>
              <w:rPr>
                <w:sz w:val="22"/>
                <w:szCs w:val="22"/>
              </w:rPr>
            </w:pPr>
          </w:p>
          <w:p w:rsidR="00216D22" w:rsidRDefault="00216D22" w:rsidP="00AD7FD9">
            <w:pPr>
              <w:rPr>
                <w:sz w:val="22"/>
                <w:szCs w:val="22"/>
              </w:rPr>
            </w:pPr>
            <w:r>
              <w:rPr>
                <w:sz w:val="22"/>
                <w:szCs w:val="22"/>
              </w:rPr>
              <w:t>410</w:t>
            </w:r>
          </w:p>
        </w:tc>
        <w:tc>
          <w:tcPr>
            <w:tcW w:w="1715" w:type="dxa"/>
          </w:tcPr>
          <w:p w:rsidR="00000B2E" w:rsidRDefault="00000B2E" w:rsidP="00AD7FD9">
            <w:pPr>
              <w:jc w:val="center"/>
              <w:rPr>
                <w:sz w:val="22"/>
                <w:szCs w:val="22"/>
              </w:rPr>
            </w:pPr>
          </w:p>
          <w:p w:rsidR="00216D22" w:rsidRDefault="00A47EC5" w:rsidP="00AD7FD9">
            <w:pPr>
              <w:jc w:val="center"/>
              <w:rPr>
                <w:sz w:val="22"/>
                <w:szCs w:val="22"/>
              </w:rPr>
            </w:pPr>
            <w:r>
              <w:rPr>
                <w:sz w:val="22"/>
                <w:szCs w:val="22"/>
              </w:rPr>
              <w:t>20 190,1</w:t>
            </w:r>
          </w:p>
        </w:tc>
        <w:tc>
          <w:tcPr>
            <w:tcW w:w="1564" w:type="dxa"/>
          </w:tcPr>
          <w:p w:rsidR="00000B2E" w:rsidRDefault="00000B2E" w:rsidP="00AD7FD9">
            <w:pPr>
              <w:jc w:val="center"/>
              <w:rPr>
                <w:sz w:val="22"/>
                <w:szCs w:val="22"/>
              </w:rPr>
            </w:pPr>
          </w:p>
          <w:p w:rsidR="00216D22" w:rsidRPr="003700A4" w:rsidRDefault="00000B2E" w:rsidP="00AD7FD9">
            <w:pPr>
              <w:jc w:val="center"/>
              <w:rPr>
                <w:sz w:val="22"/>
                <w:szCs w:val="22"/>
              </w:rPr>
            </w:pPr>
            <w:r>
              <w:rPr>
                <w:sz w:val="22"/>
                <w:szCs w:val="22"/>
              </w:rPr>
              <w:t>19 511,0</w:t>
            </w:r>
          </w:p>
        </w:tc>
        <w:tc>
          <w:tcPr>
            <w:tcW w:w="1440" w:type="dxa"/>
          </w:tcPr>
          <w:p w:rsidR="00216D22" w:rsidRDefault="00216D22" w:rsidP="00AD7FD9">
            <w:pPr>
              <w:jc w:val="center"/>
              <w:rPr>
                <w:sz w:val="22"/>
                <w:szCs w:val="22"/>
              </w:rPr>
            </w:pPr>
          </w:p>
          <w:p w:rsidR="00000B2E" w:rsidRPr="00000B2E" w:rsidRDefault="00000B2E" w:rsidP="00AD7FD9">
            <w:pPr>
              <w:jc w:val="center"/>
              <w:rPr>
                <w:sz w:val="22"/>
                <w:szCs w:val="22"/>
              </w:rPr>
            </w:pPr>
            <w:r>
              <w:rPr>
                <w:sz w:val="22"/>
                <w:szCs w:val="22"/>
              </w:rPr>
              <w:t>-679,1</w:t>
            </w:r>
          </w:p>
        </w:tc>
        <w:tc>
          <w:tcPr>
            <w:tcW w:w="1044" w:type="dxa"/>
          </w:tcPr>
          <w:p w:rsidR="00216D22" w:rsidRDefault="00216D22" w:rsidP="00AD7FD9">
            <w:pPr>
              <w:jc w:val="center"/>
              <w:rPr>
                <w:sz w:val="22"/>
                <w:szCs w:val="22"/>
              </w:rPr>
            </w:pPr>
          </w:p>
          <w:p w:rsidR="00E256C8" w:rsidRPr="00000B2E" w:rsidRDefault="00E256C8" w:rsidP="00AD7FD9">
            <w:pPr>
              <w:jc w:val="center"/>
              <w:rPr>
                <w:sz w:val="22"/>
                <w:szCs w:val="22"/>
              </w:rPr>
            </w:pPr>
            <w:r>
              <w:rPr>
                <w:sz w:val="22"/>
                <w:szCs w:val="22"/>
              </w:rPr>
              <w:t>96,6</w:t>
            </w:r>
          </w:p>
        </w:tc>
      </w:tr>
      <w:tr w:rsidR="004742F4" w:rsidTr="00AD7FD9">
        <w:tc>
          <w:tcPr>
            <w:tcW w:w="2988" w:type="dxa"/>
          </w:tcPr>
          <w:p w:rsidR="004742F4" w:rsidRPr="00185410" w:rsidRDefault="004742F4" w:rsidP="00AD7FD9">
            <w:pPr>
              <w:rPr>
                <w:color w:val="000000"/>
                <w:sz w:val="22"/>
                <w:szCs w:val="22"/>
              </w:rPr>
            </w:pPr>
            <w:r>
              <w:rPr>
                <w:color w:val="000000"/>
                <w:sz w:val="22"/>
                <w:szCs w:val="22"/>
              </w:rPr>
              <w:t>Субвенции</w:t>
            </w:r>
          </w:p>
        </w:tc>
        <w:tc>
          <w:tcPr>
            <w:tcW w:w="717" w:type="dxa"/>
          </w:tcPr>
          <w:p w:rsidR="004742F4" w:rsidRDefault="004742F4" w:rsidP="00AD7FD9">
            <w:pPr>
              <w:rPr>
                <w:sz w:val="22"/>
                <w:szCs w:val="22"/>
              </w:rPr>
            </w:pPr>
            <w:r>
              <w:rPr>
                <w:sz w:val="22"/>
                <w:szCs w:val="22"/>
              </w:rPr>
              <w:t>530</w:t>
            </w:r>
          </w:p>
        </w:tc>
        <w:tc>
          <w:tcPr>
            <w:tcW w:w="1715" w:type="dxa"/>
          </w:tcPr>
          <w:p w:rsidR="004742F4" w:rsidRPr="00185410" w:rsidRDefault="00A47EC5" w:rsidP="00AD7FD9">
            <w:pPr>
              <w:jc w:val="center"/>
              <w:rPr>
                <w:sz w:val="22"/>
                <w:szCs w:val="22"/>
              </w:rPr>
            </w:pPr>
            <w:r>
              <w:rPr>
                <w:sz w:val="22"/>
                <w:szCs w:val="22"/>
              </w:rPr>
              <w:t>1 666,0</w:t>
            </w:r>
          </w:p>
        </w:tc>
        <w:tc>
          <w:tcPr>
            <w:tcW w:w="1564" w:type="dxa"/>
          </w:tcPr>
          <w:p w:rsidR="004742F4" w:rsidRPr="003700A4" w:rsidRDefault="00000B2E" w:rsidP="00AD7FD9">
            <w:pPr>
              <w:jc w:val="center"/>
              <w:rPr>
                <w:sz w:val="22"/>
                <w:szCs w:val="22"/>
              </w:rPr>
            </w:pPr>
            <w:r>
              <w:rPr>
                <w:sz w:val="22"/>
                <w:szCs w:val="22"/>
              </w:rPr>
              <w:t>1 666,0</w:t>
            </w:r>
          </w:p>
        </w:tc>
        <w:tc>
          <w:tcPr>
            <w:tcW w:w="1440" w:type="dxa"/>
          </w:tcPr>
          <w:p w:rsidR="004742F4" w:rsidRPr="00000B2E" w:rsidRDefault="00000B2E" w:rsidP="00AD7FD9">
            <w:pPr>
              <w:jc w:val="center"/>
              <w:rPr>
                <w:sz w:val="22"/>
                <w:szCs w:val="22"/>
              </w:rPr>
            </w:pPr>
            <w:r>
              <w:rPr>
                <w:sz w:val="22"/>
                <w:szCs w:val="22"/>
              </w:rPr>
              <w:t>-</w:t>
            </w:r>
          </w:p>
        </w:tc>
        <w:tc>
          <w:tcPr>
            <w:tcW w:w="1044" w:type="dxa"/>
          </w:tcPr>
          <w:p w:rsidR="004742F4" w:rsidRPr="00000B2E" w:rsidRDefault="00E256C8" w:rsidP="00AD7FD9">
            <w:pPr>
              <w:jc w:val="center"/>
              <w:rPr>
                <w:sz w:val="22"/>
                <w:szCs w:val="22"/>
              </w:rPr>
            </w:pPr>
            <w:r>
              <w:rPr>
                <w:sz w:val="22"/>
                <w:szCs w:val="22"/>
              </w:rPr>
              <w:t>100,0</w:t>
            </w:r>
          </w:p>
        </w:tc>
      </w:tr>
      <w:tr w:rsidR="004742F4" w:rsidTr="00AD7FD9">
        <w:tc>
          <w:tcPr>
            <w:tcW w:w="2988" w:type="dxa"/>
          </w:tcPr>
          <w:p w:rsidR="004742F4" w:rsidRPr="00185410" w:rsidRDefault="004742F4" w:rsidP="00AD7FD9">
            <w:pPr>
              <w:rPr>
                <w:color w:val="000000"/>
                <w:sz w:val="22"/>
                <w:szCs w:val="22"/>
              </w:rPr>
            </w:pPr>
            <w:r>
              <w:rPr>
                <w:color w:val="000000"/>
                <w:sz w:val="22"/>
                <w:szCs w:val="22"/>
              </w:rPr>
              <w:t>Иные межбюджетные трансферты</w:t>
            </w:r>
          </w:p>
        </w:tc>
        <w:tc>
          <w:tcPr>
            <w:tcW w:w="717" w:type="dxa"/>
          </w:tcPr>
          <w:p w:rsidR="004742F4" w:rsidRDefault="004742F4" w:rsidP="00AD7FD9">
            <w:pPr>
              <w:rPr>
                <w:sz w:val="22"/>
                <w:szCs w:val="22"/>
              </w:rPr>
            </w:pPr>
            <w:r>
              <w:rPr>
                <w:sz w:val="22"/>
                <w:szCs w:val="22"/>
              </w:rPr>
              <w:t>540</w:t>
            </w:r>
          </w:p>
        </w:tc>
        <w:tc>
          <w:tcPr>
            <w:tcW w:w="1715" w:type="dxa"/>
          </w:tcPr>
          <w:p w:rsidR="004742F4" w:rsidRPr="00185410" w:rsidRDefault="00A47EC5" w:rsidP="00AD7FD9">
            <w:pPr>
              <w:jc w:val="center"/>
              <w:rPr>
                <w:sz w:val="22"/>
                <w:szCs w:val="22"/>
              </w:rPr>
            </w:pPr>
            <w:r>
              <w:rPr>
                <w:sz w:val="22"/>
                <w:szCs w:val="22"/>
              </w:rPr>
              <w:t>8 463,8</w:t>
            </w:r>
          </w:p>
        </w:tc>
        <w:tc>
          <w:tcPr>
            <w:tcW w:w="1564" w:type="dxa"/>
          </w:tcPr>
          <w:p w:rsidR="004742F4" w:rsidRPr="003700A4" w:rsidRDefault="00000B2E" w:rsidP="00AD7FD9">
            <w:pPr>
              <w:jc w:val="center"/>
              <w:rPr>
                <w:sz w:val="22"/>
                <w:szCs w:val="22"/>
              </w:rPr>
            </w:pPr>
            <w:r>
              <w:rPr>
                <w:sz w:val="22"/>
                <w:szCs w:val="22"/>
              </w:rPr>
              <w:t>8 463,8</w:t>
            </w:r>
          </w:p>
        </w:tc>
        <w:tc>
          <w:tcPr>
            <w:tcW w:w="1440" w:type="dxa"/>
          </w:tcPr>
          <w:p w:rsidR="004742F4" w:rsidRPr="00000B2E" w:rsidRDefault="00000B2E" w:rsidP="00AD7FD9">
            <w:pPr>
              <w:jc w:val="center"/>
              <w:rPr>
                <w:sz w:val="22"/>
                <w:szCs w:val="22"/>
              </w:rPr>
            </w:pPr>
            <w:r>
              <w:rPr>
                <w:sz w:val="22"/>
                <w:szCs w:val="22"/>
              </w:rPr>
              <w:t>-</w:t>
            </w:r>
          </w:p>
        </w:tc>
        <w:tc>
          <w:tcPr>
            <w:tcW w:w="1044" w:type="dxa"/>
          </w:tcPr>
          <w:p w:rsidR="004742F4" w:rsidRPr="00000B2E" w:rsidRDefault="00E256C8" w:rsidP="00AD7FD9">
            <w:pPr>
              <w:jc w:val="center"/>
              <w:rPr>
                <w:sz w:val="22"/>
                <w:szCs w:val="22"/>
              </w:rPr>
            </w:pPr>
            <w:r>
              <w:rPr>
                <w:sz w:val="22"/>
                <w:szCs w:val="22"/>
              </w:rPr>
              <w:t>100,0</w:t>
            </w:r>
          </w:p>
        </w:tc>
      </w:tr>
      <w:tr w:rsidR="004742F4" w:rsidTr="00AD7FD9">
        <w:tc>
          <w:tcPr>
            <w:tcW w:w="2988" w:type="dxa"/>
          </w:tcPr>
          <w:p w:rsidR="004742F4" w:rsidRDefault="004742F4" w:rsidP="00AD7FD9">
            <w:pPr>
              <w:rPr>
                <w:color w:val="000000"/>
                <w:sz w:val="22"/>
                <w:szCs w:val="22"/>
              </w:rPr>
            </w:pPr>
            <w:r>
              <w:rPr>
                <w:color w:val="000000"/>
                <w:sz w:val="22"/>
                <w:szCs w:val="22"/>
              </w:rPr>
              <w:t>Субсидии бюджетным учреждениям</w:t>
            </w:r>
          </w:p>
        </w:tc>
        <w:tc>
          <w:tcPr>
            <w:tcW w:w="717" w:type="dxa"/>
          </w:tcPr>
          <w:p w:rsidR="004742F4" w:rsidRDefault="004742F4" w:rsidP="00AD7FD9">
            <w:pPr>
              <w:rPr>
                <w:sz w:val="22"/>
                <w:szCs w:val="22"/>
              </w:rPr>
            </w:pPr>
            <w:r>
              <w:rPr>
                <w:sz w:val="22"/>
                <w:szCs w:val="22"/>
              </w:rPr>
              <w:t>610</w:t>
            </w:r>
          </w:p>
        </w:tc>
        <w:tc>
          <w:tcPr>
            <w:tcW w:w="1715" w:type="dxa"/>
          </w:tcPr>
          <w:p w:rsidR="004742F4" w:rsidRPr="00185410" w:rsidRDefault="00A47EC5" w:rsidP="00AD7FD9">
            <w:pPr>
              <w:jc w:val="center"/>
              <w:rPr>
                <w:sz w:val="22"/>
                <w:szCs w:val="22"/>
              </w:rPr>
            </w:pPr>
            <w:r>
              <w:rPr>
                <w:sz w:val="22"/>
                <w:szCs w:val="22"/>
              </w:rPr>
              <w:t>31 228,2</w:t>
            </w:r>
          </w:p>
        </w:tc>
        <w:tc>
          <w:tcPr>
            <w:tcW w:w="1564" w:type="dxa"/>
          </w:tcPr>
          <w:p w:rsidR="004742F4" w:rsidRPr="003700A4" w:rsidRDefault="00000B2E" w:rsidP="00AD7FD9">
            <w:pPr>
              <w:jc w:val="center"/>
              <w:rPr>
                <w:sz w:val="22"/>
                <w:szCs w:val="22"/>
              </w:rPr>
            </w:pPr>
            <w:r>
              <w:rPr>
                <w:sz w:val="22"/>
                <w:szCs w:val="22"/>
              </w:rPr>
              <w:t>30 764,7</w:t>
            </w:r>
          </w:p>
        </w:tc>
        <w:tc>
          <w:tcPr>
            <w:tcW w:w="1440" w:type="dxa"/>
          </w:tcPr>
          <w:p w:rsidR="004742F4" w:rsidRPr="00000B2E" w:rsidRDefault="00000B2E" w:rsidP="00AD7FD9">
            <w:pPr>
              <w:jc w:val="center"/>
              <w:rPr>
                <w:sz w:val="22"/>
                <w:szCs w:val="22"/>
              </w:rPr>
            </w:pPr>
            <w:r>
              <w:rPr>
                <w:sz w:val="22"/>
                <w:szCs w:val="22"/>
              </w:rPr>
              <w:t>-463,5</w:t>
            </w:r>
          </w:p>
        </w:tc>
        <w:tc>
          <w:tcPr>
            <w:tcW w:w="1044" w:type="dxa"/>
          </w:tcPr>
          <w:p w:rsidR="004742F4" w:rsidRPr="00000B2E" w:rsidRDefault="00E256C8" w:rsidP="00AD7FD9">
            <w:pPr>
              <w:jc w:val="center"/>
              <w:rPr>
                <w:sz w:val="22"/>
                <w:szCs w:val="22"/>
              </w:rPr>
            </w:pPr>
            <w:r>
              <w:rPr>
                <w:sz w:val="22"/>
                <w:szCs w:val="22"/>
              </w:rPr>
              <w:t>98,5</w:t>
            </w:r>
          </w:p>
        </w:tc>
      </w:tr>
      <w:tr w:rsidR="004742F4" w:rsidTr="00AD7FD9">
        <w:tc>
          <w:tcPr>
            <w:tcW w:w="2988" w:type="dxa"/>
          </w:tcPr>
          <w:p w:rsidR="004742F4" w:rsidRDefault="004742F4" w:rsidP="00AD7FD9">
            <w:pPr>
              <w:rPr>
                <w:color w:val="000000"/>
                <w:sz w:val="22"/>
                <w:szCs w:val="22"/>
              </w:rPr>
            </w:pPr>
            <w:r>
              <w:rPr>
                <w:color w:val="000000"/>
                <w:sz w:val="22"/>
                <w:szCs w:val="22"/>
              </w:rPr>
              <w:t>Обслуживание муниципального долга</w:t>
            </w:r>
          </w:p>
        </w:tc>
        <w:tc>
          <w:tcPr>
            <w:tcW w:w="717" w:type="dxa"/>
          </w:tcPr>
          <w:p w:rsidR="004742F4" w:rsidRDefault="004742F4" w:rsidP="00AD7FD9">
            <w:pPr>
              <w:rPr>
                <w:sz w:val="22"/>
                <w:szCs w:val="22"/>
              </w:rPr>
            </w:pPr>
            <w:r>
              <w:rPr>
                <w:sz w:val="22"/>
                <w:szCs w:val="22"/>
              </w:rPr>
              <w:t>730</w:t>
            </w:r>
          </w:p>
        </w:tc>
        <w:tc>
          <w:tcPr>
            <w:tcW w:w="1715" w:type="dxa"/>
          </w:tcPr>
          <w:p w:rsidR="004742F4" w:rsidRPr="00185410" w:rsidRDefault="00A47EC5" w:rsidP="00AD7FD9">
            <w:pPr>
              <w:jc w:val="center"/>
              <w:rPr>
                <w:sz w:val="22"/>
                <w:szCs w:val="22"/>
              </w:rPr>
            </w:pPr>
            <w:r>
              <w:rPr>
                <w:sz w:val="22"/>
                <w:szCs w:val="22"/>
              </w:rPr>
              <w:t>1 325,5</w:t>
            </w:r>
          </w:p>
        </w:tc>
        <w:tc>
          <w:tcPr>
            <w:tcW w:w="1564" w:type="dxa"/>
          </w:tcPr>
          <w:p w:rsidR="004742F4" w:rsidRPr="003700A4" w:rsidRDefault="00000B2E" w:rsidP="00AD7FD9">
            <w:pPr>
              <w:jc w:val="center"/>
              <w:rPr>
                <w:sz w:val="22"/>
                <w:szCs w:val="22"/>
              </w:rPr>
            </w:pPr>
            <w:r>
              <w:rPr>
                <w:sz w:val="22"/>
                <w:szCs w:val="22"/>
              </w:rPr>
              <w:t>1 325,5</w:t>
            </w:r>
          </w:p>
        </w:tc>
        <w:tc>
          <w:tcPr>
            <w:tcW w:w="1440" w:type="dxa"/>
          </w:tcPr>
          <w:p w:rsidR="004742F4" w:rsidRPr="00000B2E" w:rsidRDefault="00000B2E" w:rsidP="00AD7FD9">
            <w:pPr>
              <w:jc w:val="center"/>
              <w:rPr>
                <w:sz w:val="22"/>
                <w:szCs w:val="22"/>
              </w:rPr>
            </w:pPr>
            <w:r>
              <w:rPr>
                <w:sz w:val="22"/>
                <w:szCs w:val="22"/>
              </w:rPr>
              <w:t>-</w:t>
            </w:r>
          </w:p>
        </w:tc>
        <w:tc>
          <w:tcPr>
            <w:tcW w:w="1044" w:type="dxa"/>
          </w:tcPr>
          <w:p w:rsidR="004742F4" w:rsidRPr="00000B2E" w:rsidRDefault="00E256C8" w:rsidP="00AD7FD9">
            <w:pPr>
              <w:jc w:val="center"/>
              <w:rPr>
                <w:sz w:val="22"/>
                <w:szCs w:val="22"/>
              </w:rPr>
            </w:pPr>
            <w:r>
              <w:rPr>
                <w:sz w:val="22"/>
                <w:szCs w:val="22"/>
              </w:rPr>
              <w:t>100,0</w:t>
            </w:r>
          </w:p>
        </w:tc>
      </w:tr>
      <w:tr w:rsidR="004742F4" w:rsidTr="00AD7FD9">
        <w:tc>
          <w:tcPr>
            <w:tcW w:w="2988" w:type="dxa"/>
          </w:tcPr>
          <w:p w:rsidR="004742F4" w:rsidRDefault="004742F4" w:rsidP="00AD7FD9">
            <w:pPr>
              <w:rPr>
                <w:color w:val="000000"/>
                <w:sz w:val="22"/>
                <w:szCs w:val="22"/>
              </w:rPr>
            </w:pPr>
            <w:r>
              <w:rPr>
                <w:color w:val="000000"/>
                <w:sz w:val="22"/>
                <w:szCs w:val="22"/>
              </w:rPr>
              <w:t>Субсидии юридическим лицам</w:t>
            </w:r>
          </w:p>
        </w:tc>
        <w:tc>
          <w:tcPr>
            <w:tcW w:w="717" w:type="dxa"/>
          </w:tcPr>
          <w:p w:rsidR="004742F4" w:rsidRDefault="004742F4" w:rsidP="00AD7FD9">
            <w:pPr>
              <w:rPr>
                <w:sz w:val="22"/>
                <w:szCs w:val="22"/>
              </w:rPr>
            </w:pPr>
            <w:r>
              <w:rPr>
                <w:sz w:val="22"/>
                <w:szCs w:val="22"/>
              </w:rPr>
              <w:t>811</w:t>
            </w:r>
          </w:p>
        </w:tc>
        <w:tc>
          <w:tcPr>
            <w:tcW w:w="1715" w:type="dxa"/>
          </w:tcPr>
          <w:p w:rsidR="004742F4" w:rsidRPr="00185410" w:rsidRDefault="00A47EC5" w:rsidP="00AD7FD9">
            <w:pPr>
              <w:jc w:val="center"/>
              <w:rPr>
                <w:sz w:val="22"/>
                <w:szCs w:val="22"/>
              </w:rPr>
            </w:pPr>
            <w:r>
              <w:rPr>
                <w:sz w:val="22"/>
                <w:szCs w:val="22"/>
              </w:rPr>
              <w:t>2 561,0</w:t>
            </w:r>
          </w:p>
        </w:tc>
        <w:tc>
          <w:tcPr>
            <w:tcW w:w="1564" w:type="dxa"/>
          </w:tcPr>
          <w:p w:rsidR="004742F4" w:rsidRPr="003700A4" w:rsidRDefault="00000B2E" w:rsidP="00AD7FD9">
            <w:pPr>
              <w:jc w:val="center"/>
              <w:rPr>
                <w:sz w:val="22"/>
                <w:szCs w:val="22"/>
              </w:rPr>
            </w:pPr>
            <w:r>
              <w:rPr>
                <w:sz w:val="22"/>
                <w:szCs w:val="22"/>
              </w:rPr>
              <w:t>2 560,8</w:t>
            </w:r>
          </w:p>
        </w:tc>
        <w:tc>
          <w:tcPr>
            <w:tcW w:w="1440" w:type="dxa"/>
          </w:tcPr>
          <w:p w:rsidR="004742F4" w:rsidRPr="00000B2E" w:rsidRDefault="00000B2E" w:rsidP="00AD7FD9">
            <w:pPr>
              <w:jc w:val="center"/>
              <w:rPr>
                <w:sz w:val="22"/>
                <w:szCs w:val="22"/>
              </w:rPr>
            </w:pPr>
            <w:r>
              <w:rPr>
                <w:sz w:val="22"/>
                <w:szCs w:val="22"/>
              </w:rPr>
              <w:t>-0,2</w:t>
            </w:r>
          </w:p>
        </w:tc>
        <w:tc>
          <w:tcPr>
            <w:tcW w:w="1044" w:type="dxa"/>
          </w:tcPr>
          <w:p w:rsidR="004742F4" w:rsidRPr="00000B2E" w:rsidRDefault="00E256C8" w:rsidP="00AD7FD9">
            <w:pPr>
              <w:jc w:val="center"/>
              <w:rPr>
                <w:sz w:val="22"/>
                <w:szCs w:val="22"/>
              </w:rPr>
            </w:pPr>
            <w:r>
              <w:rPr>
                <w:sz w:val="22"/>
                <w:szCs w:val="22"/>
              </w:rPr>
              <w:t>99,9</w:t>
            </w:r>
          </w:p>
        </w:tc>
      </w:tr>
      <w:tr w:rsidR="004742F4" w:rsidTr="00AD7FD9">
        <w:tc>
          <w:tcPr>
            <w:tcW w:w="2988" w:type="dxa"/>
          </w:tcPr>
          <w:p w:rsidR="004742F4" w:rsidRDefault="004742F4" w:rsidP="00AD7FD9">
            <w:pPr>
              <w:rPr>
                <w:color w:val="000000"/>
                <w:sz w:val="22"/>
                <w:szCs w:val="22"/>
              </w:rPr>
            </w:pPr>
            <w:r>
              <w:rPr>
                <w:color w:val="000000"/>
                <w:sz w:val="22"/>
                <w:szCs w:val="22"/>
              </w:rPr>
              <w:t>Исполнение судебных актов</w:t>
            </w:r>
          </w:p>
        </w:tc>
        <w:tc>
          <w:tcPr>
            <w:tcW w:w="717" w:type="dxa"/>
          </w:tcPr>
          <w:p w:rsidR="004742F4" w:rsidRDefault="004742F4" w:rsidP="00AD7FD9">
            <w:pPr>
              <w:rPr>
                <w:sz w:val="22"/>
                <w:szCs w:val="22"/>
              </w:rPr>
            </w:pPr>
            <w:r>
              <w:rPr>
                <w:sz w:val="22"/>
                <w:szCs w:val="22"/>
              </w:rPr>
              <w:t>830</w:t>
            </w:r>
          </w:p>
        </w:tc>
        <w:tc>
          <w:tcPr>
            <w:tcW w:w="1715" w:type="dxa"/>
          </w:tcPr>
          <w:p w:rsidR="004742F4" w:rsidRPr="00185410" w:rsidRDefault="00A47EC5" w:rsidP="00AD7FD9">
            <w:pPr>
              <w:jc w:val="center"/>
              <w:rPr>
                <w:sz w:val="22"/>
                <w:szCs w:val="22"/>
              </w:rPr>
            </w:pPr>
            <w:r>
              <w:rPr>
                <w:sz w:val="22"/>
                <w:szCs w:val="22"/>
              </w:rPr>
              <w:t>65,0</w:t>
            </w:r>
          </w:p>
        </w:tc>
        <w:tc>
          <w:tcPr>
            <w:tcW w:w="1564" w:type="dxa"/>
          </w:tcPr>
          <w:p w:rsidR="004742F4" w:rsidRPr="00185410" w:rsidRDefault="00000B2E" w:rsidP="00AD7FD9">
            <w:pPr>
              <w:jc w:val="center"/>
              <w:rPr>
                <w:sz w:val="22"/>
                <w:szCs w:val="22"/>
              </w:rPr>
            </w:pPr>
            <w:r>
              <w:rPr>
                <w:sz w:val="22"/>
                <w:szCs w:val="22"/>
              </w:rPr>
              <w:t>65,0</w:t>
            </w:r>
          </w:p>
        </w:tc>
        <w:tc>
          <w:tcPr>
            <w:tcW w:w="1440" w:type="dxa"/>
          </w:tcPr>
          <w:p w:rsidR="004742F4" w:rsidRPr="00000B2E" w:rsidRDefault="00000B2E" w:rsidP="00AD7FD9">
            <w:pPr>
              <w:jc w:val="center"/>
              <w:rPr>
                <w:sz w:val="22"/>
                <w:szCs w:val="22"/>
              </w:rPr>
            </w:pPr>
            <w:r>
              <w:rPr>
                <w:sz w:val="22"/>
                <w:szCs w:val="22"/>
              </w:rPr>
              <w:t>-</w:t>
            </w:r>
          </w:p>
        </w:tc>
        <w:tc>
          <w:tcPr>
            <w:tcW w:w="1044" w:type="dxa"/>
          </w:tcPr>
          <w:p w:rsidR="004742F4" w:rsidRPr="00000B2E" w:rsidRDefault="00E256C8" w:rsidP="00AD7FD9">
            <w:pPr>
              <w:jc w:val="center"/>
              <w:rPr>
                <w:sz w:val="22"/>
                <w:szCs w:val="22"/>
              </w:rPr>
            </w:pPr>
            <w:r>
              <w:rPr>
                <w:sz w:val="22"/>
                <w:szCs w:val="22"/>
              </w:rPr>
              <w:t>100,0</w:t>
            </w:r>
          </w:p>
        </w:tc>
      </w:tr>
      <w:tr w:rsidR="004742F4" w:rsidTr="00AD7FD9">
        <w:tc>
          <w:tcPr>
            <w:tcW w:w="2988" w:type="dxa"/>
            <w:vAlign w:val="bottom"/>
          </w:tcPr>
          <w:p w:rsidR="004742F4" w:rsidRPr="00185410" w:rsidRDefault="004742F4" w:rsidP="00AD7FD9">
            <w:pPr>
              <w:rPr>
                <w:color w:val="000000"/>
                <w:sz w:val="22"/>
                <w:szCs w:val="22"/>
              </w:rPr>
            </w:pPr>
            <w:r w:rsidRPr="00185410">
              <w:rPr>
                <w:bCs/>
                <w:iCs/>
                <w:color w:val="000000"/>
                <w:sz w:val="22"/>
                <w:szCs w:val="22"/>
              </w:rPr>
              <w:t xml:space="preserve">Уплата </w:t>
            </w:r>
            <w:r>
              <w:rPr>
                <w:bCs/>
                <w:iCs/>
                <w:color w:val="000000"/>
                <w:sz w:val="22"/>
                <w:szCs w:val="22"/>
              </w:rPr>
              <w:t>налогов, сборов и иных платежей</w:t>
            </w:r>
          </w:p>
        </w:tc>
        <w:tc>
          <w:tcPr>
            <w:tcW w:w="717" w:type="dxa"/>
          </w:tcPr>
          <w:p w:rsidR="004742F4" w:rsidRPr="00185410" w:rsidRDefault="004742F4" w:rsidP="00AD7FD9">
            <w:pPr>
              <w:rPr>
                <w:color w:val="000000"/>
                <w:sz w:val="22"/>
                <w:szCs w:val="22"/>
              </w:rPr>
            </w:pPr>
            <w:r>
              <w:rPr>
                <w:color w:val="000000"/>
                <w:sz w:val="22"/>
                <w:szCs w:val="22"/>
              </w:rPr>
              <w:t>850</w:t>
            </w:r>
          </w:p>
        </w:tc>
        <w:tc>
          <w:tcPr>
            <w:tcW w:w="1715" w:type="dxa"/>
          </w:tcPr>
          <w:p w:rsidR="004742F4" w:rsidRPr="00185410" w:rsidRDefault="00A47EC5" w:rsidP="00AD7FD9">
            <w:pPr>
              <w:jc w:val="center"/>
              <w:rPr>
                <w:sz w:val="22"/>
                <w:szCs w:val="22"/>
              </w:rPr>
            </w:pPr>
            <w:r>
              <w:rPr>
                <w:sz w:val="22"/>
                <w:szCs w:val="22"/>
              </w:rPr>
              <w:t>444,2</w:t>
            </w:r>
          </w:p>
        </w:tc>
        <w:tc>
          <w:tcPr>
            <w:tcW w:w="1564" w:type="dxa"/>
          </w:tcPr>
          <w:p w:rsidR="004742F4" w:rsidRPr="00185410" w:rsidRDefault="00000B2E" w:rsidP="00AD7FD9">
            <w:pPr>
              <w:jc w:val="center"/>
              <w:rPr>
                <w:sz w:val="22"/>
                <w:szCs w:val="22"/>
              </w:rPr>
            </w:pPr>
            <w:r>
              <w:rPr>
                <w:sz w:val="22"/>
                <w:szCs w:val="22"/>
              </w:rPr>
              <w:t>327,4</w:t>
            </w:r>
          </w:p>
        </w:tc>
        <w:tc>
          <w:tcPr>
            <w:tcW w:w="1440" w:type="dxa"/>
          </w:tcPr>
          <w:p w:rsidR="004742F4" w:rsidRPr="00000B2E" w:rsidRDefault="00E256C8" w:rsidP="00445B6D">
            <w:pPr>
              <w:jc w:val="center"/>
              <w:rPr>
                <w:sz w:val="22"/>
                <w:szCs w:val="22"/>
              </w:rPr>
            </w:pPr>
            <w:r>
              <w:rPr>
                <w:sz w:val="22"/>
                <w:szCs w:val="22"/>
              </w:rPr>
              <w:t>-116,</w:t>
            </w:r>
            <w:r w:rsidR="00445B6D">
              <w:rPr>
                <w:sz w:val="22"/>
                <w:szCs w:val="22"/>
              </w:rPr>
              <w:t>8</w:t>
            </w:r>
          </w:p>
        </w:tc>
        <w:tc>
          <w:tcPr>
            <w:tcW w:w="1044" w:type="dxa"/>
          </w:tcPr>
          <w:p w:rsidR="004742F4" w:rsidRPr="00000B2E" w:rsidRDefault="00E256C8" w:rsidP="00AD7FD9">
            <w:pPr>
              <w:jc w:val="center"/>
              <w:rPr>
                <w:sz w:val="22"/>
                <w:szCs w:val="22"/>
              </w:rPr>
            </w:pPr>
            <w:r>
              <w:rPr>
                <w:sz w:val="22"/>
                <w:szCs w:val="22"/>
              </w:rPr>
              <w:t>73,7</w:t>
            </w:r>
          </w:p>
        </w:tc>
      </w:tr>
      <w:tr w:rsidR="00A47EC5" w:rsidTr="00AD7FD9">
        <w:tc>
          <w:tcPr>
            <w:tcW w:w="2988" w:type="dxa"/>
            <w:vAlign w:val="bottom"/>
          </w:tcPr>
          <w:p w:rsidR="00A47EC5" w:rsidRPr="00185410" w:rsidRDefault="00A47EC5" w:rsidP="00AD7FD9">
            <w:pPr>
              <w:rPr>
                <w:bCs/>
                <w:iCs/>
                <w:color w:val="000000"/>
                <w:sz w:val="22"/>
                <w:szCs w:val="22"/>
              </w:rPr>
            </w:pPr>
            <w:r>
              <w:rPr>
                <w:bCs/>
                <w:iCs/>
                <w:color w:val="000000"/>
                <w:sz w:val="22"/>
                <w:szCs w:val="22"/>
              </w:rPr>
              <w:t>Резервный фонд</w:t>
            </w:r>
          </w:p>
        </w:tc>
        <w:tc>
          <w:tcPr>
            <w:tcW w:w="717" w:type="dxa"/>
          </w:tcPr>
          <w:p w:rsidR="00A47EC5" w:rsidRDefault="00A47EC5" w:rsidP="00AD7FD9">
            <w:pPr>
              <w:rPr>
                <w:color w:val="000000"/>
                <w:sz w:val="22"/>
                <w:szCs w:val="22"/>
              </w:rPr>
            </w:pPr>
            <w:r>
              <w:rPr>
                <w:color w:val="000000"/>
                <w:sz w:val="22"/>
                <w:szCs w:val="22"/>
              </w:rPr>
              <w:t>870</w:t>
            </w:r>
          </w:p>
        </w:tc>
        <w:tc>
          <w:tcPr>
            <w:tcW w:w="1715" w:type="dxa"/>
          </w:tcPr>
          <w:p w:rsidR="00A47EC5" w:rsidRDefault="00A47EC5" w:rsidP="00AD7FD9">
            <w:pPr>
              <w:jc w:val="center"/>
              <w:rPr>
                <w:sz w:val="22"/>
                <w:szCs w:val="22"/>
              </w:rPr>
            </w:pPr>
            <w:r>
              <w:rPr>
                <w:sz w:val="22"/>
                <w:szCs w:val="22"/>
              </w:rPr>
              <w:t>100,0</w:t>
            </w:r>
          </w:p>
        </w:tc>
        <w:tc>
          <w:tcPr>
            <w:tcW w:w="1564" w:type="dxa"/>
          </w:tcPr>
          <w:p w:rsidR="00A47EC5" w:rsidRPr="00185410" w:rsidRDefault="00A47EC5" w:rsidP="00AD7FD9">
            <w:pPr>
              <w:jc w:val="center"/>
              <w:rPr>
                <w:sz w:val="22"/>
                <w:szCs w:val="22"/>
              </w:rPr>
            </w:pPr>
            <w:r>
              <w:rPr>
                <w:sz w:val="22"/>
                <w:szCs w:val="22"/>
              </w:rPr>
              <w:t>0,0</w:t>
            </w:r>
          </w:p>
        </w:tc>
        <w:tc>
          <w:tcPr>
            <w:tcW w:w="1440" w:type="dxa"/>
          </w:tcPr>
          <w:p w:rsidR="00A47EC5" w:rsidRPr="00000B2E" w:rsidRDefault="00A47EC5" w:rsidP="00AD7FD9">
            <w:pPr>
              <w:jc w:val="center"/>
              <w:rPr>
                <w:sz w:val="22"/>
                <w:szCs w:val="22"/>
              </w:rPr>
            </w:pPr>
            <w:r w:rsidRPr="00000B2E">
              <w:rPr>
                <w:sz w:val="22"/>
                <w:szCs w:val="22"/>
              </w:rPr>
              <w:t>-100,0</w:t>
            </w:r>
          </w:p>
        </w:tc>
        <w:tc>
          <w:tcPr>
            <w:tcW w:w="1044" w:type="dxa"/>
          </w:tcPr>
          <w:p w:rsidR="00A47EC5" w:rsidRPr="00000B2E" w:rsidRDefault="00A47EC5" w:rsidP="00AD7FD9">
            <w:pPr>
              <w:jc w:val="center"/>
              <w:rPr>
                <w:sz w:val="22"/>
                <w:szCs w:val="22"/>
              </w:rPr>
            </w:pPr>
            <w:r w:rsidRPr="00000B2E">
              <w:rPr>
                <w:sz w:val="22"/>
                <w:szCs w:val="22"/>
              </w:rPr>
              <w:t>0,0</w:t>
            </w:r>
          </w:p>
        </w:tc>
      </w:tr>
      <w:tr w:rsidR="004742F4" w:rsidTr="00AD7FD9">
        <w:trPr>
          <w:trHeight w:val="246"/>
        </w:trPr>
        <w:tc>
          <w:tcPr>
            <w:tcW w:w="2988" w:type="dxa"/>
          </w:tcPr>
          <w:p w:rsidR="004742F4" w:rsidRPr="00185410" w:rsidRDefault="004742F4" w:rsidP="00AD7FD9">
            <w:pPr>
              <w:jc w:val="right"/>
              <w:rPr>
                <w:b/>
                <w:sz w:val="22"/>
                <w:szCs w:val="22"/>
              </w:rPr>
            </w:pPr>
            <w:r w:rsidRPr="00185410">
              <w:rPr>
                <w:b/>
                <w:sz w:val="22"/>
                <w:szCs w:val="22"/>
              </w:rPr>
              <w:t>ИТОГО:</w:t>
            </w:r>
          </w:p>
        </w:tc>
        <w:tc>
          <w:tcPr>
            <w:tcW w:w="717" w:type="dxa"/>
          </w:tcPr>
          <w:p w:rsidR="004742F4" w:rsidRPr="00185410" w:rsidRDefault="004742F4" w:rsidP="00AD7FD9">
            <w:pPr>
              <w:rPr>
                <w:b/>
                <w:sz w:val="22"/>
                <w:szCs w:val="22"/>
              </w:rPr>
            </w:pPr>
          </w:p>
        </w:tc>
        <w:tc>
          <w:tcPr>
            <w:tcW w:w="1715" w:type="dxa"/>
          </w:tcPr>
          <w:p w:rsidR="004742F4" w:rsidRPr="00185410" w:rsidRDefault="00A47EC5" w:rsidP="00AD7FD9">
            <w:pPr>
              <w:jc w:val="center"/>
              <w:rPr>
                <w:b/>
                <w:sz w:val="22"/>
                <w:szCs w:val="22"/>
              </w:rPr>
            </w:pPr>
            <w:r>
              <w:rPr>
                <w:b/>
                <w:sz w:val="22"/>
                <w:szCs w:val="22"/>
              </w:rPr>
              <w:t>128 000,2</w:t>
            </w:r>
          </w:p>
        </w:tc>
        <w:tc>
          <w:tcPr>
            <w:tcW w:w="1564" w:type="dxa"/>
          </w:tcPr>
          <w:p w:rsidR="004742F4" w:rsidRPr="00185410" w:rsidRDefault="00000B2E" w:rsidP="00AD7FD9">
            <w:pPr>
              <w:jc w:val="center"/>
              <w:rPr>
                <w:b/>
                <w:sz w:val="22"/>
                <w:szCs w:val="22"/>
              </w:rPr>
            </w:pPr>
            <w:r>
              <w:rPr>
                <w:b/>
                <w:sz w:val="22"/>
                <w:szCs w:val="22"/>
              </w:rPr>
              <w:t>117 883,7</w:t>
            </w:r>
          </w:p>
        </w:tc>
        <w:tc>
          <w:tcPr>
            <w:tcW w:w="1440" w:type="dxa"/>
          </w:tcPr>
          <w:p w:rsidR="004742F4" w:rsidRPr="00000B2E" w:rsidRDefault="00E256C8" w:rsidP="00AD7FD9">
            <w:pPr>
              <w:jc w:val="center"/>
              <w:rPr>
                <w:b/>
                <w:sz w:val="22"/>
                <w:szCs w:val="22"/>
              </w:rPr>
            </w:pPr>
            <w:r>
              <w:rPr>
                <w:b/>
                <w:sz w:val="22"/>
                <w:szCs w:val="22"/>
              </w:rPr>
              <w:t>-10 116,5</w:t>
            </w:r>
          </w:p>
        </w:tc>
        <w:tc>
          <w:tcPr>
            <w:tcW w:w="1044" w:type="dxa"/>
          </w:tcPr>
          <w:p w:rsidR="004742F4" w:rsidRPr="00000B2E" w:rsidRDefault="00E256C8" w:rsidP="00AD7FD9">
            <w:pPr>
              <w:jc w:val="center"/>
              <w:rPr>
                <w:b/>
                <w:sz w:val="22"/>
                <w:szCs w:val="22"/>
              </w:rPr>
            </w:pPr>
            <w:r>
              <w:rPr>
                <w:b/>
                <w:sz w:val="22"/>
                <w:szCs w:val="22"/>
              </w:rPr>
              <w:t>92,1</w:t>
            </w:r>
          </w:p>
        </w:tc>
      </w:tr>
    </w:tbl>
    <w:p w:rsidR="004742F4" w:rsidRPr="00830EC7" w:rsidRDefault="004742F4" w:rsidP="004742F4">
      <w:pPr>
        <w:spacing w:before="240"/>
        <w:ind w:firstLine="708"/>
        <w:jc w:val="both"/>
        <w:rPr>
          <w:sz w:val="28"/>
          <w:szCs w:val="28"/>
        </w:rPr>
      </w:pPr>
      <w:r w:rsidRPr="00830EC7">
        <w:rPr>
          <w:sz w:val="28"/>
          <w:szCs w:val="28"/>
        </w:rPr>
        <w:t xml:space="preserve">Проведенный анализ показал, что в абсолютном значении </w:t>
      </w:r>
      <w:r w:rsidR="00EE71FE">
        <w:rPr>
          <w:sz w:val="28"/>
          <w:szCs w:val="28"/>
        </w:rPr>
        <w:t xml:space="preserve">кассовые расходы </w:t>
      </w:r>
      <w:r w:rsidRPr="00830EC7">
        <w:rPr>
          <w:sz w:val="28"/>
          <w:szCs w:val="28"/>
        </w:rPr>
        <w:t xml:space="preserve">исполнены на </w:t>
      </w:r>
      <w:r w:rsidR="00E256C8">
        <w:rPr>
          <w:sz w:val="28"/>
          <w:szCs w:val="28"/>
        </w:rPr>
        <w:t>117 883,7</w:t>
      </w:r>
      <w:r w:rsidRPr="00830EC7">
        <w:rPr>
          <w:sz w:val="28"/>
          <w:szCs w:val="28"/>
        </w:rPr>
        <w:t xml:space="preserve"> тыс. рублей, что составляет </w:t>
      </w:r>
      <w:r w:rsidR="00E256C8">
        <w:rPr>
          <w:sz w:val="28"/>
          <w:szCs w:val="28"/>
        </w:rPr>
        <w:t>92,1</w:t>
      </w:r>
      <w:r>
        <w:rPr>
          <w:sz w:val="28"/>
          <w:szCs w:val="28"/>
        </w:rPr>
        <w:t xml:space="preserve"> </w:t>
      </w:r>
      <w:r w:rsidRPr="00830EC7">
        <w:rPr>
          <w:sz w:val="28"/>
          <w:szCs w:val="28"/>
        </w:rPr>
        <w:t>% от плановых назначений и подтверждается принятыми и неисполненными обязательствами (ф. 0503128).</w:t>
      </w:r>
    </w:p>
    <w:p w:rsidR="004742F4" w:rsidRPr="00830EC7" w:rsidRDefault="004742F4" w:rsidP="00445B6D">
      <w:pPr>
        <w:ind w:firstLine="708"/>
        <w:jc w:val="both"/>
        <w:rPr>
          <w:color w:val="000000"/>
          <w:sz w:val="28"/>
          <w:szCs w:val="28"/>
        </w:rPr>
      </w:pPr>
      <w:r w:rsidRPr="00830EC7">
        <w:rPr>
          <w:sz w:val="28"/>
          <w:szCs w:val="28"/>
        </w:rPr>
        <w:t xml:space="preserve">Низкое выполнение плана сложилось по виду расходов </w:t>
      </w:r>
      <w:r w:rsidR="00E256C8">
        <w:rPr>
          <w:sz w:val="28"/>
          <w:szCs w:val="28"/>
        </w:rPr>
        <w:t>850</w:t>
      </w:r>
      <w:r w:rsidRPr="00830EC7">
        <w:rPr>
          <w:sz w:val="28"/>
          <w:szCs w:val="28"/>
        </w:rPr>
        <w:t xml:space="preserve"> «</w:t>
      </w:r>
      <w:r w:rsidR="00E256C8">
        <w:rPr>
          <w:color w:val="000000"/>
          <w:sz w:val="28"/>
          <w:szCs w:val="28"/>
        </w:rPr>
        <w:t>Уплата налогов, сборов и иных платежей</w:t>
      </w:r>
      <w:r w:rsidRPr="00830EC7">
        <w:rPr>
          <w:color w:val="000000"/>
          <w:sz w:val="28"/>
          <w:szCs w:val="28"/>
        </w:rPr>
        <w:t xml:space="preserve">» - </w:t>
      </w:r>
      <w:r w:rsidR="00E256C8">
        <w:rPr>
          <w:color w:val="000000"/>
          <w:sz w:val="28"/>
          <w:szCs w:val="28"/>
        </w:rPr>
        <w:t>327,4</w:t>
      </w:r>
      <w:r w:rsidRPr="00830EC7">
        <w:rPr>
          <w:color w:val="000000"/>
          <w:sz w:val="28"/>
          <w:szCs w:val="28"/>
        </w:rPr>
        <w:t xml:space="preserve"> тыс. рублей или </w:t>
      </w:r>
      <w:r w:rsidR="00E256C8">
        <w:rPr>
          <w:color w:val="000000"/>
          <w:sz w:val="28"/>
          <w:szCs w:val="28"/>
        </w:rPr>
        <w:t>73,7</w:t>
      </w:r>
      <w:r>
        <w:rPr>
          <w:color w:val="000000"/>
          <w:sz w:val="28"/>
          <w:szCs w:val="28"/>
        </w:rPr>
        <w:t xml:space="preserve"> </w:t>
      </w:r>
      <w:r w:rsidRPr="00830EC7">
        <w:rPr>
          <w:color w:val="000000"/>
          <w:sz w:val="28"/>
          <w:szCs w:val="28"/>
        </w:rPr>
        <w:t>% от уточненных плановых назначений (</w:t>
      </w:r>
      <w:r w:rsidR="00E256C8">
        <w:rPr>
          <w:color w:val="000000"/>
          <w:sz w:val="28"/>
          <w:szCs w:val="28"/>
        </w:rPr>
        <w:t>444,2</w:t>
      </w:r>
      <w:r w:rsidRPr="00830EC7">
        <w:rPr>
          <w:color w:val="000000"/>
          <w:sz w:val="28"/>
          <w:szCs w:val="28"/>
        </w:rPr>
        <w:t xml:space="preserve"> тыс. рублей)</w:t>
      </w:r>
      <w:r w:rsidR="00EE71FE">
        <w:rPr>
          <w:color w:val="000000"/>
          <w:sz w:val="28"/>
          <w:szCs w:val="28"/>
        </w:rPr>
        <w:t xml:space="preserve">, а также </w:t>
      </w:r>
      <w:r w:rsidR="00445B6D">
        <w:rPr>
          <w:color w:val="000000"/>
          <w:sz w:val="28"/>
          <w:szCs w:val="28"/>
        </w:rPr>
        <w:t xml:space="preserve">виду расходов </w:t>
      </w:r>
      <w:r w:rsidRPr="00830EC7">
        <w:rPr>
          <w:color w:val="000000"/>
          <w:sz w:val="28"/>
          <w:szCs w:val="28"/>
        </w:rPr>
        <w:t xml:space="preserve"> </w:t>
      </w:r>
      <w:r w:rsidR="00EE71FE">
        <w:rPr>
          <w:color w:val="000000"/>
          <w:sz w:val="28"/>
          <w:szCs w:val="28"/>
        </w:rPr>
        <w:t>410 «К</w:t>
      </w:r>
      <w:r w:rsidR="00EE71FE" w:rsidRPr="00EE71FE">
        <w:rPr>
          <w:color w:val="000000"/>
          <w:sz w:val="28"/>
          <w:szCs w:val="28"/>
        </w:rPr>
        <w:t>апитальны</w:t>
      </w:r>
      <w:r w:rsidR="00445B6D">
        <w:rPr>
          <w:color w:val="000000"/>
          <w:sz w:val="28"/>
          <w:szCs w:val="28"/>
        </w:rPr>
        <w:t>е</w:t>
      </w:r>
      <w:r w:rsidR="00EE71FE" w:rsidRPr="00EE71FE">
        <w:rPr>
          <w:color w:val="000000"/>
          <w:sz w:val="28"/>
          <w:szCs w:val="28"/>
        </w:rPr>
        <w:t xml:space="preserve"> вложени</w:t>
      </w:r>
      <w:r w:rsidR="00445B6D">
        <w:rPr>
          <w:color w:val="000000"/>
          <w:sz w:val="28"/>
          <w:szCs w:val="28"/>
        </w:rPr>
        <w:t>я</w:t>
      </w:r>
      <w:r w:rsidR="00EE71FE" w:rsidRPr="00EE71FE">
        <w:rPr>
          <w:color w:val="000000"/>
          <w:sz w:val="28"/>
          <w:szCs w:val="28"/>
        </w:rPr>
        <w:t xml:space="preserve"> в объекты муниципальной собственности</w:t>
      </w:r>
      <w:r w:rsidR="00EE71FE">
        <w:rPr>
          <w:color w:val="000000"/>
          <w:sz w:val="28"/>
          <w:szCs w:val="28"/>
        </w:rPr>
        <w:t>»  - 19 511,0 тыс. рублей или 96,6 % от утвержденных назначений (20 190,1 тыс. рублей).</w:t>
      </w:r>
    </w:p>
    <w:p w:rsidR="004742F4" w:rsidRDefault="00E256C8" w:rsidP="004742F4">
      <w:pPr>
        <w:ind w:firstLine="708"/>
        <w:jc w:val="both"/>
        <w:rPr>
          <w:color w:val="000000"/>
          <w:sz w:val="28"/>
          <w:szCs w:val="28"/>
        </w:rPr>
      </w:pPr>
      <w:r>
        <w:rPr>
          <w:color w:val="000000"/>
          <w:sz w:val="28"/>
          <w:szCs w:val="28"/>
        </w:rPr>
        <w:t>Объем</w:t>
      </w:r>
      <w:r w:rsidR="004742F4" w:rsidRPr="00830EC7">
        <w:rPr>
          <w:color w:val="000000"/>
          <w:sz w:val="28"/>
          <w:szCs w:val="28"/>
        </w:rPr>
        <w:t xml:space="preserve"> субсидий</w:t>
      </w:r>
      <w:r>
        <w:rPr>
          <w:color w:val="000000"/>
          <w:sz w:val="28"/>
          <w:szCs w:val="28"/>
        </w:rPr>
        <w:t>, предоставленны</w:t>
      </w:r>
      <w:r w:rsidR="005C03DD">
        <w:rPr>
          <w:color w:val="000000"/>
          <w:sz w:val="28"/>
          <w:szCs w:val="28"/>
        </w:rPr>
        <w:t>й</w:t>
      </w:r>
      <w:r w:rsidR="004742F4" w:rsidRPr="00830EC7">
        <w:rPr>
          <w:color w:val="000000"/>
          <w:sz w:val="28"/>
          <w:szCs w:val="28"/>
        </w:rPr>
        <w:t xml:space="preserve"> бюджетным учреждениям </w:t>
      </w:r>
      <w:r w:rsidRPr="00830EC7">
        <w:rPr>
          <w:color w:val="000000"/>
          <w:sz w:val="28"/>
          <w:szCs w:val="28"/>
        </w:rPr>
        <w:t>на выполнение муниципального задания</w:t>
      </w:r>
      <w:r w:rsidR="00EE71FE">
        <w:rPr>
          <w:color w:val="000000"/>
          <w:sz w:val="28"/>
          <w:szCs w:val="28"/>
        </w:rPr>
        <w:t>,</w:t>
      </w:r>
      <w:r w:rsidRPr="00830EC7">
        <w:rPr>
          <w:color w:val="000000"/>
          <w:sz w:val="28"/>
          <w:szCs w:val="28"/>
        </w:rPr>
        <w:t xml:space="preserve"> </w:t>
      </w:r>
      <w:r w:rsidR="004742F4" w:rsidRPr="00830EC7">
        <w:rPr>
          <w:color w:val="000000"/>
          <w:sz w:val="28"/>
          <w:szCs w:val="28"/>
        </w:rPr>
        <w:t xml:space="preserve">составил </w:t>
      </w:r>
      <w:r>
        <w:rPr>
          <w:color w:val="000000"/>
          <w:sz w:val="28"/>
          <w:szCs w:val="28"/>
        </w:rPr>
        <w:t>98,5</w:t>
      </w:r>
      <w:r w:rsidR="004742F4">
        <w:rPr>
          <w:color w:val="000000"/>
          <w:sz w:val="28"/>
          <w:szCs w:val="28"/>
        </w:rPr>
        <w:t xml:space="preserve"> </w:t>
      </w:r>
      <w:r w:rsidR="004742F4" w:rsidRPr="00830EC7">
        <w:rPr>
          <w:color w:val="000000"/>
          <w:sz w:val="28"/>
          <w:szCs w:val="28"/>
        </w:rPr>
        <w:t xml:space="preserve">%, при этом в абсолютном значении </w:t>
      </w:r>
      <w:r w:rsidR="00EE71FE">
        <w:rPr>
          <w:color w:val="000000"/>
          <w:sz w:val="28"/>
          <w:szCs w:val="28"/>
        </w:rPr>
        <w:t xml:space="preserve">бюджетные </w:t>
      </w:r>
      <w:r w:rsidR="004742F4" w:rsidRPr="00830EC7">
        <w:rPr>
          <w:color w:val="000000"/>
          <w:sz w:val="28"/>
          <w:szCs w:val="28"/>
        </w:rPr>
        <w:t xml:space="preserve">учреждения недополучили </w:t>
      </w:r>
      <w:r w:rsidR="004742F4">
        <w:rPr>
          <w:color w:val="000000"/>
          <w:sz w:val="28"/>
          <w:szCs w:val="28"/>
        </w:rPr>
        <w:t xml:space="preserve"> </w:t>
      </w:r>
      <w:r>
        <w:rPr>
          <w:color w:val="000000"/>
          <w:sz w:val="28"/>
          <w:szCs w:val="28"/>
        </w:rPr>
        <w:t>463,5</w:t>
      </w:r>
      <w:r w:rsidR="004742F4" w:rsidRPr="00830EC7">
        <w:rPr>
          <w:color w:val="000000"/>
          <w:sz w:val="28"/>
          <w:szCs w:val="28"/>
        </w:rPr>
        <w:t xml:space="preserve"> тыс. рублей.</w:t>
      </w:r>
    </w:p>
    <w:p w:rsidR="00EE71FE" w:rsidRPr="00830EC7" w:rsidRDefault="00EE71FE" w:rsidP="004742F4">
      <w:pPr>
        <w:ind w:firstLine="708"/>
        <w:jc w:val="both"/>
        <w:rPr>
          <w:color w:val="000000"/>
          <w:sz w:val="28"/>
          <w:szCs w:val="28"/>
        </w:rPr>
      </w:pPr>
    </w:p>
    <w:p w:rsidR="004742F4" w:rsidRPr="004702C5" w:rsidRDefault="004742F4" w:rsidP="004742F4">
      <w:pPr>
        <w:jc w:val="both"/>
        <w:rPr>
          <w:sz w:val="28"/>
          <w:szCs w:val="28"/>
        </w:rPr>
      </w:pPr>
      <w:r w:rsidRPr="004702C5">
        <w:rPr>
          <w:sz w:val="28"/>
          <w:szCs w:val="28"/>
        </w:rPr>
        <w:t>Таблица 5 - Анализ исполнения бюджетных ассигнований МКУ «ЦОМОУ»</w:t>
      </w:r>
    </w:p>
    <w:p w:rsidR="004742F4" w:rsidRDefault="004742F4" w:rsidP="004742F4">
      <w:pPr>
        <w:jc w:val="right"/>
        <w:rPr>
          <w:sz w:val="26"/>
          <w:szCs w:val="26"/>
        </w:rPr>
      </w:pPr>
      <w:r>
        <w:rPr>
          <w:sz w:val="26"/>
          <w:szCs w:val="26"/>
        </w:rPr>
        <w:t>тыс. руб.</w:t>
      </w:r>
    </w:p>
    <w:tbl>
      <w:tblPr>
        <w:tblStyle w:val="ab"/>
        <w:tblW w:w="9468" w:type="dxa"/>
        <w:tblLayout w:type="fixed"/>
        <w:tblLook w:val="01E0" w:firstRow="1" w:lastRow="1" w:firstColumn="1" w:lastColumn="1" w:noHBand="0" w:noVBand="0"/>
      </w:tblPr>
      <w:tblGrid>
        <w:gridCol w:w="2988"/>
        <w:gridCol w:w="717"/>
        <w:gridCol w:w="1715"/>
        <w:gridCol w:w="1564"/>
        <w:gridCol w:w="1440"/>
        <w:gridCol w:w="1044"/>
      </w:tblGrid>
      <w:tr w:rsidR="004742F4" w:rsidTr="00AD7FD9">
        <w:tc>
          <w:tcPr>
            <w:tcW w:w="2988" w:type="dxa"/>
          </w:tcPr>
          <w:p w:rsidR="004742F4" w:rsidRPr="00185410" w:rsidRDefault="004742F4" w:rsidP="00AD7FD9">
            <w:pPr>
              <w:jc w:val="center"/>
              <w:rPr>
                <w:b/>
                <w:sz w:val="20"/>
                <w:szCs w:val="20"/>
              </w:rPr>
            </w:pPr>
            <w:r w:rsidRPr="00185410">
              <w:rPr>
                <w:b/>
                <w:sz w:val="20"/>
                <w:szCs w:val="20"/>
              </w:rPr>
              <w:t>Наименование расходов</w:t>
            </w:r>
          </w:p>
        </w:tc>
        <w:tc>
          <w:tcPr>
            <w:tcW w:w="717" w:type="dxa"/>
          </w:tcPr>
          <w:p w:rsidR="004742F4" w:rsidRPr="00185410" w:rsidRDefault="004742F4" w:rsidP="00AD7FD9">
            <w:pPr>
              <w:jc w:val="center"/>
              <w:rPr>
                <w:b/>
                <w:sz w:val="20"/>
                <w:szCs w:val="20"/>
              </w:rPr>
            </w:pPr>
            <w:r w:rsidRPr="00185410">
              <w:rPr>
                <w:b/>
                <w:sz w:val="20"/>
                <w:szCs w:val="20"/>
              </w:rPr>
              <w:t>КВР</w:t>
            </w:r>
          </w:p>
        </w:tc>
        <w:tc>
          <w:tcPr>
            <w:tcW w:w="1715" w:type="dxa"/>
          </w:tcPr>
          <w:p w:rsidR="004742F4" w:rsidRPr="00185410" w:rsidRDefault="004742F4" w:rsidP="00AD7FD9">
            <w:pPr>
              <w:jc w:val="center"/>
              <w:rPr>
                <w:b/>
                <w:sz w:val="20"/>
                <w:szCs w:val="20"/>
              </w:rPr>
            </w:pPr>
            <w:r w:rsidRPr="00185410">
              <w:rPr>
                <w:b/>
                <w:sz w:val="20"/>
                <w:szCs w:val="20"/>
              </w:rPr>
              <w:t>Утверждено решением о бюджете района</w:t>
            </w:r>
          </w:p>
        </w:tc>
        <w:tc>
          <w:tcPr>
            <w:tcW w:w="1564" w:type="dxa"/>
          </w:tcPr>
          <w:p w:rsidR="004742F4" w:rsidRDefault="004742F4" w:rsidP="00AD7FD9">
            <w:pPr>
              <w:jc w:val="center"/>
              <w:rPr>
                <w:b/>
                <w:sz w:val="20"/>
                <w:szCs w:val="20"/>
              </w:rPr>
            </w:pPr>
            <w:r w:rsidRPr="00185410">
              <w:rPr>
                <w:b/>
                <w:sz w:val="20"/>
                <w:szCs w:val="20"/>
              </w:rPr>
              <w:t xml:space="preserve">Кассовые </w:t>
            </w:r>
          </w:p>
          <w:p w:rsidR="004742F4" w:rsidRPr="00185410" w:rsidRDefault="004742F4" w:rsidP="00AD7FD9">
            <w:pPr>
              <w:jc w:val="center"/>
              <w:rPr>
                <w:b/>
                <w:sz w:val="20"/>
                <w:szCs w:val="20"/>
              </w:rPr>
            </w:pPr>
            <w:r w:rsidRPr="00185410">
              <w:rPr>
                <w:b/>
                <w:sz w:val="20"/>
                <w:szCs w:val="20"/>
              </w:rPr>
              <w:t>расходы</w:t>
            </w:r>
          </w:p>
        </w:tc>
        <w:tc>
          <w:tcPr>
            <w:tcW w:w="1440" w:type="dxa"/>
          </w:tcPr>
          <w:p w:rsidR="004742F4" w:rsidRPr="00185410" w:rsidRDefault="004742F4" w:rsidP="00AD7FD9">
            <w:pPr>
              <w:jc w:val="center"/>
              <w:rPr>
                <w:b/>
                <w:sz w:val="20"/>
                <w:szCs w:val="20"/>
              </w:rPr>
            </w:pPr>
            <w:r w:rsidRPr="00185410">
              <w:rPr>
                <w:b/>
                <w:sz w:val="20"/>
                <w:szCs w:val="20"/>
              </w:rPr>
              <w:t>Отклонения</w:t>
            </w:r>
          </w:p>
        </w:tc>
        <w:tc>
          <w:tcPr>
            <w:tcW w:w="1044" w:type="dxa"/>
          </w:tcPr>
          <w:p w:rsidR="004742F4" w:rsidRPr="00185410" w:rsidRDefault="004742F4" w:rsidP="00AD7FD9">
            <w:pPr>
              <w:jc w:val="center"/>
              <w:rPr>
                <w:b/>
                <w:sz w:val="20"/>
                <w:szCs w:val="20"/>
              </w:rPr>
            </w:pPr>
            <w:r w:rsidRPr="00185410">
              <w:rPr>
                <w:b/>
                <w:sz w:val="20"/>
                <w:szCs w:val="20"/>
              </w:rPr>
              <w:t xml:space="preserve">% </w:t>
            </w:r>
            <w:proofErr w:type="spellStart"/>
            <w:r w:rsidRPr="00185410">
              <w:rPr>
                <w:b/>
                <w:sz w:val="20"/>
                <w:szCs w:val="20"/>
              </w:rPr>
              <w:t>исполне</w:t>
            </w:r>
            <w:proofErr w:type="spellEnd"/>
          </w:p>
          <w:p w:rsidR="004742F4" w:rsidRPr="00185410" w:rsidRDefault="004742F4" w:rsidP="00AD7FD9">
            <w:pPr>
              <w:jc w:val="center"/>
              <w:rPr>
                <w:b/>
                <w:sz w:val="20"/>
                <w:szCs w:val="20"/>
              </w:rPr>
            </w:pPr>
            <w:proofErr w:type="spellStart"/>
            <w:r w:rsidRPr="00185410">
              <w:rPr>
                <w:b/>
                <w:sz w:val="20"/>
                <w:szCs w:val="20"/>
              </w:rPr>
              <w:t>ния</w:t>
            </w:r>
            <w:proofErr w:type="spellEnd"/>
          </w:p>
        </w:tc>
      </w:tr>
      <w:tr w:rsidR="004742F4" w:rsidTr="00AD7FD9">
        <w:tc>
          <w:tcPr>
            <w:tcW w:w="2988" w:type="dxa"/>
          </w:tcPr>
          <w:p w:rsidR="004742F4" w:rsidRPr="00185410" w:rsidRDefault="004742F4" w:rsidP="00AD7FD9">
            <w:pPr>
              <w:rPr>
                <w:sz w:val="22"/>
                <w:szCs w:val="22"/>
              </w:rPr>
            </w:pPr>
            <w:r w:rsidRPr="00185410">
              <w:rPr>
                <w:color w:val="000000"/>
                <w:sz w:val="22"/>
                <w:szCs w:val="22"/>
              </w:rPr>
              <w:t>Фонд оплаты труда</w:t>
            </w:r>
          </w:p>
        </w:tc>
        <w:tc>
          <w:tcPr>
            <w:tcW w:w="717" w:type="dxa"/>
          </w:tcPr>
          <w:p w:rsidR="004742F4" w:rsidRPr="00185410" w:rsidRDefault="004742F4" w:rsidP="00AD7FD9">
            <w:pPr>
              <w:rPr>
                <w:sz w:val="22"/>
                <w:szCs w:val="22"/>
              </w:rPr>
            </w:pPr>
            <w:r w:rsidRPr="00185410">
              <w:rPr>
                <w:sz w:val="22"/>
                <w:szCs w:val="22"/>
              </w:rPr>
              <w:t>1</w:t>
            </w:r>
            <w:r>
              <w:rPr>
                <w:sz w:val="22"/>
                <w:szCs w:val="22"/>
              </w:rPr>
              <w:t>11</w:t>
            </w:r>
          </w:p>
        </w:tc>
        <w:tc>
          <w:tcPr>
            <w:tcW w:w="1715" w:type="dxa"/>
          </w:tcPr>
          <w:p w:rsidR="004742F4" w:rsidRPr="00185410" w:rsidRDefault="005C03DD" w:rsidP="00AD7FD9">
            <w:pPr>
              <w:jc w:val="center"/>
              <w:rPr>
                <w:sz w:val="22"/>
                <w:szCs w:val="22"/>
              </w:rPr>
            </w:pPr>
            <w:r>
              <w:rPr>
                <w:sz w:val="22"/>
                <w:szCs w:val="22"/>
              </w:rPr>
              <w:t>21 936,4</w:t>
            </w:r>
            <w:r w:rsidR="00E256C8">
              <w:rPr>
                <w:sz w:val="22"/>
                <w:szCs w:val="22"/>
              </w:rPr>
              <w:t xml:space="preserve"> </w:t>
            </w:r>
          </w:p>
        </w:tc>
        <w:tc>
          <w:tcPr>
            <w:tcW w:w="1564" w:type="dxa"/>
          </w:tcPr>
          <w:p w:rsidR="004742F4" w:rsidRPr="00185410" w:rsidRDefault="005C03DD" w:rsidP="00AD7FD9">
            <w:pPr>
              <w:jc w:val="center"/>
              <w:rPr>
                <w:sz w:val="22"/>
                <w:szCs w:val="22"/>
              </w:rPr>
            </w:pPr>
            <w:r>
              <w:rPr>
                <w:sz w:val="22"/>
                <w:szCs w:val="22"/>
              </w:rPr>
              <w:t>20 989,0</w:t>
            </w:r>
          </w:p>
        </w:tc>
        <w:tc>
          <w:tcPr>
            <w:tcW w:w="1440" w:type="dxa"/>
          </w:tcPr>
          <w:p w:rsidR="004742F4" w:rsidRPr="00185410" w:rsidRDefault="005C03DD" w:rsidP="00AD7FD9">
            <w:pPr>
              <w:jc w:val="center"/>
              <w:rPr>
                <w:sz w:val="22"/>
                <w:szCs w:val="22"/>
              </w:rPr>
            </w:pPr>
            <w:r>
              <w:rPr>
                <w:sz w:val="22"/>
                <w:szCs w:val="22"/>
              </w:rPr>
              <w:t>-947,4</w:t>
            </w:r>
          </w:p>
        </w:tc>
        <w:tc>
          <w:tcPr>
            <w:tcW w:w="1044" w:type="dxa"/>
          </w:tcPr>
          <w:p w:rsidR="004742F4" w:rsidRPr="00185410" w:rsidRDefault="005C03DD" w:rsidP="00AD7FD9">
            <w:pPr>
              <w:jc w:val="center"/>
              <w:rPr>
                <w:sz w:val="22"/>
                <w:szCs w:val="22"/>
              </w:rPr>
            </w:pPr>
            <w:r>
              <w:rPr>
                <w:sz w:val="22"/>
                <w:szCs w:val="22"/>
              </w:rPr>
              <w:t>95,7</w:t>
            </w:r>
          </w:p>
        </w:tc>
      </w:tr>
      <w:tr w:rsidR="004742F4" w:rsidTr="00AD7FD9">
        <w:tc>
          <w:tcPr>
            <w:tcW w:w="2988" w:type="dxa"/>
            <w:vAlign w:val="bottom"/>
          </w:tcPr>
          <w:p w:rsidR="004742F4" w:rsidRPr="00185410" w:rsidRDefault="004742F4" w:rsidP="00AD7FD9">
            <w:pPr>
              <w:rPr>
                <w:color w:val="000000"/>
                <w:sz w:val="22"/>
                <w:szCs w:val="22"/>
              </w:rPr>
            </w:pPr>
            <w:r w:rsidRPr="00185410">
              <w:rPr>
                <w:color w:val="000000"/>
                <w:sz w:val="22"/>
                <w:szCs w:val="22"/>
              </w:rPr>
              <w:t xml:space="preserve">Иные выплаты, за исключением фонда оплаты труда </w:t>
            </w:r>
          </w:p>
        </w:tc>
        <w:tc>
          <w:tcPr>
            <w:tcW w:w="717" w:type="dxa"/>
          </w:tcPr>
          <w:p w:rsidR="004742F4" w:rsidRDefault="004742F4" w:rsidP="00AD7FD9">
            <w:pPr>
              <w:rPr>
                <w:sz w:val="22"/>
                <w:szCs w:val="22"/>
              </w:rPr>
            </w:pPr>
          </w:p>
          <w:p w:rsidR="004742F4" w:rsidRPr="00185410" w:rsidRDefault="004742F4" w:rsidP="00AD7FD9">
            <w:pPr>
              <w:rPr>
                <w:sz w:val="22"/>
                <w:szCs w:val="22"/>
              </w:rPr>
            </w:pPr>
            <w:r w:rsidRPr="00185410">
              <w:rPr>
                <w:sz w:val="22"/>
                <w:szCs w:val="22"/>
              </w:rPr>
              <w:t>1</w:t>
            </w:r>
            <w:r>
              <w:rPr>
                <w:sz w:val="22"/>
                <w:szCs w:val="22"/>
              </w:rPr>
              <w:t>1</w:t>
            </w:r>
            <w:r w:rsidRPr="00185410">
              <w:rPr>
                <w:sz w:val="22"/>
                <w:szCs w:val="22"/>
              </w:rPr>
              <w:t>2</w:t>
            </w:r>
          </w:p>
        </w:tc>
        <w:tc>
          <w:tcPr>
            <w:tcW w:w="1715" w:type="dxa"/>
          </w:tcPr>
          <w:p w:rsidR="004742F4" w:rsidRDefault="004742F4" w:rsidP="00AD7FD9">
            <w:pPr>
              <w:jc w:val="center"/>
              <w:rPr>
                <w:sz w:val="22"/>
                <w:szCs w:val="22"/>
              </w:rPr>
            </w:pPr>
          </w:p>
          <w:p w:rsidR="005C03DD" w:rsidRPr="00185410" w:rsidRDefault="005C03DD" w:rsidP="00AD7FD9">
            <w:pPr>
              <w:jc w:val="center"/>
              <w:rPr>
                <w:sz w:val="22"/>
                <w:szCs w:val="22"/>
              </w:rPr>
            </w:pPr>
            <w:r>
              <w:rPr>
                <w:sz w:val="22"/>
                <w:szCs w:val="22"/>
              </w:rPr>
              <w:t>82,8</w:t>
            </w:r>
          </w:p>
        </w:tc>
        <w:tc>
          <w:tcPr>
            <w:tcW w:w="1564" w:type="dxa"/>
          </w:tcPr>
          <w:p w:rsidR="004742F4" w:rsidRDefault="004742F4" w:rsidP="00AD7FD9">
            <w:pPr>
              <w:jc w:val="center"/>
              <w:rPr>
                <w:sz w:val="22"/>
                <w:szCs w:val="22"/>
              </w:rPr>
            </w:pPr>
          </w:p>
          <w:p w:rsidR="005C03DD" w:rsidRPr="00185410" w:rsidRDefault="005C03DD" w:rsidP="00AD7FD9">
            <w:pPr>
              <w:jc w:val="center"/>
              <w:rPr>
                <w:sz w:val="22"/>
                <w:szCs w:val="22"/>
              </w:rPr>
            </w:pPr>
            <w:r>
              <w:rPr>
                <w:sz w:val="22"/>
                <w:szCs w:val="22"/>
              </w:rPr>
              <w:t>62,5</w:t>
            </w:r>
          </w:p>
        </w:tc>
        <w:tc>
          <w:tcPr>
            <w:tcW w:w="1440" w:type="dxa"/>
          </w:tcPr>
          <w:p w:rsidR="004742F4" w:rsidRDefault="004742F4" w:rsidP="00AD7FD9">
            <w:pPr>
              <w:jc w:val="center"/>
              <w:rPr>
                <w:sz w:val="22"/>
                <w:szCs w:val="22"/>
              </w:rPr>
            </w:pPr>
          </w:p>
          <w:p w:rsidR="005C03DD" w:rsidRPr="00185410" w:rsidRDefault="005C03DD" w:rsidP="00AD7FD9">
            <w:pPr>
              <w:jc w:val="center"/>
              <w:rPr>
                <w:sz w:val="22"/>
                <w:szCs w:val="22"/>
              </w:rPr>
            </w:pPr>
            <w:r>
              <w:rPr>
                <w:sz w:val="22"/>
                <w:szCs w:val="22"/>
              </w:rPr>
              <w:t>-20,3</w:t>
            </w:r>
          </w:p>
        </w:tc>
        <w:tc>
          <w:tcPr>
            <w:tcW w:w="1044" w:type="dxa"/>
          </w:tcPr>
          <w:p w:rsidR="004742F4" w:rsidRDefault="004742F4" w:rsidP="00AD7FD9">
            <w:pPr>
              <w:jc w:val="center"/>
              <w:rPr>
                <w:sz w:val="22"/>
                <w:szCs w:val="22"/>
              </w:rPr>
            </w:pPr>
          </w:p>
          <w:p w:rsidR="005C03DD" w:rsidRPr="00185410" w:rsidRDefault="005C03DD" w:rsidP="00AD7FD9">
            <w:pPr>
              <w:jc w:val="center"/>
              <w:rPr>
                <w:sz w:val="22"/>
                <w:szCs w:val="22"/>
              </w:rPr>
            </w:pPr>
            <w:r>
              <w:rPr>
                <w:sz w:val="22"/>
                <w:szCs w:val="22"/>
              </w:rPr>
              <w:t>75,5</w:t>
            </w:r>
          </w:p>
        </w:tc>
      </w:tr>
      <w:tr w:rsidR="004742F4" w:rsidTr="00AD7FD9">
        <w:tc>
          <w:tcPr>
            <w:tcW w:w="2988" w:type="dxa"/>
            <w:vAlign w:val="bottom"/>
          </w:tcPr>
          <w:p w:rsidR="004742F4" w:rsidRPr="00185410" w:rsidRDefault="004742F4" w:rsidP="00AD7FD9">
            <w:pPr>
              <w:rPr>
                <w:color w:val="000000"/>
                <w:sz w:val="22"/>
                <w:szCs w:val="22"/>
              </w:rPr>
            </w:pPr>
            <w:r w:rsidRPr="00185410">
              <w:rPr>
                <w:color w:val="000000"/>
                <w:sz w:val="22"/>
                <w:szCs w:val="22"/>
              </w:rPr>
              <w:t>Взносы по обязательному социальному страхованию на выплаты денежного содержания и иные выплаты</w:t>
            </w:r>
          </w:p>
        </w:tc>
        <w:tc>
          <w:tcPr>
            <w:tcW w:w="717" w:type="dxa"/>
          </w:tcPr>
          <w:p w:rsidR="004742F4" w:rsidRDefault="004742F4" w:rsidP="00AD7FD9">
            <w:pPr>
              <w:rPr>
                <w:sz w:val="22"/>
                <w:szCs w:val="22"/>
              </w:rPr>
            </w:pPr>
          </w:p>
          <w:p w:rsidR="004742F4" w:rsidRPr="00185410" w:rsidRDefault="004742F4" w:rsidP="00AD7FD9">
            <w:pPr>
              <w:rPr>
                <w:sz w:val="22"/>
                <w:szCs w:val="22"/>
              </w:rPr>
            </w:pPr>
            <w:r w:rsidRPr="00185410">
              <w:rPr>
                <w:sz w:val="22"/>
                <w:szCs w:val="22"/>
              </w:rPr>
              <w:t>1</w:t>
            </w:r>
            <w:r>
              <w:rPr>
                <w:sz w:val="22"/>
                <w:szCs w:val="22"/>
              </w:rPr>
              <w:t>1</w:t>
            </w:r>
            <w:r w:rsidRPr="00185410">
              <w:rPr>
                <w:sz w:val="22"/>
                <w:szCs w:val="22"/>
              </w:rPr>
              <w:t>9</w:t>
            </w:r>
          </w:p>
        </w:tc>
        <w:tc>
          <w:tcPr>
            <w:tcW w:w="1715" w:type="dxa"/>
          </w:tcPr>
          <w:p w:rsidR="004742F4" w:rsidRDefault="004742F4" w:rsidP="00AD7FD9">
            <w:pPr>
              <w:jc w:val="center"/>
              <w:rPr>
                <w:sz w:val="22"/>
                <w:szCs w:val="22"/>
              </w:rPr>
            </w:pPr>
          </w:p>
          <w:p w:rsidR="005C03DD" w:rsidRPr="00185410" w:rsidRDefault="005C03DD" w:rsidP="00AD7FD9">
            <w:pPr>
              <w:jc w:val="center"/>
              <w:rPr>
                <w:sz w:val="22"/>
                <w:szCs w:val="22"/>
              </w:rPr>
            </w:pPr>
            <w:r>
              <w:rPr>
                <w:sz w:val="22"/>
                <w:szCs w:val="22"/>
              </w:rPr>
              <w:t>8 418,3</w:t>
            </w:r>
          </w:p>
        </w:tc>
        <w:tc>
          <w:tcPr>
            <w:tcW w:w="1564" w:type="dxa"/>
          </w:tcPr>
          <w:p w:rsidR="004742F4" w:rsidRDefault="004742F4" w:rsidP="00AD7FD9">
            <w:pPr>
              <w:jc w:val="center"/>
              <w:rPr>
                <w:sz w:val="22"/>
                <w:szCs w:val="22"/>
              </w:rPr>
            </w:pPr>
          </w:p>
          <w:p w:rsidR="005C03DD" w:rsidRPr="00185410" w:rsidRDefault="005C03DD" w:rsidP="00AD7FD9">
            <w:pPr>
              <w:jc w:val="center"/>
              <w:rPr>
                <w:sz w:val="22"/>
                <w:szCs w:val="22"/>
              </w:rPr>
            </w:pPr>
            <w:r>
              <w:rPr>
                <w:sz w:val="22"/>
                <w:szCs w:val="22"/>
              </w:rPr>
              <w:t>8  418,3</w:t>
            </w:r>
          </w:p>
        </w:tc>
        <w:tc>
          <w:tcPr>
            <w:tcW w:w="1440" w:type="dxa"/>
          </w:tcPr>
          <w:p w:rsidR="004742F4" w:rsidRDefault="004742F4" w:rsidP="00AD7FD9">
            <w:pPr>
              <w:jc w:val="center"/>
              <w:rPr>
                <w:sz w:val="22"/>
                <w:szCs w:val="22"/>
              </w:rPr>
            </w:pPr>
          </w:p>
          <w:p w:rsidR="005C03DD" w:rsidRPr="00185410" w:rsidRDefault="005C03DD" w:rsidP="00AD7FD9">
            <w:pPr>
              <w:jc w:val="center"/>
              <w:rPr>
                <w:sz w:val="22"/>
                <w:szCs w:val="22"/>
              </w:rPr>
            </w:pPr>
            <w:r>
              <w:rPr>
                <w:sz w:val="22"/>
                <w:szCs w:val="22"/>
              </w:rPr>
              <w:t>-</w:t>
            </w:r>
          </w:p>
        </w:tc>
        <w:tc>
          <w:tcPr>
            <w:tcW w:w="1044" w:type="dxa"/>
          </w:tcPr>
          <w:p w:rsidR="004742F4" w:rsidRDefault="004742F4" w:rsidP="00AD7FD9">
            <w:pPr>
              <w:jc w:val="center"/>
              <w:rPr>
                <w:sz w:val="22"/>
                <w:szCs w:val="22"/>
              </w:rPr>
            </w:pPr>
          </w:p>
          <w:p w:rsidR="005C03DD" w:rsidRPr="00185410" w:rsidRDefault="005C03DD" w:rsidP="00AD7FD9">
            <w:pPr>
              <w:jc w:val="center"/>
              <w:rPr>
                <w:sz w:val="22"/>
                <w:szCs w:val="22"/>
              </w:rPr>
            </w:pPr>
            <w:r>
              <w:rPr>
                <w:sz w:val="22"/>
                <w:szCs w:val="22"/>
              </w:rPr>
              <w:t>100,0</w:t>
            </w:r>
          </w:p>
        </w:tc>
      </w:tr>
      <w:tr w:rsidR="004742F4" w:rsidTr="00AD7FD9">
        <w:tc>
          <w:tcPr>
            <w:tcW w:w="2988" w:type="dxa"/>
          </w:tcPr>
          <w:p w:rsidR="004742F4" w:rsidRPr="00185410" w:rsidRDefault="004742F4" w:rsidP="00AD7FD9">
            <w:pPr>
              <w:rPr>
                <w:sz w:val="22"/>
                <w:szCs w:val="22"/>
              </w:rPr>
            </w:pPr>
            <w:r w:rsidRPr="00185410">
              <w:rPr>
                <w:color w:val="000000"/>
                <w:sz w:val="22"/>
                <w:szCs w:val="22"/>
              </w:rPr>
              <w:t>Прочая закупка товаров, работ и услуг для обеспечения муниципальных нужд</w:t>
            </w:r>
          </w:p>
        </w:tc>
        <w:tc>
          <w:tcPr>
            <w:tcW w:w="717" w:type="dxa"/>
          </w:tcPr>
          <w:p w:rsidR="004742F4" w:rsidRDefault="004742F4" w:rsidP="00AD7FD9">
            <w:pPr>
              <w:rPr>
                <w:sz w:val="22"/>
                <w:szCs w:val="22"/>
              </w:rPr>
            </w:pPr>
          </w:p>
          <w:p w:rsidR="004742F4" w:rsidRPr="00185410" w:rsidRDefault="004742F4" w:rsidP="00AD7FD9">
            <w:pPr>
              <w:rPr>
                <w:sz w:val="22"/>
                <w:szCs w:val="22"/>
              </w:rPr>
            </w:pPr>
            <w:r>
              <w:rPr>
                <w:sz w:val="22"/>
                <w:szCs w:val="22"/>
              </w:rPr>
              <w:t>244</w:t>
            </w:r>
          </w:p>
        </w:tc>
        <w:tc>
          <w:tcPr>
            <w:tcW w:w="1715" w:type="dxa"/>
          </w:tcPr>
          <w:p w:rsidR="004742F4" w:rsidRDefault="004742F4" w:rsidP="00AD7FD9">
            <w:pPr>
              <w:jc w:val="center"/>
              <w:rPr>
                <w:sz w:val="22"/>
                <w:szCs w:val="22"/>
              </w:rPr>
            </w:pPr>
          </w:p>
          <w:p w:rsidR="005C03DD" w:rsidRPr="00185410" w:rsidRDefault="005C03DD" w:rsidP="00AD7FD9">
            <w:pPr>
              <w:jc w:val="center"/>
              <w:rPr>
                <w:sz w:val="22"/>
                <w:szCs w:val="22"/>
              </w:rPr>
            </w:pPr>
            <w:r>
              <w:rPr>
                <w:sz w:val="22"/>
                <w:szCs w:val="22"/>
              </w:rPr>
              <w:t>5 394,9</w:t>
            </w:r>
          </w:p>
        </w:tc>
        <w:tc>
          <w:tcPr>
            <w:tcW w:w="1564" w:type="dxa"/>
          </w:tcPr>
          <w:p w:rsidR="004742F4" w:rsidRDefault="004742F4" w:rsidP="00AD7FD9">
            <w:pPr>
              <w:jc w:val="center"/>
              <w:rPr>
                <w:sz w:val="22"/>
                <w:szCs w:val="22"/>
              </w:rPr>
            </w:pPr>
          </w:p>
          <w:p w:rsidR="005C03DD" w:rsidRPr="00185410" w:rsidRDefault="005C03DD" w:rsidP="00AD7FD9">
            <w:pPr>
              <w:jc w:val="center"/>
              <w:rPr>
                <w:sz w:val="22"/>
                <w:szCs w:val="22"/>
              </w:rPr>
            </w:pPr>
            <w:r>
              <w:rPr>
                <w:sz w:val="22"/>
                <w:szCs w:val="22"/>
              </w:rPr>
              <w:t>5 103,9</w:t>
            </w:r>
          </w:p>
        </w:tc>
        <w:tc>
          <w:tcPr>
            <w:tcW w:w="1440" w:type="dxa"/>
          </w:tcPr>
          <w:p w:rsidR="004742F4" w:rsidRDefault="004742F4" w:rsidP="00AD7FD9">
            <w:pPr>
              <w:jc w:val="center"/>
              <w:rPr>
                <w:sz w:val="22"/>
                <w:szCs w:val="22"/>
              </w:rPr>
            </w:pPr>
          </w:p>
          <w:p w:rsidR="005C03DD" w:rsidRPr="00185410" w:rsidRDefault="005C03DD" w:rsidP="00AD7FD9">
            <w:pPr>
              <w:jc w:val="center"/>
              <w:rPr>
                <w:sz w:val="22"/>
                <w:szCs w:val="22"/>
              </w:rPr>
            </w:pPr>
            <w:r>
              <w:rPr>
                <w:sz w:val="22"/>
                <w:szCs w:val="22"/>
              </w:rPr>
              <w:t>-291,0</w:t>
            </w:r>
          </w:p>
        </w:tc>
        <w:tc>
          <w:tcPr>
            <w:tcW w:w="1044" w:type="dxa"/>
          </w:tcPr>
          <w:p w:rsidR="004742F4" w:rsidRDefault="004742F4" w:rsidP="00AD7FD9">
            <w:pPr>
              <w:jc w:val="center"/>
              <w:rPr>
                <w:sz w:val="22"/>
                <w:szCs w:val="22"/>
              </w:rPr>
            </w:pPr>
          </w:p>
          <w:p w:rsidR="005C03DD" w:rsidRPr="00185410" w:rsidRDefault="005C03DD" w:rsidP="00AD7FD9">
            <w:pPr>
              <w:jc w:val="center"/>
              <w:rPr>
                <w:sz w:val="22"/>
                <w:szCs w:val="22"/>
              </w:rPr>
            </w:pPr>
            <w:r>
              <w:rPr>
                <w:sz w:val="22"/>
                <w:szCs w:val="22"/>
              </w:rPr>
              <w:t>94,6</w:t>
            </w:r>
          </w:p>
        </w:tc>
      </w:tr>
      <w:tr w:rsidR="004742F4" w:rsidTr="00AD7FD9">
        <w:tc>
          <w:tcPr>
            <w:tcW w:w="2988" w:type="dxa"/>
          </w:tcPr>
          <w:p w:rsidR="004742F4" w:rsidRPr="00185410" w:rsidRDefault="004742F4" w:rsidP="00AD7FD9">
            <w:pPr>
              <w:rPr>
                <w:color w:val="000000"/>
                <w:sz w:val="22"/>
                <w:szCs w:val="22"/>
              </w:rPr>
            </w:pPr>
            <w:r>
              <w:rPr>
                <w:color w:val="000000"/>
                <w:sz w:val="22"/>
                <w:szCs w:val="22"/>
              </w:rPr>
              <w:t>Публичные нормативные социальные выплаты гражданам</w:t>
            </w:r>
          </w:p>
        </w:tc>
        <w:tc>
          <w:tcPr>
            <w:tcW w:w="717" w:type="dxa"/>
          </w:tcPr>
          <w:p w:rsidR="004742F4" w:rsidRDefault="004742F4" w:rsidP="00AD7FD9">
            <w:pPr>
              <w:jc w:val="center"/>
              <w:rPr>
                <w:sz w:val="22"/>
                <w:szCs w:val="22"/>
              </w:rPr>
            </w:pPr>
          </w:p>
          <w:p w:rsidR="004742F4" w:rsidRDefault="004742F4" w:rsidP="00AD7FD9">
            <w:pPr>
              <w:jc w:val="center"/>
              <w:rPr>
                <w:sz w:val="22"/>
                <w:szCs w:val="22"/>
              </w:rPr>
            </w:pPr>
            <w:r>
              <w:rPr>
                <w:sz w:val="22"/>
                <w:szCs w:val="22"/>
              </w:rPr>
              <w:t>310</w:t>
            </w:r>
          </w:p>
        </w:tc>
        <w:tc>
          <w:tcPr>
            <w:tcW w:w="1715" w:type="dxa"/>
          </w:tcPr>
          <w:p w:rsidR="004742F4" w:rsidRDefault="004742F4" w:rsidP="00AD7FD9">
            <w:pPr>
              <w:jc w:val="center"/>
              <w:rPr>
                <w:sz w:val="22"/>
                <w:szCs w:val="22"/>
              </w:rPr>
            </w:pPr>
          </w:p>
          <w:p w:rsidR="005C03DD" w:rsidRDefault="005C03DD" w:rsidP="00AD7FD9">
            <w:pPr>
              <w:jc w:val="center"/>
              <w:rPr>
                <w:sz w:val="22"/>
                <w:szCs w:val="22"/>
              </w:rPr>
            </w:pPr>
            <w:r>
              <w:rPr>
                <w:sz w:val="22"/>
                <w:szCs w:val="22"/>
              </w:rPr>
              <w:t>4 093,8</w:t>
            </w:r>
          </w:p>
        </w:tc>
        <w:tc>
          <w:tcPr>
            <w:tcW w:w="1564" w:type="dxa"/>
          </w:tcPr>
          <w:p w:rsidR="004742F4" w:rsidRDefault="004742F4" w:rsidP="00AD7FD9">
            <w:pPr>
              <w:jc w:val="center"/>
              <w:rPr>
                <w:sz w:val="22"/>
                <w:szCs w:val="22"/>
              </w:rPr>
            </w:pPr>
          </w:p>
          <w:p w:rsidR="005C03DD" w:rsidRDefault="005C03DD" w:rsidP="00AD7FD9">
            <w:pPr>
              <w:jc w:val="center"/>
              <w:rPr>
                <w:sz w:val="22"/>
                <w:szCs w:val="22"/>
              </w:rPr>
            </w:pPr>
            <w:r>
              <w:rPr>
                <w:sz w:val="22"/>
                <w:szCs w:val="22"/>
              </w:rPr>
              <w:t>4 093,8</w:t>
            </w:r>
          </w:p>
        </w:tc>
        <w:tc>
          <w:tcPr>
            <w:tcW w:w="1440" w:type="dxa"/>
          </w:tcPr>
          <w:p w:rsidR="004742F4" w:rsidRDefault="004742F4" w:rsidP="00AD7FD9">
            <w:pPr>
              <w:jc w:val="center"/>
              <w:rPr>
                <w:sz w:val="22"/>
                <w:szCs w:val="22"/>
              </w:rPr>
            </w:pPr>
          </w:p>
          <w:p w:rsidR="005C03DD" w:rsidRDefault="005C03DD" w:rsidP="00AD7FD9">
            <w:pPr>
              <w:jc w:val="center"/>
              <w:rPr>
                <w:sz w:val="22"/>
                <w:szCs w:val="22"/>
              </w:rPr>
            </w:pPr>
            <w:r>
              <w:rPr>
                <w:sz w:val="22"/>
                <w:szCs w:val="22"/>
              </w:rPr>
              <w:t>-</w:t>
            </w:r>
          </w:p>
        </w:tc>
        <w:tc>
          <w:tcPr>
            <w:tcW w:w="1044" w:type="dxa"/>
          </w:tcPr>
          <w:p w:rsidR="004742F4" w:rsidRDefault="004742F4" w:rsidP="00AD7FD9">
            <w:pPr>
              <w:jc w:val="center"/>
              <w:rPr>
                <w:sz w:val="22"/>
                <w:szCs w:val="22"/>
              </w:rPr>
            </w:pPr>
          </w:p>
          <w:p w:rsidR="005C03DD" w:rsidRDefault="005C03DD" w:rsidP="00AD7FD9">
            <w:pPr>
              <w:jc w:val="center"/>
              <w:rPr>
                <w:sz w:val="22"/>
                <w:szCs w:val="22"/>
              </w:rPr>
            </w:pPr>
            <w:r>
              <w:rPr>
                <w:sz w:val="22"/>
                <w:szCs w:val="22"/>
              </w:rPr>
              <w:t>100,0</w:t>
            </w:r>
          </w:p>
        </w:tc>
      </w:tr>
      <w:tr w:rsidR="005C03DD" w:rsidTr="00AD7FD9">
        <w:tc>
          <w:tcPr>
            <w:tcW w:w="2988" w:type="dxa"/>
          </w:tcPr>
          <w:p w:rsidR="005C03DD" w:rsidRDefault="005C03DD" w:rsidP="00AD7FD9">
            <w:pPr>
              <w:rPr>
                <w:color w:val="000000"/>
                <w:sz w:val="22"/>
                <w:szCs w:val="22"/>
              </w:rPr>
            </w:pPr>
            <w:r>
              <w:rPr>
                <w:color w:val="000000"/>
                <w:sz w:val="22"/>
                <w:szCs w:val="22"/>
              </w:rPr>
              <w:t>Социальные выплаты кроме публичных нормативных выплат</w:t>
            </w:r>
          </w:p>
        </w:tc>
        <w:tc>
          <w:tcPr>
            <w:tcW w:w="717" w:type="dxa"/>
          </w:tcPr>
          <w:p w:rsidR="005C03DD" w:rsidRDefault="005C03DD" w:rsidP="00AD7FD9">
            <w:pPr>
              <w:jc w:val="center"/>
              <w:rPr>
                <w:sz w:val="22"/>
                <w:szCs w:val="22"/>
              </w:rPr>
            </w:pPr>
            <w:r>
              <w:rPr>
                <w:sz w:val="22"/>
                <w:szCs w:val="22"/>
              </w:rPr>
              <w:t>320</w:t>
            </w:r>
          </w:p>
        </w:tc>
        <w:tc>
          <w:tcPr>
            <w:tcW w:w="1715" w:type="dxa"/>
          </w:tcPr>
          <w:p w:rsidR="005C03DD" w:rsidRDefault="005C03DD" w:rsidP="00AD7FD9">
            <w:pPr>
              <w:jc w:val="center"/>
              <w:rPr>
                <w:sz w:val="22"/>
                <w:szCs w:val="22"/>
              </w:rPr>
            </w:pPr>
            <w:r>
              <w:rPr>
                <w:sz w:val="22"/>
                <w:szCs w:val="22"/>
              </w:rPr>
              <w:t>447,9</w:t>
            </w:r>
          </w:p>
        </w:tc>
        <w:tc>
          <w:tcPr>
            <w:tcW w:w="1564" w:type="dxa"/>
          </w:tcPr>
          <w:p w:rsidR="005C03DD" w:rsidRDefault="005C03DD" w:rsidP="00AD7FD9">
            <w:pPr>
              <w:jc w:val="center"/>
              <w:rPr>
                <w:sz w:val="22"/>
                <w:szCs w:val="22"/>
              </w:rPr>
            </w:pPr>
            <w:r>
              <w:rPr>
                <w:sz w:val="22"/>
                <w:szCs w:val="22"/>
              </w:rPr>
              <w:t>425,2</w:t>
            </w:r>
          </w:p>
        </w:tc>
        <w:tc>
          <w:tcPr>
            <w:tcW w:w="1440" w:type="dxa"/>
          </w:tcPr>
          <w:p w:rsidR="005C03DD" w:rsidRDefault="005C03DD" w:rsidP="00AD7FD9">
            <w:pPr>
              <w:jc w:val="center"/>
              <w:rPr>
                <w:sz w:val="22"/>
                <w:szCs w:val="22"/>
              </w:rPr>
            </w:pPr>
            <w:r>
              <w:rPr>
                <w:sz w:val="22"/>
                <w:szCs w:val="22"/>
              </w:rPr>
              <w:t>-22,7</w:t>
            </w:r>
          </w:p>
        </w:tc>
        <w:tc>
          <w:tcPr>
            <w:tcW w:w="1044" w:type="dxa"/>
          </w:tcPr>
          <w:p w:rsidR="005C03DD" w:rsidRDefault="005C03DD" w:rsidP="00AD7FD9">
            <w:pPr>
              <w:jc w:val="center"/>
              <w:rPr>
                <w:sz w:val="22"/>
                <w:szCs w:val="22"/>
              </w:rPr>
            </w:pPr>
            <w:r>
              <w:rPr>
                <w:sz w:val="22"/>
                <w:szCs w:val="22"/>
              </w:rPr>
              <w:t>94,9</w:t>
            </w:r>
          </w:p>
        </w:tc>
      </w:tr>
      <w:tr w:rsidR="004742F4" w:rsidTr="00AD7FD9">
        <w:tc>
          <w:tcPr>
            <w:tcW w:w="2988" w:type="dxa"/>
          </w:tcPr>
          <w:p w:rsidR="004742F4" w:rsidRDefault="004742F4" w:rsidP="00AD7FD9">
            <w:pPr>
              <w:rPr>
                <w:color w:val="000000"/>
                <w:sz w:val="22"/>
                <w:szCs w:val="22"/>
              </w:rPr>
            </w:pPr>
            <w:r>
              <w:rPr>
                <w:color w:val="000000"/>
                <w:sz w:val="22"/>
                <w:szCs w:val="22"/>
              </w:rPr>
              <w:t>Субсидии бюджетным учреждениям</w:t>
            </w:r>
          </w:p>
        </w:tc>
        <w:tc>
          <w:tcPr>
            <w:tcW w:w="717" w:type="dxa"/>
          </w:tcPr>
          <w:p w:rsidR="004742F4" w:rsidRDefault="004742F4" w:rsidP="00AD7FD9">
            <w:pPr>
              <w:rPr>
                <w:sz w:val="22"/>
                <w:szCs w:val="22"/>
              </w:rPr>
            </w:pPr>
            <w:r>
              <w:rPr>
                <w:sz w:val="22"/>
                <w:szCs w:val="22"/>
              </w:rPr>
              <w:t>610</w:t>
            </w:r>
          </w:p>
        </w:tc>
        <w:tc>
          <w:tcPr>
            <w:tcW w:w="1715" w:type="dxa"/>
          </w:tcPr>
          <w:p w:rsidR="004742F4" w:rsidRPr="00185410" w:rsidRDefault="005C03DD" w:rsidP="00AD7FD9">
            <w:pPr>
              <w:jc w:val="center"/>
              <w:rPr>
                <w:sz w:val="22"/>
                <w:szCs w:val="22"/>
              </w:rPr>
            </w:pPr>
            <w:r>
              <w:rPr>
                <w:sz w:val="22"/>
                <w:szCs w:val="22"/>
              </w:rPr>
              <w:t>454 858,3</w:t>
            </w:r>
          </w:p>
        </w:tc>
        <w:tc>
          <w:tcPr>
            <w:tcW w:w="1564" w:type="dxa"/>
          </w:tcPr>
          <w:p w:rsidR="004742F4" w:rsidRPr="00185410" w:rsidRDefault="005C03DD" w:rsidP="00AD7FD9">
            <w:pPr>
              <w:jc w:val="center"/>
              <w:rPr>
                <w:sz w:val="22"/>
                <w:szCs w:val="22"/>
              </w:rPr>
            </w:pPr>
            <w:r>
              <w:rPr>
                <w:sz w:val="22"/>
                <w:szCs w:val="22"/>
              </w:rPr>
              <w:t>411 269,4</w:t>
            </w:r>
          </w:p>
        </w:tc>
        <w:tc>
          <w:tcPr>
            <w:tcW w:w="1440" w:type="dxa"/>
          </w:tcPr>
          <w:p w:rsidR="004742F4" w:rsidRPr="00185410" w:rsidRDefault="005C03DD" w:rsidP="00AD7FD9">
            <w:pPr>
              <w:jc w:val="center"/>
              <w:rPr>
                <w:sz w:val="22"/>
                <w:szCs w:val="22"/>
              </w:rPr>
            </w:pPr>
            <w:r>
              <w:rPr>
                <w:sz w:val="22"/>
                <w:szCs w:val="22"/>
              </w:rPr>
              <w:t>-43 588,9</w:t>
            </w:r>
          </w:p>
        </w:tc>
        <w:tc>
          <w:tcPr>
            <w:tcW w:w="1044" w:type="dxa"/>
          </w:tcPr>
          <w:p w:rsidR="004742F4" w:rsidRPr="00185410" w:rsidRDefault="005C03DD" w:rsidP="00AD7FD9">
            <w:pPr>
              <w:jc w:val="center"/>
              <w:rPr>
                <w:sz w:val="22"/>
                <w:szCs w:val="22"/>
              </w:rPr>
            </w:pPr>
            <w:r>
              <w:rPr>
                <w:sz w:val="22"/>
                <w:szCs w:val="22"/>
              </w:rPr>
              <w:t>90,4</w:t>
            </w:r>
          </w:p>
        </w:tc>
      </w:tr>
      <w:tr w:rsidR="004742F4" w:rsidTr="00AD7FD9">
        <w:tc>
          <w:tcPr>
            <w:tcW w:w="2988" w:type="dxa"/>
            <w:vAlign w:val="bottom"/>
          </w:tcPr>
          <w:p w:rsidR="004742F4" w:rsidRPr="00185410" w:rsidRDefault="004742F4" w:rsidP="00AD7FD9">
            <w:pPr>
              <w:rPr>
                <w:color w:val="000000"/>
                <w:sz w:val="22"/>
                <w:szCs w:val="22"/>
              </w:rPr>
            </w:pPr>
            <w:r w:rsidRPr="00185410">
              <w:rPr>
                <w:bCs/>
                <w:iCs/>
                <w:color w:val="000000"/>
                <w:sz w:val="22"/>
                <w:szCs w:val="22"/>
              </w:rPr>
              <w:t xml:space="preserve">Уплата </w:t>
            </w:r>
            <w:r>
              <w:rPr>
                <w:bCs/>
                <w:iCs/>
                <w:color w:val="000000"/>
                <w:sz w:val="22"/>
                <w:szCs w:val="22"/>
              </w:rPr>
              <w:t>налогов, сборов и иных платежей</w:t>
            </w:r>
          </w:p>
        </w:tc>
        <w:tc>
          <w:tcPr>
            <w:tcW w:w="717" w:type="dxa"/>
          </w:tcPr>
          <w:p w:rsidR="004742F4" w:rsidRPr="00185410" w:rsidRDefault="004742F4" w:rsidP="00AD7FD9">
            <w:pPr>
              <w:rPr>
                <w:color w:val="000000"/>
                <w:sz w:val="22"/>
                <w:szCs w:val="22"/>
              </w:rPr>
            </w:pPr>
            <w:r>
              <w:rPr>
                <w:color w:val="000000"/>
                <w:sz w:val="22"/>
                <w:szCs w:val="22"/>
              </w:rPr>
              <w:t>850</w:t>
            </w:r>
          </w:p>
        </w:tc>
        <w:tc>
          <w:tcPr>
            <w:tcW w:w="1715" w:type="dxa"/>
          </w:tcPr>
          <w:p w:rsidR="004742F4" w:rsidRPr="00185410" w:rsidRDefault="005C03DD" w:rsidP="00AD7FD9">
            <w:pPr>
              <w:jc w:val="center"/>
              <w:rPr>
                <w:sz w:val="22"/>
                <w:szCs w:val="22"/>
              </w:rPr>
            </w:pPr>
            <w:r>
              <w:rPr>
                <w:sz w:val="22"/>
                <w:szCs w:val="22"/>
              </w:rPr>
              <w:t>226,6</w:t>
            </w:r>
          </w:p>
        </w:tc>
        <w:tc>
          <w:tcPr>
            <w:tcW w:w="1564" w:type="dxa"/>
          </w:tcPr>
          <w:p w:rsidR="004742F4" w:rsidRPr="00185410" w:rsidRDefault="005C03DD" w:rsidP="00AD7FD9">
            <w:pPr>
              <w:jc w:val="center"/>
              <w:rPr>
                <w:sz w:val="22"/>
                <w:szCs w:val="22"/>
              </w:rPr>
            </w:pPr>
            <w:r>
              <w:rPr>
                <w:sz w:val="22"/>
                <w:szCs w:val="22"/>
              </w:rPr>
              <w:t>151,8</w:t>
            </w:r>
          </w:p>
        </w:tc>
        <w:tc>
          <w:tcPr>
            <w:tcW w:w="1440" w:type="dxa"/>
          </w:tcPr>
          <w:p w:rsidR="004742F4" w:rsidRPr="00185410" w:rsidRDefault="005C03DD" w:rsidP="00AD7FD9">
            <w:pPr>
              <w:jc w:val="center"/>
              <w:rPr>
                <w:sz w:val="22"/>
                <w:szCs w:val="22"/>
              </w:rPr>
            </w:pPr>
            <w:r>
              <w:rPr>
                <w:sz w:val="22"/>
                <w:szCs w:val="22"/>
              </w:rPr>
              <w:t>-74,8</w:t>
            </w:r>
          </w:p>
        </w:tc>
        <w:tc>
          <w:tcPr>
            <w:tcW w:w="1044" w:type="dxa"/>
          </w:tcPr>
          <w:p w:rsidR="004742F4" w:rsidRPr="00185410" w:rsidRDefault="005C03DD" w:rsidP="00AD7FD9">
            <w:pPr>
              <w:jc w:val="center"/>
              <w:rPr>
                <w:sz w:val="22"/>
                <w:szCs w:val="22"/>
              </w:rPr>
            </w:pPr>
            <w:r>
              <w:rPr>
                <w:sz w:val="22"/>
                <w:szCs w:val="22"/>
              </w:rPr>
              <w:t>67,0</w:t>
            </w:r>
          </w:p>
        </w:tc>
      </w:tr>
      <w:tr w:rsidR="004742F4" w:rsidTr="00AD7FD9">
        <w:trPr>
          <w:trHeight w:val="246"/>
        </w:trPr>
        <w:tc>
          <w:tcPr>
            <w:tcW w:w="2988" w:type="dxa"/>
          </w:tcPr>
          <w:p w:rsidR="004742F4" w:rsidRPr="00185410" w:rsidRDefault="004742F4" w:rsidP="00AD7FD9">
            <w:pPr>
              <w:jc w:val="right"/>
              <w:rPr>
                <w:b/>
                <w:sz w:val="22"/>
                <w:szCs w:val="22"/>
              </w:rPr>
            </w:pPr>
            <w:r w:rsidRPr="00185410">
              <w:rPr>
                <w:b/>
                <w:sz w:val="22"/>
                <w:szCs w:val="22"/>
              </w:rPr>
              <w:t>ИТОГО:</w:t>
            </w:r>
          </w:p>
        </w:tc>
        <w:tc>
          <w:tcPr>
            <w:tcW w:w="717" w:type="dxa"/>
          </w:tcPr>
          <w:p w:rsidR="004742F4" w:rsidRPr="00185410" w:rsidRDefault="004742F4" w:rsidP="00AD7FD9">
            <w:pPr>
              <w:rPr>
                <w:b/>
                <w:sz w:val="22"/>
                <w:szCs w:val="22"/>
              </w:rPr>
            </w:pPr>
          </w:p>
        </w:tc>
        <w:tc>
          <w:tcPr>
            <w:tcW w:w="1715" w:type="dxa"/>
          </w:tcPr>
          <w:p w:rsidR="004742F4" w:rsidRPr="00185410" w:rsidRDefault="005C03DD" w:rsidP="00AD7FD9">
            <w:pPr>
              <w:jc w:val="center"/>
              <w:rPr>
                <w:b/>
                <w:sz w:val="22"/>
                <w:szCs w:val="22"/>
              </w:rPr>
            </w:pPr>
            <w:r>
              <w:rPr>
                <w:b/>
                <w:sz w:val="22"/>
                <w:szCs w:val="22"/>
              </w:rPr>
              <w:t>495 458,9</w:t>
            </w:r>
          </w:p>
        </w:tc>
        <w:tc>
          <w:tcPr>
            <w:tcW w:w="1564" w:type="dxa"/>
          </w:tcPr>
          <w:p w:rsidR="004742F4" w:rsidRPr="00185410" w:rsidRDefault="005C03DD" w:rsidP="00AD7FD9">
            <w:pPr>
              <w:jc w:val="center"/>
              <w:rPr>
                <w:b/>
                <w:sz w:val="22"/>
                <w:szCs w:val="22"/>
              </w:rPr>
            </w:pPr>
            <w:r>
              <w:rPr>
                <w:b/>
                <w:sz w:val="22"/>
                <w:szCs w:val="22"/>
              </w:rPr>
              <w:t>450 513,8</w:t>
            </w:r>
          </w:p>
        </w:tc>
        <w:tc>
          <w:tcPr>
            <w:tcW w:w="1440" w:type="dxa"/>
          </w:tcPr>
          <w:p w:rsidR="004742F4" w:rsidRPr="00185410" w:rsidRDefault="005C03DD" w:rsidP="00AD7FD9">
            <w:pPr>
              <w:jc w:val="center"/>
              <w:rPr>
                <w:b/>
                <w:sz w:val="22"/>
                <w:szCs w:val="22"/>
              </w:rPr>
            </w:pPr>
            <w:r>
              <w:rPr>
                <w:b/>
                <w:sz w:val="22"/>
                <w:szCs w:val="22"/>
              </w:rPr>
              <w:t>-44 945,1</w:t>
            </w:r>
          </w:p>
        </w:tc>
        <w:tc>
          <w:tcPr>
            <w:tcW w:w="1044" w:type="dxa"/>
          </w:tcPr>
          <w:p w:rsidR="004742F4" w:rsidRPr="00185410" w:rsidRDefault="005C03DD" w:rsidP="00AD7FD9">
            <w:pPr>
              <w:jc w:val="center"/>
              <w:rPr>
                <w:b/>
                <w:sz w:val="22"/>
                <w:szCs w:val="22"/>
              </w:rPr>
            </w:pPr>
            <w:r>
              <w:rPr>
                <w:b/>
                <w:sz w:val="22"/>
                <w:szCs w:val="22"/>
              </w:rPr>
              <w:t>90,9</w:t>
            </w:r>
          </w:p>
        </w:tc>
      </w:tr>
    </w:tbl>
    <w:p w:rsidR="004742F4" w:rsidRPr="00830EC7" w:rsidRDefault="004742F4" w:rsidP="004742F4">
      <w:pPr>
        <w:ind w:firstLine="708"/>
        <w:jc w:val="both"/>
        <w:rPr>
          <w:sz w:val="16"/>
          <w:szCs w:val="16"/>
        </w:rPr>
      </w:pPr>
    </w:p>
    <w:p w:rsidR="004742F4" w:rsidRPr="00830EC7" w:rsidRDefault="004742F4" w:rsidP="004742F4">
      <w:pPr>
        <w:ind w:firstLine="708"/>
        <w:jc w:val="both"/>
        <w:rPr>
          <w:sz w:val="28"/>
          <w:szCs w:val="28"/>
        </w:rPr>
      </w:pPr>
      <w:r w:rsidRPr="00830EC7">
        <w:rPr>
          <w:sz w:val="28"/>
          <w:szCs w:val="28"/>
        </w:rPr>
        <w:t xml:space="preserve">Проведенный анализ показал, что в абсолютном значении </w:t>
      </w:r>
      <w:r w:rsidR="00EE71FE">
        <w:rPr>
          <w:sz w:val="28"/>
          <w:szCs w:val="28"/>
        </w:rPr>
        <w:t>кассовые</w:t>
      </w:r>
      <w:r w:rsidRPr="00830EC7">
        <w:rPr>
          <w:sz w:val="28"/>
          <w:szCs w:val="28"/>
        </w:rPr>
        <w:t xml:space="preserve"> </w:t>
      </w:r>
      <w:r w:rsidR="00EE71FE">
        <w:rPr>
          <w:sz w:val="28"/>
          <w:szCs w:val="28"/>
        </w:rPr>
        <w:t xml:space="preserve">расходы </w:t>
      </w:r>
      <w:r w:rsidRPr="00830EC7">
        <w:rPr>
          <w:sz w:val="28"/>
          <w:szCs w:val="28"/>
        </w:rPr>
        <w:t>исполнен</w:t>
      </w:r>
      <w:r w:rsidR="00EE71FE">
        <w:rPr>
          <w:sz w:val="28"/>
          <w:szCs w:val="28"/>
        </w:rPr>
        <w:t xml:space="preserve">ы </w:t>
      </w:r>
      <w:r w:rsidRPr="00830EC7">
        <w:rPr>
          <w:sz w:val="28"/>
          <w:szCs w:val="28"/>
        </w:rPr>
        <w:t xml:space="preserve"> на </w:t>
      </w:r>
      <w:r w:rsidR="005C03DD">
        <w:rPr>
          <w:sz w:val="28"/>
          <w:szCs w:val="28"/>
        </w:rPr>
        <w:t>450 513,8</w:t>
      </w:r>
      <w:r w:rsidRPr="00830EC7">
        <w:rPr>
          <w:sz w:val="28"/>
          <w:szCs w:val="28"/>
        </w:rPr>
        <w:t xml:space="preserve"> тыс. рублей, что составляет </w:t>
      </w:r>
      <w:r w:rsidR="005C03DD">
        <w:rPr>
          <w:sz w:val="28"/>
          <w:szCs w:val="28"/>
        </w:rPr>
        <w:t>90,9</w:t>
      </w:r>
      <w:r>
        <w:rPr>
          <w:sz w:val="28"/>
          <w:szCs w:val="28"/>
        </w:rPr>
        <w:t xml:space="preserve"> </w:t>
      </w:r>
      <w:r w:rsidRPr="00830EC7">
        <w:rPr>
          <w:sz w:val="28"/>
          <w:szCs w:val="28"/>
        </w:rPr>
        <w:t>% от плановых назначений и подтверждается принятыми и неисполненными обязательствами (ф. 0503128).</w:t>
      </w:r>
    </w:p>
    <w:p w:rsidR="004742F4" w:rsidRPr="00830EC7" w:rsidRDefault="004742F4" w:rsidP="004742F4">
      <w:pPr>
        <w:ind w:firstLine="708"/>
        <w:jc w:val="both"/>
        <w:rPr>
          <w:sz w:val="28"/>
          <w:szCs w:val="28"/>
        </w:rPr>
      </w:pPr>
      <w:proofErr w:type="gramStart"/>
      <w:r w:rsidRPr="00830EC7">
        <w:rPr>
          <w:sz w:val="28"/>
          <w:szCs w:val="28"/>
        </w:rPr>
        <w:t>Как видно из данных, представленных в таблице, на низком уровне исполнены расходы в части предоставления с</w:t>
      </w:r>
      <w:r w:rsidRPr="00830EC7">
        <w:rPr>
          <w:color w:val="000000"/>
          <w:sz w:val="28"/>
          <w:szCs w:val="28"/>
        </w:rPr>
        <w:t xml:space="preserve">убсидий бюджетным учреждениям </w:t>
      </w:r>
      <w:r>
        <w:rPr>
          <w:color w:val="000000"/>
          <w:sz w:val="28"/>
          <w:szCs w:val="28"/>
        </w:rPr>
        <w:t xml:space="preserve">на выполнения муниципального задания </w:t>
      </w:r>
      <w:r w:rsidRPr="00830EC7">
        <w:rPr>
          <w:color w:val="000000"/>
          <w:sz w:val="28"/>
          <w:szCs w:val="28"/>
        </w:rPr>
        <w:t xml:space="preserve">– </w:t>
      </w:r>
      <w:r w:rsidR="005C03DD">
        <w:rPr>
          <w:color w:val="000000"/>
          <w:sz w:val="28"/>
          <w:szCs w:val="28"/>
        </w:rPr>
        <w:t>90,4</w:t>
      </w:r>
      <w:r w:rsidRPr="00830EC7">
        <w:rPr>
          <w:color w:val="000000"/>
          <w:sz w:val="28"/>
          <w:szCs w:val="28"/>
        </w:rPr>
        <w:t xml:space="preserve"> %</w:t>
      </w:r>
      <w:r>
        <w:rPr>
          <w:color w:val="000000"/>
          <w:sz w:val="28"/>
          <w:szCs w:val="28"/>
        </w:rPr>
        <w:t>.</w:t>
      </w:r>
      <w:r w:rsidRPr="00830EC7">
        <w:rPr>
          <w:color w:val="000000"/>
          <w:sz w:val="28"/>
          <w:szCs w:val="28"/>
        </w:rPr>
        <w:t xml:space="preserve"> </w:t>
      </w:r>
      <w:r>
        <w:rPr>
          <w:color w:val="000000"/>
          <w:sz w:val="28"/>
          <w:szCs w:val="28"/>
        </w:rPr>
        <w:t>При этом в абсолютном значений, о</w:t>
      </w:r>
      <w:r w:rsidRPr="00830EC7">
        <w:rPr>
          <w:color w:val="000000"/>
          <w:sz w:val="28"/>
          <w:szCs w:val="28"/>
        </w:rPr>
        <w:t xml:space="preserve">бъем </w:t>
      </w:r>
      <w:r w:rsidR="005C03DD">
        <w:rPr>
          <w:color w:val="000000"/>
          <w:sz w:val="28"/>
          <w:szCs w:val="28"/>
        </w:rPr>
        <w:t>субсидий</w:t>
      </w:r>
      <w:r w:rsidRPr="00830EC7">
        <w:rPr>
          <w:color w:val="000000"/>
          <w:sz w:val="28"/>
          <w:szCs w:val="28"/>
        </w:rPr>
        <w:t xml:space="preserve">, недополученный бюджетными учреждениями, составил </w:t>
      </w:r>
      <w:r w:rsidR="005C03DD">
        <w:rPr>
          <w:color w:val="000000"/>
          <w:sz w:val="28"/>
          <w:szCs w:val="28"/>
        </w:rPr>
        <w:t>43 588,9</w:t>
      </w:r>
      <w:r w:rsidRPr="00830EC7">
        <w:rPr>
          <w:color w:val="000000"/>
          <w:sz w:val="28"/>
          <w:szCs w:val="28"/>
        </w:rPr>
        <w:t xml:space="preserve"> тыс. рублей. </w:t>
      </w:r>
      <w:proofErr w:type="gramEnd"/>
    </w:p>
    <w:p w:rsidR="004742F4" w:rsidRPr="00830EC7" w:rsidRDefault="004742F4" w:rsidP="004742F4">
      <w:pPr>
        <w:tabs>
          <w:tab w:val="left" w:pos="1440"/>
          <w:tab w:val="left" w:pos="5148"/>
          <w:tab w:val="left" w:pos="6768"/>
        </w:tabs>
        <w:autoSpaceDE w:val="0"/>
        <w:autoSpaceDN w:val="0"/>
        <w:adjustRightInd w:val="0"/>
        <w:ind w:firstLine="720"/>
        <w:jc w:val="both"/>
        <w:rPr>
          <w:b/>
          <w:sz w:val="16"/>
          <w:szCs w:val="16"/>
        </w:rPr>
      </w:pPr>
    </w:p>
    <w:p w:rsidR="008F654A" w:rsidRDefault="004742F4" w:rsidP="004742F4">
      <w:pPr>
        <w:tabs>
          <w:tab w:val="left" w:pos="1440"/>
          <w:tab w:val="left" w:pos="5148"/>
          <w:tab w:val="left" w:pos="6768"/>
        </w:tabs>
        <w:autoSpaceDE w:val="0"/>
        <w:autoSpaceDN w:val="0"/>
        <w:adjustRightInd w:val="0"/>
        <w:ind w:firstLine="720"/>
        <w:jc w:val="both"/>
        <w:rPr>
          <w:sz w:val="28"/>
          <w:szCs w:val="28"/>
        </w:rPr>
      </w:pPr>
      <w:r w:rsidRPr="00830EC7">
        <w:rPr>
          <w:sz w:val="28"/>
          <w:szCs w:val="28"/>
        </w:rPr>
        <w:t xml:space="preserve">В целом анализ </w:t>
      </w:r>
      <w:r>
        <w:rPr>
          <w:sz w:val="28"/>
          <w:szCs w:val="28"/>
        </w:rPr>
        <w:t xml:space="preserve">исполнения бюджетных ассигнований </w:t>
      </w:r>
      <w:r w:rsidRPr="00830EC7">
        <w:rPr>
          <w:sz w:val="28"/>
          <w:szCs w:val="28"/>
        </w:rPr>
        <w:t xml:space="preserve">показал, что в абсолютном значении </w:t>
      </w:r>
      <w:r w:rsidR="008F654A">
        <w:rPr>
          <w:sz w:val="28"/>
          <w:szCs w:val="28"/>
        </w:rPr>
        <w:t xml:space="preserve">кассовые расходы </w:t>
      </w:r>
      <w:r w:rsidRPr="00830EC7">
        <w:rPr>
          <w:sz w:val="28"/>
          <w:szCs w:val="28"/>
        </w:rPr>
        <w:t xml:space="preserve">ГРБС </w:t>
      </w:r>
      <w:r w:rsidR="008F654A">
        <w:rPr>
          <w:sz w:val="28"/>
          <w:szCs w:val="28"/>
        </w:rPr>
        <w:t>не профинансированы на</w:t>
      </w:r>
      <w:r w:rsidRPr="00830EC7">
        <w:rPr>
          <w:sz w:val="28"/>
          <w:szCs w:val="28"/>
        </w:rPr>
        <w:t xml:space="preserve"> </w:t>
      </w:r>
      <w:r w:rsidR="005C03DD">
        <w:rPr>
          <w:sz w:val="28"/>
          <w:szCs w:val="28"/>
        </w:rPr>
        <w:t>55 506,2</w:t>
      </w:r>
      <w:r w:rsidRPr="00830EC7">
        <w:rPr>
          <w:sz w:val="28"/>
          <w:szCs w:val="28"/>
        </w:rPr>
        <w:t xml:space="preserve"> тыс. рублей или </w:t>
      </w:r>
      <w:r w:rsidR="008F654A">
        <w:rPr>
          <w:sz w:val="28"/>
          <w:szCs w:val="28"/>
        </w:rPr>
        <w:t xml:space="preserve">на </w:t>
      </w:r>
      <w:r w:rsidR="005C03DD">
        <w:rPr>
          <w:sz w:val="28"/>
          <w:szCs w:val="28"/>
        </w:rPr>
        <w:t>8,6</w:t>
      </w:r>
      <w:r>
        <w:rPr>
          <w:sz w:val="28"/>
          <w:szCs w:val="28"/>
        </w:rPr>
        <w:t xml:space="preserve"> </w:t>
      </w:r>
      <w:r w:rsidRPr="00830EC7">
        <w:rPr>
          <w:sz w:val="28"/>
          <w:szCs w:val="28"/>
        </w:rPr>
        <w:t xml:space="preserve">% от плановых </w:t>
      </w:r>
      <w:r w:rsidR="008F654A">
        <w:rPr>
          <w:sz w:val="28"/>
          <w:szCs w:val="28"/>
        </w:rPr>
        <w:t>расходов, предусмотренных уточненной бюджетной росписью на 2019 год</w:t>
      </w:r>
      <w:r>
        <w:rPr>
          <w:sz w:val="28"/>
          <w:szCs w:val="28"/>
        </w:rPr>
        <w:t xml:space="preserve"> (</w:t>
      </w:r>
      <w:r w:rsidR="005C03DD">
        <w:rPr>
          <w:sz w:val="28"/>
          <w:szCs w:val="28"/>
        </w:rPr>
        <w:t>649 007,2</w:t>
      </w:r>
      <w:r>
        <w:rPr>
          <w:sz w:val="28"/>
          <w:szCs w:val="28"/>
        </w:rPr>
        <w:t xml:space="preserve"> тыс. рублей)</w:t>
      </w:r>
      <w:r w:rsidR="008F654A">
        <w:rPr>
          <w:sz w:val="28"/>
          <w:szCs w:val="28"/>
        </w:rPr>
        <w:t xml:space="preserve">. </w:t>
      </w:r>
    </w:p>
    <w:p w:rsidR="004211F9" w:rsidRDefault="008F654A" w:rsidP="008F654A">
      <w:pPr>
        <w:autoSpaceDE w:val="0"/>
        <w:autoSpaceDN w:val="0"/>
        <w:adjustRightInd w:val="0"/>
        <w:ind w:firstLine="708"/>
        <w:jc w:val="both"/>
        <w:outlineLvl w:val="0"/>
        <w:rPr>
          <w:sz w:val="28"/>
          <w:szCs w:val="28"/>
        </w:rPr>
      </w:pPr>
      <w:r>
        <w:rPr>
          <w:sz w:val="28"/>
          <w:szCs w:val="28"/>
        </w:rPr>
        <w:t xml:space="preserve">Такой показатель </w:t>
      </w:r>
      <w:r w:rsidR="004742F4" w:rsidRPr="00830EC7">
        <w:rPr>
          <w:sz w:val="28"/>
          <w:szCs w:val="28"/>
        </w:rPr>
        <w:t xml:space="preserve"> </w:t>
      </w:r>
      <w:r>
        <w:rPr>
          <w:sz w:val="28"/>
          <w:szCs w:val="28"/>
        </w:rPr>
        <w:t xml:space="preserve">отрицательным образом </w:t>
      </w:r>
      <w:r w:rsidR="004742F4" w:rsidRPr="00830EC7">
        <w:rPr>
          <w:sz w:val="28"/>
          <w:szCs w:val="28"/>
        </w:rPr>
        <w:t>отразил</w:t>
      </w:r>
      <w:r>
        <w:rPr>
          <w:sz w:val="28"/>
          <w:szCs w:val="28"/>
        </w:rPr>
        <w:t>ся</w:t>
      </w:r>
      <w:r w:rsidR="004742F4" w:rsidRPr="00830EC7">
        <w:rPr>
          <w:sz w:val="28"/>
          <w:szCs w:val="28"/>
        </w:rPr>
        <w:t xml:space="preserve"> </w:t>
      </w:r>
      <w:r w:rsidR="004742F4">
        <w:rPr>
          <w:sz w:val="28"/>
          <w:szCs w:val="28"/>
        </w:rPr>
        <w:t>на предоставлени</w:t>
      </w:r>
      <w:r>
        <w:rPr>
          <w:sz w:val="28"/>
          <w:szCs w:val="28"/>
        </w:rPr>
        <w:t>и</w:t>
      </w:r>
      <w:r w:rsidR="004742F4">
        <w:rPr>
          <w:sz w:val="28"/>
          <w:szCs w:val="28"/>
        </w:rPr>
        <w:t xml:space="preserve"> субсидий бюджетным учреждениям</w:t>
      </w:r>
      <w:r>
        <w:rPr>
          <w:sz w:val="28"/>
          <w:szCs w:val="28"/>
        </w:rPr>
        <w:t xml:space="preserve"> Кировского муниципального района</w:t>
      </w:r>
      <w:r w:rsidR="004742F4">
        <w:rPr>
          <w:sz w:val="28"/>
          <w:szCs w:val="28"/>
        </w:rPr>
        <w:t xml:space="preserve"> в части выполнения муниципального задания</w:t>
      </w:r>
      <w:r>
        <w:rPr>
          <w:sz w:val="28"/>
          <w:szCs w:val="28"/>
        </w:rPr>
        <w:t xml:space="preserve">. </w:t>
      </w:r>
    </w:p>
    <w:p w:rsidR="008F654A" w:rsidRDefault="008F654A" w:rsidP="008F654A">
      <w:pPr>
        <w:autoSpaceDE w:val="0"/>
        <w:autoSpaceDN w:val="0"/>
        <w:adjustRightInd w:val="0"/>
        <w:ind w:firstLine="708"/>
        <w:jc w:val="both"/>
        <w:outlineLvl w:val="0"/>
        <w:rPr>
          <w:sz w:val="28"/>
          <w:szCs w:val="28"/>
        </w:rPr>
      </w:pPr>
      <w:r>
        <w:rPr>
          <w:sz w:val="28"/>
          <w:szCs w:val="28"/>
        </w:rPr>
        <w:t>В</w:t>
      </w:r>
      <w:r w:rsidR="004742F4">
        <w:rPr>
          <w:sz w:val="28"/>
          <w:szCs w:val="28"/>
        </w:rPr>
        <w:t xml:space="preserve"> </w:t>
      </w:r>
      <w:r w:rsidR="005C03DD">
        <w:rPr>
          <w:sz w:val="28"/>
          <w:szCs w:val="28"/>
        </w:rPr>
        <w:t xml:space="preserve">общей </w:t>
      </w:r>
      <w:r w:rsidR="004742F4">
        <w:rPr>
          <w:sz w:val="28"/>
          <w:szCs w:val="28"/>
        </w:rPr>
        <w:t xml:space="preserve">сумме </w:t>
      </w:r>
      <w:r>
        <w:rPr>
          <w:sz w:val="28"/>
          <w:szCs w:val="28"/>
        </w:rPr>
        <w:t xml:space="preserve">бюджетные учреждения Кировского муниципального района недополучили </w:t>
      </w:r>
      <w:r>
        <w:rPr>
          <w:color w:val="000000"/>
          <w:sz w:val="28"/>
          <w:szCs w:val="28"/>
        </w:rPr>
        <w:t>44 052,4</w:t>
      </w:r>
      <w:r w:rsidR="004742F4">
        <w:rPr>
          <w:b/>
          <w:color w:val="000000"/>
          <w:sz w:val="28"/>
          <w:szCs w:val="28"/>
        </w:rPr>
        <w:t xml:space="preserve"> </w:t>
      </w:r>
      <w:r w:rsidR="004742F4">
        <w:rPr>
          <w:sz w:val="28"/>
          <w:szCs w:val="28"/>
        </w:rPr>
        <w:t xml:space="preserve"> тыс. рублей</w:t>
      </w:r>
      <w:r>
        <w:rPr>
          <w:sz w:val="28"/>
          <w:szCs w:val="28"/>
        </w:rPr>
        <w:t xml:space="preserve">, что является нарушением бюджетного законодательства и указывает на признаки административного правонарушения, </w:t>
      </w:r>
      <w:r w:rsidRPr="00030EBF">
        <w:rPr>
          <w:sz w:val="28"/>
          <w:szCs w:val="28"/>
        </w:rPr>
        <w:t xml:space="preserve">определенного статьей </w:t>
      </w:r>
      <w:r w:rsidRPr="00CF4EE0">
        <w:rPr>
          <w:sz w:val="28"/>
          <w:szCs w:val="28"/>
        </w:rPr>
        <w:t>15.15.</w:t>
      </w:r>
      <w:r>
        <w:rPr>
          <w:sz w:val="28"/>
          <w:szCs w:val="28"/>
        </w:rPr>
        <w:t>5</w:t>
      </w:r>
      <w:r w:rsidRPr="00CF4EE0">
        <w:rPr>
          <w:sz w:val="28"/>
          <w:szCs w:val="28"/>
        </w:rPr>
        <w:t xml:space="preserve"> КоАП РФ.</w:t>
      </w:r>
    </w:p>
    <w:p w:rsidR="004742F4" w:rsidRPr="00030EBF" w:rsidRDefault="004211F9" w:rsidP="004742F4">
      <w:pPr>
        <w:spacing w:before="120" w:line="360" w:lineRule="auto"/>
        <w:ind w:firstLine="709"/>
        <w:jc w:val="both"/>
        <w:rPr>
          <w:sz w:val="28"/>
          <w:szCs w:val="28"/>
        </w:rPr>
      </w:pPr>
      <w:r>
        <w:rPr>
          <w:b/>
          <w:sz w:val="28"/>
          <w:szCs w:val="28"/>
        </w:rPr>
        <w:lastRenderedPageBreak/>
        <w:t>В</w:t>
      </w:r>
      <w:r w:rsidR="004742F4" w:rsidRPr="00030EBF">
        <w:rPr>
          <w:b/>
          <w:sz w:val="28"/>
          <w:szCs w:val="28"/>
        </w:rPr>
        <w:t>ыводы:</w:t>
      </w:r>
      <w:r w:rsidR="004742F4" w:rsidRPr="00030EBF">
        <w:rPr>
          <w:sz w:val="28"/>
          <w:szCs w:val="28"/>
        </w:rPr>
        <w:t xml:space="preserve"> </w:t>
      </w:r>
    </w:p>
    <w:p w:rsidR="004742F4" w:rsidRPr="00030EBF" w:rsidRDefault="004742F4" w:rsidP="004742F4">
      <w:pPr>
        <w:autoSpaceDE w:val="0"/>
        <w:autoSpaceDN w:val="0"/>
        <w:adjustRightInd w:val="0"/>
        <w:ind w:firstLine="708"/>
        <w:jc w:val="both"/>
        <w:rPr>
          <w:sz w:val="28"/>
          <w:szCs w:val="28"/>
        </w:rPr>
      </w:pPr>
      <w:r w:rsidRPr="00030EBF">
        <w:rPr>
          <w:sz w:val="28"/>
          <w:szCs w:val="28"/>
        </w:rPr>
        <w:t xml:space="preserve">1. Проверка </w:t>
      </w:r>
      <w:r>
        <w:rPr>
          <w:sz w:val="28"/>
          <w:szCs w:val="28"/>
        </w:rPr>
        <w:t>соответствия</w:t>
      </w:r>
      <w:r w:rsidRPr="00030EBF">
        <w:rPr>
          <w:sz w:val="28"/>
          <w:szCs w:val="28"/>
        </w:rPr>
        <w:t xml:space="preserve"> годовой бюджетной отчетност</w:t>
      </w:r>
      <w:r>
        <w:rPr>
          <w:sz w:val="28"/>
          <w:szCs w:val="28"/>
        </w:rPr>
        <w:t xml:space="preserve">и требованиям, установленным бюджетным законодательством, </w:t>
      </w:r>
      <w:r w:rsidRPr="00C1339C">
        <w:rPr>
          <w:sz w:val="28"/>
          <w:szCs w:val="28"/>
        </w:rPr>
        <w:t>показала, что сформированная отчетность представлена в установленный срок на бумажном носителе в сброшюрованном и пронумерованном виде с оглавлением и сопроводительным письмом.</w:t>
      </w:r>
    </w:p>
    <w:p w:rsidR="004742F4" w:rsidRPr="00030EBF" w:rsidRDefault="004742F4" w:rsidP="004742F4">
      <w:pPr>
        <w:ind w:firstLine="709"/>
        <w:jc w:val="both"/>
        <w:rPr>
          <w:sz w:val="16"/>
          <w:szCs w:val="16"/>
        </w:rPr>
      </w:pPr>
    </w:p>
    <w:p w:rsidR="004742F4" w:rsidRPr="00030EBF" w:rsidRDefault="004742F4" w:rsidP="004742F4">
      <w:pPr>
        <w:autoSpaceDE w:val="0"/>
        <w:autoSpaceDN w:val="0"/>
        <w:adjustRightInd w:val="0"/>
        <w:ind w:firstLine="540"/>
        <w:jc w:val="both"/>
        <w:rPr>
          <w:sz w:val="28"/>
          <w:szCs w:val="28"/>
        </w:rPr>
      </w:pPr>
      <w:r w:rsidRPr="00030EBF">
        <w:rPr>
          <w:sz w:val="28"/>
          <w:szCs w:val="28"/>
        </w:rPr>
        <w:t xml:space="preserve">2. Анализ состава форм годовой бюджетной отчетности показал, что ГРБС представлены все формы отчетности, предусмотренные с. 264.1 БК РФ и п. </w:t>
      </w:r>
      <w:r>
        <w:rPr>
          <w:sz w:val="28"/>
          <w:szCs w:val="28"/>
        </w:rPr>
        <w:t xml:space="preserve">11.1 </w:t>
      </w:r>
      <w:r w:rsidRPr="00030EBF">
        <w:rPr>
          <w:sz w:val="28"/>
          <w:szCs w:val="28"/>
        </w:rPr>
        <w:t>Инструкции № 191н. При этом формы бюджетной отчетности</w:t>
      </w:r>
      <w:r>
        <w:rPr>
          <w:sz w:val="28"/>
          <w:szCs w:val="28"/>
        </w:rPr>
        <w:t>,</w:t>
      </w:r>
      <w:r w:rsidRPr="00030EBF">
        <w:rPr>
          <w:sz w:val="28"/>
          <w:szCs w:val="28"/>
        </w:rPr>
        <w:t xml:space="preserve"> не имеющие числовых значений, отражены в пояснительных записках за отчетный период.</w:t>
      </w:r>
    </w:p>
    <w:p w:rsidR="004742F4" w:rsidRPr="00030EBF" w:rsidRDefault="004742F4" w:rsidP="004742F4">
      <w:pPr>
        <w:ind w:firstLine="540"/>
        <w:jc w:val="both"/>
        <w:rPr>
          <w:b/>
          <w:sz w:val="16"/>
          <w:szCs w:val="16"/>
        </w:rPr>
      </w:pPr>
      <w:r w:rsidRPr="00030EBF">
        <w:rPr>
          <w:b/>
          <w:sz w:val="28"/>
          <w:szCs w:val="28"/>
        </w:rPr>
        <w:tab/>
      </w:r>
    </w:p>
    <w:p w:rsidR="004742F4" w:rsidRPr="00030EBF" w:rsidRDefault="004742F4" w:rsidP="004742F4">
      <w:pPr>
        <w:ind w:firstLine="708"/>
        <w:jc w:val="both"/>
        <w:rPr>
          <w:sz w:val="28"/>
          <w:szCs w:val="28"/>
        </w:rPr>
      </w:pPr>
      <w:r w:rsidRPr="00030EBF">
        <w:rPr>
          <w:sz w:val="28"/>
          <w:szCs w:val="28"/>
        </w:rPr>
        <w:t>3. Как показала проверка</w:t>
      </w:r>
      <w:r w:rsidRPr="00030EBF">
        <w:rPr>
          <w:b/>
          <w:sz w:val="28"/>
          <w:szCs w:val="28"/>
        </w:rPr>
        <w:t xml:space="preserve"> </w:t>
      </w:r>
      <w:r w:rsidRPr="00030EBF">
        <w:rPr>
          <w:sz w:val="28"/>
          <w:szCs w:val="28"/>
        </w:rPr>
        <w:t xml:space="preserve">отчётов об исполнении бюджета, представленных ГРБС, лимиты бюджетных обязательств доведены </w:t>
      </w:r>
      <w:r>
        <w:rPr>
          <w:sz w:val="28"/>
          <w:szCs w:val="28"/>
        </w:rPr>
        <w:t>до получателей бюджетных сре</w:t>
      </w:r>
      <w:proofErr w:type="gramStart"/>
      <w:r>
        <w:rPr>
          <w:sz w:val="28"/>
          <w:szCs w:val="28"/>
        </w:rPr>
        <w:t xml:space="preserve">дств </w:t>
      </w:r>
      <w:r w:rsidRPr="00030EBF">
        <w:rPr>
          <w:sz w:val="28"/>
          <w:szCs w:val="28"/>
        </w:rPr>
        <w:t>в п</w:t>
      </w:r>
      <w:proofErr w:type="gramEnd"/>
      <w:r w:rsidRPr="00030EBF">
        <w:rPr>
          <w:sz w:val="28"/>
          <w:szCs w:val="28"/>
        </w:rPr>
        <w:t>олном объеме.</w:t>
      </w:r>
    </w:p>
    <w:p w:rsidR="004742F4" w:rsidRPr="00030EBF" w:rsidRDefault="004742F4" w:rsidP="004742F4">
      <w:pPr>
        <w:ind w:firstLine="708"/>
        <w:jc w:val="both"/>
        <w:rPr>
          <w:sz w:val="28"/>
          <w:szCs w:val="28"/>
        </w:rPr>
      </w:pPr>
      <w:r w:rsidRPr="00030EBF">
        <w:rPr>
          <w:sz w:val="28"/>
          <w:szCs w:val="28"/>
        </w:rPr>
        <w:t>Вместе с тем, сумма бюджетных ассигнований, доведенная до ГРБС, не соответствует объемам расходов, отраженным в решении о бюджете района на 201</w:t>
      </w:r>
      <w:r w:rsidR="00C877AD">
        <w:rPr>
          <w:sz w:val="28"/>
          <w:szCs w:val="28"/>
        </w:rPr>
        <w:t>9</w:t>
      </w:r>
      <w:r w:rsidRPr="00030EBF">
        <w:rPr>
          <w:sz w:val="28"/>
          <w:szCs w:val="28"/>
        </w:rPr>
        <w:t xml:space="preserve"> год, при этом объем расхождений составляет </w:t>
      </w:r>
      <w:r w:rsidR="00C877AD">
        <w:rPr>
          <w:sz w:val="28"/>
          <w:szCs w:val="28"/>
        </w:rPr>
        <w:t>9 116,1</w:t>
      </w:r>
      <w:r w:rsidRPr="00030EBF">
        <w:rPr>
          <w:sz w:val="28"/>
          <w:szCs w:val="28"/>
        </w:rPr>
        <w:t xml:space="preserve"> тыс. рублей. Указанные корректировки не противоречат </w:t>
      </w:r>
      <w:r>
        <w:rPr>
          <w:sz w:val="28"/>
          <w:szCs w:val="28"/>
        </w:rPr>
        <w:t>нормам бюджетного законодательства (</w:t>
      </w:r>
      <w:r w:rsidRPr="00030EBF">
        <w:rPr>
          <w:sz w:val="28"/>
          <w:szCs w:val="28"/>
        </w:rPr>
        <w:t>ст. 217 БК РФ</w:t>
      </w:r>
      <w:r>
        <w:rPr>
          <w:sz w:val="28"/>
          <w:szCs w:val="28"/>
        </w:rPr>
        <w:t>)</w:t>
      </w:r>
      <w:r w:rsidRPr="00030EBF">
        <w:rPr>
          <w:sz w:val="28"/>
          <w:szCs w:val="28"/>
        </w:rPr>
        <w:t>.</w:t>
      </w:r>
    </w:p>
    <w:p w:rsidR="004742F4" w:rsidRPr="00030EBF" w:rsidRDefault="004742F4" w:rsidP="004742F4">
      <w:pPr>
        <w:ind w:firstLine="708"/>
        <w:jc w:val="both"/>
        <w:rPr>
          <w:sz w:val="16"/>
          <w:szCs w:val="16"/>
        </w:rPr>
      </w:pPr>
    </w:p>
    <w:p w:rsidR="004742F4" w:rsidRPr="00030EBF" w:rsidRDefault="004742F4" w:rsidP="004742F4">
      <w:pPr>
        <w:ind w:firstLine="708"/>
        <w:jc w:val="both"/>
        <w:rPr>
          <w:sz w:val="28"/>
          <w:szCs w:val="28"/>
        </w:rPr>
      </w:pPr>
      <w:r w:rsidRPr="00030EBF">
        <w:rPr>
          <w:sz w:val="28"/>
          <w:szCs w:val="28"/>
        </w:rPr>
        <w:t>4. В нарушение п. 7 Инструкции № 191н, перед составлением годовой бюджетной отчетности администрацией КМР не проведена обязательная инвентаризация</w:t>
      </w:r>
      <w:r w:rsidR="00C877AD">
        <w:rPr>
          <w:sz w:val="28"/>
          <w:szCs w:val="28"/>
        </w:rPr>
        <w:t xml:space="preserve"> активов, составляющих</w:t>
      </w:r>
      <w:r w:rsidRPr="00030EBF">
        <w:rPr>
          <w:sz w:val="28"/>
          <w:szCs w:val="28"/>
        </w:rPr>
        <w:t xml:space="preserve"> имуществ</w:t>
      </w:r>
      <w:r w:rsidR="00C877AD">
        <w:rPr>
          <w:sz w:val="28"/>
          <w:szCs w:val="28"/>
        </w:rPr>
        <w:t>о</w:t>
      </w:r>
      <w:r w:rsidRPr="00030EBF">
        <w:rPr>
          <w:sz w:val="28"/>
          <w:szCs w:val="28"/>
        </w:rPr>
        <w:t xml:space="preserve"> казны. Такой показатель может свидетельствовать о недостоверности отчетности указанного ГРБС, влекущей недостоверность консолидированной отчетности Кировского муниципального района.</w:t>
      </w:r>
    </w:p>
    <w:p w:rsidR="004742F4" w:rsidRPr="00030EBF" w:rsidRDefault="004742F4" w:rsidP="004742F4">
      <w:pPr>
        <w:ind w:firstLine="708"/>
        <w:jc w:val="both"/>
        <w:rPr>
          <w:sz w:val="16"/>
          <w:szCs w:val="16"/>
        </w:rPr>
      </w:pPr>
    </w:p>
    <w:p w:rsidR="004742F4" w:rsidRPr="00030EBF" w:rsidRDefault="004742F4" w:rsidP="00C877AD">
      <w:pPr>
        <w:ind w:firstLine="709"/>
        <w:jc w:val="both"/>
        <w:rPr>
          <w:sz w:val="28"/>
          <w:szCs w:val="28"/>
        </w:rPr>
      </w:pPr>
      <w:r w:rsidRPr="00030EBF">
        <w:rPr>
          <w:sz w:val="28"/>
          <w:szCs w:val="28"/>
        </w:rPr>
        <w:t>5. Анализ разделов пояснительной записки показал, что часть форм и таблиц заполнена или составлена с недостатками, выразившимися в отсутствии информации, предусмотренной п. 151 Инструкции № 191н, что свидетельствует о недостаточном уровне финансовой дисциплины и необходимости повышения качества внутреннего финансового контроля со стороны финансового управления администрации КМР.</w:t>
      </w:r>
    </w:p>
    <w:p w:rsidR="004742F4" w:rsidRPr="00030EBF" w:rsidRDefault="004742F4" w:rsidP="004742F4">
      <w:pPr>
        <w:autoSpaceDE w:val="0"/>
        <w:autoSpaceDN w:val="0"/>
        <w:adjustRightInd w:val="0"/>
        <w:ind w:firstLine="708"/>
        <w:jc w:val="both"/>
        <w:rPr>
          <w:sz w:val="28"/>
          <w:szCs w:val="28"/>
        </w:rPr>
      </w:pPr>
      <w:r w:rsidRPr="00030EBF">
        <w:rPr>
          <w:sz w:val="28"/>
          <w:szCs w:val="28"/>
        </w:rPr>
        <w:t>Так, в нарушение п. 152 Инструкции № 191н, в отчетах администрации КМР и МКУ «ЦОМОУ» не указаны сведения об основных направлениях деятельности, входящие в состав раздела</w:t>
      </w:r>
      <w:r w:rsidR="002F2298">
        <w:rPr>
          <w:sz w:val="28"/>
          <w:szCs w:val="28"/>
        </w:rPr>
        <w:t>;</w:t>
      </w:r>
    </w:p>
    <w:p w:rsidR="00C877AD" w:rsidRPr="00D061FD" w:rsidRDefault="004742F4" w:rsidP="00C877AD">
      <w:pPr>
        <w:autoSpaceDE w:val="0"/>
        <w:autoSpaceDN w:val="0"/>
        <w:adjustRightInd w:val="0"/>
        <w:ind w:firstLine="708"/>
        <w:jc w:val="both"/>
        <w:rPr>
          <w:rFonts w:eastAsiaTheme="minorHAnsi"/>
          <w:bCs/>
          <w:iCs/>
          <w:sz w:val="28"/>
          <w:szCs w:val="28"/>
          <w:lang w:eastAsia="en-US"/>
        </w:rPr>
      </w:pPr>
      <w:r w:rsidRPr="00030EBF">
        <w:rPr>
          <w:sz w:val="28"/>
          <w:szCs w:val="28"/>
        </w:rPr>
        <w:t xml:space="preserve">МКУ «ЦОМОУ» </w:t>
      </w:r>
      <w:r>
        <w:rPr>
          <w:sz w:val="28"/>
          <w:szCs w:val="28"/>
        </w:rPr>
        <w:t>- отсутствует</w:t>
      </w:r>
      <w:r w:rsidRPr="00030EBF">
        <w:rPr>
          <w:sz w:val="28"/>
          <w:szCs w:val="28"/>
        </w:rPr>
        <w:t xml:space="preserve"> информаци</w:t>
      </w:r>
      <w:r>
        <w:rPr>
          <w:sz w:val="28"/>
          <w:szCs w:val="28"/>
        </w:rPr>
        <w:t>я об Уставе учреждения</w:t>
      </w:r>
      <w:r w:rsidRPr="00030EBF">
        <w:rPr>
          <w:sz w:val="28"/>
          <w:szCs w:val="28"/>
        </w:rPr>
        <w:t>;</w:t>
      </w:r>
      <w:r w:rsidR="00C877AD">
        <w:rPr>
          <w:sz w:val="28"/>
          <w:szCs w:val="28"/>
        </w:rPr>
        <w:t xml:space="preserve"> не указана информация об изменениях количества общеобразовательных учреждений; отсутствуют сведения о содержании диспетчеров ЕДДС и уборщиков служебных помещений, фактически осуществляющих деятельность в </w:t>
      </w:r>
      <w:r w:rsidR="00C877AD" w:rsidRPr="00974A8F">
        <w:rPr>
          <w:sz w:val="28"/>
          <w:szCs w:val="28"/>
        </w:rPr>
        <w:t xml:space="preserve"> </w:t>
      </w:r>
      <w:r w:rsidR="00C877AD">
        <w:rPr>
          <w:sz w:val="28"/>
          <w:szCs w:val="28"/>
        </w:rPr>
        <w:t xml:space="preserve">администрации КМР,  а также содержании работников культуры сельских поселений, входящих в состав Кировского муниципального района. Однако необходимо обратить внимание, что </w:t>
      </w:r>
      <w:r w:rsidR="004211F9">
        <w:rPr>
          <w:sz w:val="28"/>
          <w:szCs w:val="28"/>
        </w:rPr>
        <w:lastRenderedPageBreak/>
        <w:t>У</w:t>
      </w:r>
      <w:r w:rsidR="00C877AD">
        <w:rPr>
          <w:sz w:val="28"/>
          <w:szCs w:val="28"/>
        </w:rPr>
        <w:t xml:space="preserve">ставом  МКУ «ЦОМОУ» данные направления деятельности не предусмотрены; </w:t>
      </w:r>
    </w:p>
    <w:p w:rsidR="00C877AD" w:rsidRDefault="004742F4" w:rsidP="00C877AD">
      <w:pPr>
        <w:autoSpaceDE w:val="0"/>
        <w:autoSpaceDN w:val="0"/>
        <w:adjustRightInd w:val="0"/>
        <w:ind w:firstLine="708"/>
        <w:jc w:val="both"/>
        <w:rPr>
          <w:rFonts w:eastAsiaTheme="minorHAnsi"/>
          <w:sz w:val="28"/>
          <w:szCs w:val="28"/>
          <w:lang w:eastAsia="en-US"/>
        </w:rPr>
      </w:pPr>
      <w:r w:rsidRPr="00030EBF">
        <w:rPr>
          <w:sz w:val="28"/>
          <w:szCs w:val="28"/>
        </w:rPr>
        <w:t xml:space="preserve">администрации КМР – </w:t>
      </w:r>
      <w:r>
        <w:rPr>
          <w:sz w:val="28"/>
          <w:szCs w:val="28"/>
        </w:rPr>
        <w:t>отсутствует</w:t>
      </w:r>
      <w:r w:rsidRPr="00030EBF">
        <w:rPr>
          <w:sz w:val="28"/>
          <w:szCs w:val="28"/>
        </w:rPr>
        <w:t xml:space="preserve"> информаци</w:t>
      </w:r>
      <w:r>
        <w:rPr>
          <w:sz w:val="28"/>
          <w:szCs w:val="28"/>
        </w:rPr>
        <w:t>я</w:t>
      </w:r>
      <w:r w:rsidRPr="00030EBF">
        <w:rPr>
          <w:sz w:val="28"/>
          <w:szCs w:val="28"/>
        </w:rPr>
        <w:t xml:space="preserve"> о </w:t>
      </w:r>
      <w:proofErr w:type="gramStart"/>
      <w:r w:rsidRPr="00030EBF">
        <w:rPr>
          <w:sz w:val="28"/>
          <w:szCs w:val="28"/>
        </w:rPr>
        <w:t>Положении</w:t>
      </w:r>
      <w:proofErr w:type="gramEnd"/>
      <w:r w:rsidRPr="00030EBF">
        <w:rPr>
          <w:sz w:val="28"/>
          <w:szCs w:val="28"/>
        </w:rPr>
        <w:t xml:space="preserve"> об администрации Кировского муниципального района</w:t>
      </w:r>
      <w:r w:rsidR="00C877AD">
        <w:rPr>
          <w:sz w:val="28"/>
          <w:szCs w:val="28"/>
        </w:rPr>
        <w:t xml:space="preserve">, отсутствует </w:t>
      </w:r>
      <w:r w:rsidR="00C877AD" w:rsidRPr="00830EC7">
        <w:rPr>
          <w:sz w:val="28"/>
          <w:szCs w:val="28"/>
        </w:rPr>
        <w:t>информаци</w:t>
      </w:r>
      <w:r w:rsidR="00C877AD">
        <w:rPr>
          <w:sz w:val="28"/>
          <w:szCs w:val="28"/>
        </w:rPr>
        <w:t>я</w:t>
      </w:r>
      <w:r w:rsidR="00C877AD" w:rsidRPr="00830EC7">
        <w:rPr>
          <w:sz w:val="28"/>
          <w:szCs w:val="28"/>
        </w:rPr>
        <w:t xml:space="preserve"> </w:t>
      </w:r>
      <w:r w:rsidR="00C877AD">
        <w:rPr>
          <w:sz w:val="28"/>
          <w:szCs w:val="28"/>
        </w:rPr>
        <w:t>об отделе экономики, торговли и предпринимательства, название Комиссии по делам несовершеннолетних не соответствует названию</w:t>
      </w:r>
      <w:r w:rsidR="004211F9">
        <w:rPr>
          <w:sz w:val="28"/>
          <w:szCs w:val="28"/>
        </w:rPr>
        <w:t>,</w:t>
      </w:r>
      <w:r w:rsidR="00C877AD">
        <w:rPr>
          <w:sz w:val="28"/>
          <w:szCs w:val="28"/>
        </w:rPr>
        <w:t xml:space="preserve"> определенному структурой администрации Кировского муниципального района</w:t>
      </w:r>
      <w:r w:rsidR="004211F9">
        <w:rPr>
          <w:sz w:val="28"/>
          <w:szCs w:val="28"/>
        </w:rPr>
        <w:t>,</w:t>
      </w:r>
      <w:r w:rsidR="00C877AD">
        <w:rPr>
          <w:sz w:val="28"/>
          <w:szCs w:val="28"/>
        </w:rPr>
        <w:t xml:space="preserve"> отсутствуют </w:t>
      </w:r>
      <w:r w:rsidR="00C877AD">
        <w:rPr>
          <w:rFonts w:eastAsiaTheme="minorHAnsi"/>
          <w:sz w:val="28"/>
          <w:szCs w:val="28"/>
          <w:lang w:eastAsia="en-US"/>
        </w:rPr>
        <w:t>сведения о количестве подведомственных учреждений.</w:t>
      </w:r>
    </w:p>
    <w:p w:rsidR="00C877AD" w:rsidRPr="00C877AD" w:rsidRDefault="00C877AD" w:rsidP="004742F4">
      <w:pPr>
        <w:autoSpaceDE w:val="0"/>
        <w:autoSpaceDN w:val="0"/>
        <w:adjustRightInd w:val="0"/>
        <w:ind w:firstLine="708"/>
        <w:jc w:val="both"/>
        <w:rPr>
          <w:sz w:val="16"/>
          <w:szCs w:val="16"/>
        </w:rPr>
      </w:pPr>
    </w:p>
    <w:p w:rsidR="004742F4" w:rsidRDefault="004742F4" w:rsidP="004742F4">
      <w:pPr>
        <w:ind w:firstLine="709"/>
        <w:jc w:val="both"/>
        <w:rPr>
          <w:sz w:val="28"/>
          <w:szCs w:val="28"/>
        </w:rPr>
      </w:pPr>
      <w:r>
        <w:rPr>
          <w:sz w:val="28"/>
          <w:szCs w:val="28"/>
        </w:rPr>
        <w:t>В</w:t>
      </w:r>
      <w:r w:rsidRPr="00030EBF">
        <w:rPr>
          <w:sz w:val="28"/>
          <w:szCs w:val="28"/>
        </w:rPr>
        <w:t xml:space="preserve"> нарушение п. 161 Инструкции № 191н, МКУ «ЦОМОУ» не представлены сведения об объеме закупок, осуществленных в соответствии с </w:t>
      </w:r>
      <w:r w:rsidRPr="00030EBF">
        <w:rPr>
          <w:color w:val="000000"/>
          <w:sz w:val="28"/>
          <w:szCs w:val="28"/>
          <w:shd w:val="clear" w:color="auto" w:fill="FFFFFF"/>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030EBF">
        <w:rPr>
          <w:sz w:val="28"/>
          <w:szCs w:val="28"/>
        </w:rPr>
        <w:t xml:space="preserve"> </w:t>
      </w:r>
    </w:p>
    <w:p w:rsidR="004211F9" w:rsidRPr="004211F9" w:rsidRDefault="004211F9" w:rsidP="004742F4">
      <w:pPr>
        <w:ind w:firstLine="709"/>
        <w:jc w:val="both"/>
        <w:rPr>
          <w:sz w:val="16"/>
          <w:szCs w:val="16"/>
        </w:rPr>
      </w:pPr>
    </w:p>
    <w:p w:rsidR="004742F4" w:rsidRDefault="004211F9" w:rsidP="004742F4">
      <w:pPr>
        <w:ind w:firstLine="708"/>
        <w:jc w:val="both"/>
        <w:rPr>
          <w:sz w:val="28"/>
          <w:szCs w:val="28"/>
        </w:rPr>
      </w:pPr>
      <w:r>
        <w:rPr>
          <w:sz w:val="28"/>
          <w:szCs w:val="28"/>
        </w:rPr>
        <w:t>В</w:t>
      </w:r>
      <w:r w:rsidR="004742F4" w:rsidRPr="00030EBF">
        <w:rPr>
          <w:sz w:val="28"/>
          <w:szCs w:val="28"/>
        </w:rPr>
        <w:t xml:space="preserve"> нарушение п. 161 Инструкции № 191н, ни одним ГРБС не представлены сведения о мерах по повышению эффективности расходования бюджетных средств. </w:t>
      </w:r>
    </w:p>
    <w:p w:rsidR="004211F9" w:rsidRPr="004211F9" w:rsidRDefault="004211F9" w:rsidP="004742F4">
      <w:pPr>
        <w:ind w:firstLine="708"/>
        <w:jc w:val="both"/>
        <w:rPr>
          <w:sz w:val="16"/>
          <w:szCs w:val="16"/>
        </w:rPr>
      </w:pPr>
    </w:p>
    <w:p w:rsidR="004742F4" w:rsidRDefault="004742F4" w:rsidP="004742F4">
      <w:pPr>
        <w:autoSpaceDE w:val="0"/>
        <w:autoSpaceDN w:val="0"/>
        <w:adjustRightInd w:val="0"/>
        <w:ind w:firstLine="720"/>
        <w:jc w:val="both"/>
        <w:rPr>
          <w:sz w:val="28"/>
          <w:szCs w:val="28"/>
        </w:rPr>
      </w:pPr>
      <w:r>
        <w:rPr>
          <w:sz w:val="28"/>
          <w:szCs w:val="28"/>
        </w:rPr>
        <w:t>Т</w:t>
      </w:r>
      <w:r w:rsidRPr="00030EBF">
        <w:rPr>
          <w:sz w:val="28"/>
          <w:szCs w:val="28"/>
        </w:rPr>
        <w:t>екстовая часть пояснительной записки МКУ «ЦОМОУ» не раскрывает информацию о мерах по повышению квалификации и переподготовке специалистов учреждения, сведения о техническом состоянии и обеспеченности основными фондами</w:t>
      </w:r>
      <w:r w:rsidR="003A5273">
        <w:rPr>
          <w:sz w:val="28"/>
          <w:szCs w:val="28"/>
        </w:rPr>
        <w:t xml:space="preserve"> и основных мероприятиях по улучшению состояния и сохранности основных средств</w:t>
      </w:r>
      <w:r w:rsidRPr="00030EBF">
        <w:rPr>
          <w:sz w:val="28"/>
          <w:szCs w:val="28"/>
        </w:rPr>
        <w:t>, а также сведения о своевременности поступления материальных запасов.</w:t>
      </w:r>
    </w:p>
    <w:p w:rsidR="003A5273" w:rsidRPr="003A5273" w:rsidRDefault="003A5273" w:rsidP="004742F4">
      <w:pPr>
        <w:autoSpaceDE w:val="0"/>
        <w:autoSpaceDN w:val="0"/>
        <w:adjustRightInd w:val="0"/>
        <w:ind w:firstLine="720"/>
        <w:jc w:val="both"/>
        <w:rPr>
          <w:sz w:val="16"/>
          <w:szCs w:val="16"/>
        </w:rPr>
      </w:pPr>
    </w:p>
    <w:p w:rsidR="004742F4" w:rsidRDefault="004742F4" w:rsidP="004742F4">
      <w:pPr>
        <w:autoSpaceDE w:val="0"/>
        <w:autoSpaceDN w:val="0"/>
        <w:adjustRightInd w:val="0"/>
        <w:ind w:firstLine="720"/>
        <w:jc w:val="both"/>
        <w:rPr>
          <w:sz w:val="28"/>
          <w:szCs w:val="28"/>
        </w:rPr>
      </w:pPr>
      <w:r w:rsidRPr="00030EBF">
        <w:rPr>
          <w:sz w:val="28"/>
          <w:szCs w:val="28"/>
        </w:rPr>
        <w:t xml:space="preserve">В нарушение п. 154 Инструкции № 191н, администрацией КМР в составе отчетности не представлены сведения об исполнении текстовых статей </w:t>
      </w:r>
      <w:r>
        <w:rPr>
          <w:sz w:val="28"/>
          <w:szCs w:val="28"/>
        </w:rPr>
        <w:t>решения</w:t>
      </w:r>
      <w:r w:rsidRPr="00030EBF">
        <w:rPr>
          <w:sz w:val="28"/>
          <w:szCs w:val="28"/>
        </w:rPr>
        <w:t xml:space="preserve"> о бюджете</w:t>
      </w:r>
      <w:r>
        <w:rPr>
          <w:sz w:val="28"/>
          <w:szCs w:val="28"/>
        </w:rPr>
        <w:t>.</w:t>
      </w:r>
    </w:p>
    <w:p w:rsidR="003A5273" w:rsidRPr="003A5273" w:rsidRDefault="003A5273" w:rsidP="004742F4">
      <w:pPr>
        <w:autoSpaceDE w:val="0"/>
        <w:autoSpaceDN w:val="0"/>
        <w:adjustRightInd w:val="0"/>
        <w:ind w:firstLine="720"/>
        <w:jc w:val="both"/>
        <w:rPr>
          <w:strike/>
          <w:sz w:val="16"/>
          <w:szCs w:val="16"/>
        </w:rPr>
      </w:pPr>
    </w:p>
    <w:p w:rsidR="003A5273" w:rsidRDefault="004742F4" w:rsidP="003A5273">
      <w:pPr>
        <w:autoSpaceDE w:val="0"/>
        <w:autoSpaceDN w:val="0"/>
        <w:adjustRightInd w:val="0"/>
        <w:ind w:firstLine="708"/>
        <w:jc w:val="both"/>
        <w:outlineLvl w:val="0"/>
        <w:rPr>
          <w:sz w:val="28"/>
          <w:szCs w:val="28"/>
        </w:rPr>
      </w:pPr>
      <w:r w:rsidRPr="00030EBF">
        <w:rPr>
          <w:sz w:val="28"/>
          <w:szCs w:val="28"/>
        </w:rPr>
        <w:t>В нарушение п. 162 Инструкции № 191н, в приложении к пояснительной записке</w:t>
      </w:r>
      <w:r>
        <w:rPr>
          <w:sz w:val="28"/>
          <w:szCs w:val="28"/>
        </w:rPr>
        <w:t xml:space="preserve"> (ф. 0503163)</w:t>
      </w:r>
      <w:r w:rsidRPr="00030EBF">
        <w:rPr>
          <w:sz w:val="28"/>
          <w:szCs w:val="28"/>
        </w:rPr>
        <w:t xml:space="preserve"> </w:t>
      </w:r>
      <w:r w:rsidR="003A5273">
        <w:rPr>
          <w:sz w:val="28"/>
          <w:szCs w:val="28"/>
        </w:rPr>
        <w:t xml:space="preserve">администрацией КМР </w:t>
      </w:r>
      <w:r w:rsidRPr="00030EBF">
        <w:rPr>
          <w:sz w:val="28"/>
          <w:szCs w:val="28"/>
        </w:rPr>
        <w:t xml:space="preserve"> допущены </w:t>
      </w:r>
      <w:r w:rsidR="003A5273">
        <w:rPr>
          <w:sz w:val="28"/>
          <w:szCs w:val="28"/>
        </w:rPr>
        <w:t xml:space="preserve">существенные </w:t>
      </w:r>
      <w:r w:rsidRPr="00030EBF">
        <w:rPr>
          <w:sz w:val="28"/>
          <w:szCs w:val="28"/>
        </w:rPr>
        <w:t xml:space="preserve">расхождения по представленным сведениям об изменениях бюджетной росписи </w:t>
      </w:r>
      <w:r w:rsidR="003A5273">
        <w:rPr>
          <w:sz w:val="28"/>
          <w:szCs w:val="28"/>
        </w:rPr>
        <w:t xml:space="preserve">в общей сумме </w:t>
      </w:r>
      <w:r w:rsidRPr="00030EBF">
        <w:rPr>
          <w:sz w:val="28"/>
          <w:szCs w:val="28"/>
        </w:rPr>
        <w:t xml:space="preserve">на </w:t>
      </w:r>
      <w:r w:rsidR="003A5273">
        <w:rPr>
          <w:sz w:val="28"/>
          <w:szCs w:val="28"/>
        </w:rPr>
        <w:t>9 925,3</w:t>
      </w:r>
      <w:r w:rsidRPr="00030EBF">
        <w:rPr>
          <w:sz w:val="28"/>
          <w:szCs w:val="28"/>
        </w:rPr>
        <w:t xml:space="preserve"> тыс. рублей</w:t>
      </w:r>
      <w:r w:rsidR="003A5273">
        <w:rPr>
          <w:sz w:val="28"/>
          <w:szCs w:val="28"/>
        </w:rPr>
        <w:t xml:space="preserve">, что является нарушением бюджетного законодательства и указывает на признаки административного правонарушения, </w:t>
      </w:r>
      <w:r w:rsidR="003A5273" w:rsidRPr="00030EBF">
        <w:rPr>
          <w:sz w:val="28"/>
          <w:szCs w:val="28"/>
        </w:rPr>
        <w:t xml:space="preserve">определенного статьей </w:t>
      </w:r>
      <w:r w:rsidR="003A5273">
        <w:rPr>
          <w:sz w:val="28"/>
          <w:szCs w:val="28"/>
        </w:rPr>
        <w:t>15.15.6</w:t>
      </w:r>
      <w:r w:rsidR="003A5273" w:rsidRPr="00CF4EE0">
        <w:rPr>
          <w:sz w:val="28"/>
          <w:szCs w:val="28"/>
        </w:rPr>
        <w:t xml:space="preserve"> КоАП РФ.</w:t>
      </w:r>
    </w:p>
    <w:p w:rsidR="003A5273" w:rsidRPr="003A5273" w:rsidRDefault="003A5273" w:rsidP="004742F4">
      <w:pPr>
        <w:tabs>
          <w:tab w:val="left" w:pos="648"/>
          <w:tab w:val="left" w:pos="2088"/>
          <w:tab w:val="left" w:pos="5148"/>
          <w:tab w:val="left" w:pos="6768"/>
        </w:tabs>
        <w:autoSpaceDE w:val="0"/>
        <w:autoSpaceDN w:val="0"/>
        <w:adjustRightInd w:val="0"/>
        <w:ind w:firstLine="709"/>
        <w:jc w:val="both"/>
        <w:rPr>
          <w:sz w:val="16"/>
          <w:szCs w:val="16"/>
        </w:rPr>
      </w:pPr>
    </w:p>
    <w:p w:rsidR="004742F4" w:rsidRDefault="004742F4" w:rsidP="004742F4">
      <w:pPr>
        <w:tabs>
          <w:tab w:val="left" w:pos="720"/>
          <w:tab w:val="left" w:pos="2088"/>
          <w:tab w:val="left" w:pos="5148"/>
          <w:tab w:val="left" w:pos="6768"/>
        </w:tabs>
        <w:autoSpaceDE w:val="0"/>
        <w:autoSpaceDN w:val="0"/>
        <w:adjustRightInd w:val="0"/>
        <w:jc w:val="both"/>
        <w:rPr>
          <w:sz w:val="28"/>
          <w:szCs w:val="28"/>
        </w:rPr>
      </w:pPr>
      <w:r w:rsidRPr="00030EBF">
        <w:rPr>
          <w:sz w:val="28"/>
          <w:szCs w:val="28"/>
        </w:rPr>
        <w:tab/>
        <w:t xml:space="preserve">В нарушение п. 162 Инструкции № 191н, администрацией КМР и МКУ «ЦОМОУ» не указаны причины внесенных уточнений в бюджетную роспись </w:t>
      </w:r>
      <w:r w:rsidR="003A5273">
        <w:rPr>
          <w:sz w:val="28"/>
          <w:szCs w:val="28"/>
        </w:rPr>
        <w:t>н</w:t>
      </w:r>
      <w:r w:rsidRPr="00030EBF">
        <w:rPr>
          <w:sz w:val="28"/>
          <w:szCs w:val="28"/>
        </w:rPr>
        <w:t>а 201</w:t>
      </w:r>
      <w:r w:rsidR="003A5273">
        <w:rPr>
          <w:sz w:val="28"/>
          <w:szCs w:val="28"/>
        </w:rPr>
        <w:t>9</w:t>
      </w:r>
      <w:r w:rsidRPr="00030EBF">
        <w:rPr>
          <w:sz w:val="28"/>
          <w:szCs w:val="28"/>
        </w:rPr>
        <w:t xml:space="preserve"> год. </w:t>
      </w:r>
    </w:p>
    <w:p w:rsidR="003A5273" w:rsidRPr="003A5273" w:rsidRDefault="003A5273" w:rsidP="004742F4">
      <w:pPr>
        <w:tabs>
          <w:tab w:val="left" w:pos="720"/>
          <w:tab w:val="left" w:pos="2088"/>
          <w:tab w:val="left" w:pos="5148"/>
          <w:tab w:val="left" w:pos="6768"/>
        </w:tabs>
        <w:autoSpaceDE w:val="0"/>
        <w:autoSpaceDN w:val="0"/>
        <w:adjustRightInd w:val="0"/>
        <w:jc w:val="both"/>
        <w:rPr>
          <w:sz w:val="16"/>
          <w:szCs w:val="16"/>
        </w:rPr>
      </w:pPr>
    </w:p>
    <w:p w:rsidR="004742F4" w:rsidRPr="00030EBF" w:rsidRDefault="004742F4" w:rsidP="004742F4">
      <w:pPr>
        <w:tabs>
          <w:tab w:val="left" w:pos="648"/>
          <w:tab w:val="left" w:pos="2088"/>
          <w:tab w:val="left" w:pos="5148"/>
          <w:tab w:val="left" w:pos="6768"/>
        </w:tabs>
        <w:autoSpaceDE w:val="0"/>
        <w:autoSpaceDN w:val="0"/>
        <w:adjustRightInd w:val="0"/>
        <w:ind w:firstLine="709"/>
        <w:jc w:val="both"/>
        <w:rPr>
          <w:sz w:val="28"/>
          <w:szCs w:val="28"/>
        </w:rPr>
      </w:pPr>
      <w:r w:rsidRPr="00030EBF">
        <w:rPr>
          <w:sz w:val="28"/>
          <w:szCs w:val="28"/>
        </w:rPr>
        <w:t>В нарушение п. 152 Инструкции № 191н, в текстовой части пояснительной записки МКУ «ЦОМОУ» не представлена информация о принятых бюджетных обязательствах (денежных обязательствах) сверх утвержденного объема бюджетных ассигнований и (или) лимитов бюджетных обязательств.</w:t>
      </w:r>
    </w:p>
    <w:p w:rsidR="004742F4" w:rsidRPr="00030EBF" w:rsidRDefault="004742F4" w:rsidP="004742F4">
      <w:pPr>
        <w:ind w:firstLine="709"/>
        <w:jc w:val="both"/>
        <w:rPr>
          <w:sz w:val="16"/>
          <w:szCs w:val="16"/>
        </w:rPr>
      </w:pPr>
    </w:p>
    <w:p w:rsidR="004742F4" w:rsidRPr="00030EBF" w:rsidRDefault="003A5273" w:rsidP="004742F4">
      <w:pPr>
        <w:autoSpaceDE w:val="0"/>
        <w:autoSpaceDN w:val="0"/>
        <w:adjustRightInd w:val="0"/>
        <w:ind w:firstLine="708"/>
        <w:jc w:val="both"/>
        <w:rPr>
          <w:sz w:val="28"/>
          <w:szCs w:val="28"/>
        </w:rPr>
      </w:pPr>
      <w:r>
        <w:rPr>
          <w:sz w:val="28"/>
          <w:szCs w:val="28"/>
        </w:rPr>
        <w:t>6</w:t>
      </w:r>
      <w:r w:rsidR="004742F4" w:rsidRPr="00030EBF">
        <w:rPr>
          <w:sz w:val="28"/>
          <w:szCs w:val="28"/>
        </w:rPr>
        <w:t xml:space="preserve">. В нарушение ст. 219 БК РФ, администрацией КМР и МКУ «ЦОМОУ» приняты бюджетные обязательства в размерах, превышающих утвержденные лимиты бюджетных обязательств, что </w:t>
      </w:r>
      <w:r>
        <w:rPr>
          <w:sz w:val="28"/>
          <w:szCs w:val="28"/>
        </w:rPr>
        <w:t xml:space="preserve">является нарушением бюджетного законодательства и </w:t>
      </w:r>
      <w:r w:rsidR="004742F4" w:rsidRPr="00030EBF">
        <w:rPr>
          <w:sz w:val="28"/>
          <w:szCs w:val="28"/>
        </w:rPr>
        <w:t xml:space="preserve">указывает на признаки административного правонарушения, определенного статьей 15.15.10 </w:t>
      </w:r>
      <w:r>
        <w:rPr>
          <w:sz w:val="28"/>
          <w:szCs w:val="28"/>
        </w:rPr>
        <w:t>КоАП РФ</w:t>
      </w:r>
      <w:r w:rsidR="004742F4" w:rsidRPr="00030EBF">
        <w:rPr>
          <w:sz w:val="28"/>
          <w:szCs w:val="28"/>
        </w:rPr>
        <w:t xml:space="preserve">. </w:t>
      </w:r>
    </w:p>
    <w:p w:rsidR="004742F4" w:rsidRPr="00030EBF" w:rsidRDefault="004742F4" w:rsidP="004742F4">
      <w:pPr>
        <w:autoSpaceDE w:val="0"/>
        <w:autoSpaceDN w:val="0"/>
        <w:adjustRightInd w:val="0"/>
        <w:ind w:firstLine="708"/>
        <w:jc w:val="both"/>
        <w:outlineLvl w:val="0"/>
        <w:rPr>
          <w:sz w:val="28"/>
          <w:szCs w:val="28"/>
        </w:rPr>
      </w:pPr>
      <w:r w:rsidRPr="00030EBF">
        <w:rPr>
          <w:sz w:val="28"/>
          <w:szCs w:val="28"/>
        </w:rPr>
        <w:t xml:space="preserve">Общий объем бюджетных обязательств, принятых сверх доведенных лимитов составил </w:t>
      </w:r>
      <w:r w:rsidR="003A5273">
        <w:rPr>
          <w:sz w:val="28"/>
          <w:szCs w:val="28"/>
        </w:rPr>
        <w:t>236,8</w:t>
      </w:r>
      <w:r w:rsidRPr="00030EBF">
        <w:rPr>
          <w:sz w:val="28"/>
          <w:szCs w:val="28"/>
        </w:rPr>
        <w:t xml:space="preserve"> тыс. рублей, в т</w:t>
      </w:r>
      <w:r w:rsidR="001D3C81">
        <w:rPr>
          <w:sz w:val="28"/>
          <w:szCs w:val="28"/>
        </w:rPr>
        <w:t>ом числе:</w:t>
      </w:r>
    </w:p>
    <w:p w:rsidR="004742F4" w:rsidRPr="00030EBF" w:rsidRDefault="004742F4" w:rsidP="004742F4">
      <w:pPr>
        <w:autoSpaceDE w:val="0"/>
        <w:autoSpaceDN w:val="0"/>
        <w:adjustRightInd w:val="0"/>
        <w:ind w:firstLine="708"/>
        <w:jc w:val="both"/>
        <w:outlineLvl w:val="0"/>
        <w:rPr>
          <w:sz w:val="28"/>
          <w:szCs w:val="28"/>
        </w:rPr>
      </w:pPr>
      <w:r w:rsidRPr="00030EBF">
        <w:rPr>
          <w:sz w:val="28"/>
          <w:szCs w:val="28"/>
        </w:rPr>
        <w:t xml:space="preserve">администрация КМР – </w:t>
      </w:r>
      <w:r w:rsidR="003A5273">
        <w:rPr>
          <w:sz w:val="28"/>
          <w:szCs w:val="28"/>
        </w:rPr>
        <w:t>63,9</w:t>
      </w:r>
      <w:r w:rsidRPr="00030EBF">
        <w:rPr>
          <w:sz w:val="28"/>
          <w:szCs w:val="28"/>
        </w:rPr>
        <w:t xml:space="preserve"> тыс. рублей;</w:t>
      </w:r>
    </w:p>
    <w:p w:rsidR="004742F4" w:rsidRPr="00030EBF" w:rsidRDefault="004742F4" w:rsidP="004742F4">
      <w:pPr>
        <w:autoSpaceDE w:val="0"/>
        <w:autoSpaceDN w:val="0"/>
        <w:adjustRightInd w:val="0"/>
        <w:ind w:firstLine="708"/>
        <w:jc w:val="both"/>
        <w:outlineLvl w:val="0"/>
        <w:rPr>
          <w:sz w:val="28"/>
          <w:szCs w:val="28"/>
        </w:rPr>
      </w:pPr>
      <w:r w:rsidRPr="00030EBF">
        <w:rPr>
          <w:sz w:val="28"/>
          <w:szCs w:val="28"/>
        </w:rPr>
        <w:t xml:space="preserve">МКУ «ЦОМОУ» - </w:t>
      </w:r>
      <w:r w:rsidR="003A5273">
        <w:rPr>
          <w:sz w:val="28"/>
          <w:szCs w:val="28"/>
        </w:rPr>
        <w:t>172,9</w:t>
      </w:r>
      <w:r w:rsidRPr="00030EBF">
        <w:rPr>
          <w:sz w:val="28"/>
          <w:szCs w:val="28"/>
        </w:rPr>
        <w:t xml:space="preserve"> тыс. рублей.</w:t>
      </w:r>
    </w:p>
    <w:p w:rsidR="004742F4" w:rsidRPr="00030EBF" w:rsidRDefault="004742F4" w:rsidP="004742F4">
      <w:pPr>
        <w:ind w:firstLine="709"/>
        <w:jc w:val="both"/>
        <w:rPr>
          <w:sz w:val="16"/>
          <w:szCs w:val="16"/>
        </w:rPr>
      </w:pPr>
    </w:p>
    <w:p w:rsidR="003A5273" w:rsidRDefault="003A5273" w:rsidP="003A5273">
      <w:pPr>
        <w:autoSpaceDE w:val="0"/>
        <w:autoSpaceDN w:val="0"/>
        <w:adjustRightInd w:val="0"/>
        <w:ind w:firstLine="708"/>
        <w:jc w:val="both"/>
        <w:rPr>
          <w:sz w:val="28"/>
          <w:szCs w:val="28"/>
        </w:rPr>
      </w:pPr>
      <w:r w:rsidRPr="003A5273">
        <w:rPr>
          <w:sz w:val="28"/>
          <w:szCs w:val="28"/>
        </w:rPr>
        <w:t>7</w:t>
      </w:r>
      <w:r w:rsidR="004742F4" w:rsidRPr="003A5273">
        <w:rPr>
          <w:sz w:val="28"/>
          <w:szCs w:val="28"/>
        </w:rPr>
        <w:t>.</w:t>
      </w:r>
      <w:r w:rsidR="004742F4" w:rsidRPr="00030EBF">
        <w:t xml:space="preserve"> </w:t>
      </w:r>
      <w:r w:rsidRPr="00830EC7">
        <w:rPr>
          <w:sz w:val="28"/>
          <w:szCs w:val="28"/>
        </w:rPr>
        <w:t>В нарушени</w:t>
      </w:r>
      <w:r>
        <w:rPr>
          <w:sz w:val="28"/>
          <w:szCs w:val="28"/>
        </w:rPr>
        <w:t>е</w:t>
      </w:r>
      <w:r w:rsidRPr="00830EC7">
        <w:rPr>
          <w:sz w:val="28"/>
          <w:szCs w:val="28"/>
        </w:rPr>
        <w:t xml:space="preserve"> п. 152 Инструкции № 191н</w:t>
      </w:r>
      <w:r>
        <w:rPr>
          <w:sz w:val="28"/>
          <w:szCs w:val="28"/>
        </w:rPr>
        <w:t>,</w:t>
      </w:r>
      <w:r w:rsidRPr="00830EC7">
        <w:rPr>
          <w:sz w:val="28"/>
          <w:szCs w:val="28"/>
        </w:rPr>
        <w:t xml:space="preserve"> МКУ «ЦОМОУ» не представ</w:t>
      </w:r>
      <w:r>
        <w:rPr>
          <w:sz w:val="28"/>
          <w:szCs w:val="28"/>
        </w:rPr>
        <w:t>лена</w:t>
      </w:r>
      <w:r w:rsidRPr="00830EC7">
        <w:rPr>
          <w:sz w:val="28"/>
          <w:szCs w:val="28"/>
        </w:rPr>
        <w:t xml:space="preserve"> таблиц</w:t>
      </w:r>
      <w:r>
        <w:rPr>
          <w:sz w:val="28"/>
          <w:szCs w:val="28"/>
        </w:rPr>
        <w:t>а</w:t>
      </w:r>
      <w:r w:rsidRPr="00830EC7">
        <w:rPr>
          <w:sz w:val="28"/>
          <w:szCs w:val="28"/>
        </w:rPr>
        <w:t xml:space="preserve"> № 4, что говорит об отсутствии особенностей ведения бюджетного учета. </w:t>
      </w:r>
    </w:p>
    <w:p w:rsidR="003A5273" w:rsidRPr="004702C5" w:rsidRDefault="003A5273" w:rsidP="003A5273">
      <w:pPr>
        <w:autoSpaceDE w:val="0"/>
        <w:autoSpaceDN w:val="0"/>
        <w:adjustRightInd w:val="0"/>
        <w:ind w:firstLine="708"/>
        <w:jc w:val="both"/>
        <w:rPr>
          <w:sz w:val="16"/>
          <w:szCs w:val="16"/>
        </w:rPr>
      </w:pPr>
    </w:p>
    <w:p w:rsidR="003A5273" w:rsidRPr="00830EC7" w:rsidRDefault="003A5273" w:rsidP="003A5273">
      <w:pPr>
        <w:autoSpaceDE w:val="0"/>
        <w:autoSpaceDN w:val="0"/>
        <w:adjustRightInd w:val="0"/>
        <w:ind w:firstLine="708"/>
        <w:jc w:val="both"/>
        <w:rPr>
          <w:sz w:val="28"/>
          <w:szCs w:val="28"/>
        </w:rPr>
      </w:pPr>
      <w:r>
        <w:rPr>
          <w:sz w:val="28"/>
          <w:szCs w:val="28"/>
        </w:rPr>
        <w:t>В</w:t>
      </w:r>
      <w:r w:rsidRPr="00830EC7">
        <w:rPr>
          <w:sz w:val="28"/>
          <w:szCs w:val="28"/>
        </w:rPr>
        <w:t xml:space="preserve"> нарушение п. 152 Инструкции № 191н, администрацией КМР не представлена таблица № 5, отражающая результаты мероприятий внутреннего </w:t>
      </w:r>
      <w:r>
        <w:rPr>
          <w:sz w:val="28"/>
          <w:szCs w:val="28"/>
        </w:rPr>
        <w:t xml:space="preserve">финансового </w:t>
      </w:r>
      <w:r w:rsidRPr="00830EC7">
        <w:rPr>
          <w:sz w:val="28"/>
          <w:szCs w:val="28"/>
        </w:rPr>
        <w:t>контроля</w:t>
      </w:r>
      <w:r>
        <w:rPr>
          <w:sz w:val="28"/>
          <w:szCs w:val="28"/>
        </w:rPr>
        <w:t xml:space="preserve"> подведомственных учреждений</w:t>
      </w:r>
      <w:r w:rsidRPr="00830EC7">
        <w:rPr>
          <w:sz w:val="28"/>
          <w:szCs w:val="28"/>
        </w:rPr>
        <w:t>.</w:t>
      </w:r>
    </w:p>
    <w:p w:rsidR="003A5273" w:rsidRDefault="003A5273" w:rsidP="004742F4">
      <w:pPr>
        <w:ind w:firstLine="708"/>
        <w:jc w:val="both"/>
      </w:pPr>
    </w:p>
    <w:p w:rsidR="004742F4" w:rsidRPr="001F4A84" w:rsidRDefault="003A5273" w:rsidP="004742F4">
      <w:pPr>
        <w:ind w:firstLine="708"/>
        <w:jc w:val="both"/>
        <w:rPr>
          <w:color w:val="000000"/>
          <w:sz w:val="28"/>
          <w:szCs w:val="28"/>
        </w:rPr>
      </w:pPr>
      <w:r w:rsidRPr="003A5273">
        <w:rPr>
          <w:sz w:val="28"/>
          <w:szCs w:val="28"/>
        </w:rPr>
        <w:t>8</w:t>
      </w:r>
      <w:r>
        <w:t xml:space="preserve">. </w:t>
      </w:r>
      <w:r w:rsidR="004742F4" w:rsidRPr="001F4A84">
        <w:rPr>
          <w:sz w:val="28"/>
          <w:szCs w:val="28"/>
        </w:rPr>
        <w:t xml:space="preserve">Анализ </w:t>
      </w:r>
      <w:r w:rsidR="001D3C81">
        <w:rPr>
          <w:sz w:val="28"/>
          <w:szCs w:val="28"/>
        </w:rPr>
        <w:t xml:space="preserve">кассового </w:t>
      </w:r>
      <w:r w:rsidR="004742F4" w:rsidRPr="001F4A84">
        <w:rPr>
          <w:sz w:val="28"/>
          <w:szCs w:val="28"/>
        </w:rPr>
        <w:t xml:space="preserve">исполнения плановых назначений в разрезе классификации расходов показал, что в абсолютном значении ГРБС </w:t>
      </w:r>
      <w:r w:rsidR="001D3C81">
        <w:rPr>
          <w:sz w:val="28"/>
          <w:szCs w:val="28"/>
        </w:rPr>
        <w:t xml:space="preserve">не профинансированы на </w:t>
      </w:r>
      <w:r w:rsidR="004742F4" w:rsidRPr="001F4A84">
        <w:rPr>
          <w:sz w:val="28"/>
          <w:szCs w:val="28"/>
        </w:rPr>
        <w:t xml:space="preserve"> </w:t>
      </w:r>
      <w:r w:rsidR="001D3C81">
        <w:rPr>
          <w:sz w:val="28"/>
          <w:szCs w:val="28"/>
        </w:rPr>
        <w:t>55 506,2</w:t>
      </w:r>
      <w:r w:rsidR="004742F4" w:rsidRPr="001F4A84">
        <w:rPr>
          <w:sz w:val="28"/>
          <w:szCs w:val="28"/>
        </w:rPr>
        <w:t xml:space="preserve"> тыс. рублей или </w:t>
      </w:r>
      <w:r w:rsidR="001D3C81">
        <w:rPr>
          <w:sz w:val="28"/>
          <w:szCs w:val="28"/>
        </w:rPr>
        <w:t>на 8,6</w:t>
      </w:r>
      <w:r w:rsidR="004742F4" w:rsidRPr="001F4A84">
        <w:rPr>
          <w:sz w:val="28"/>
          <w:szCs w:val="28"/>
        </w:rPr>
        <w:t xml:space="preserve"> % от </w:t>
      </w:r>
      <w:r w:rsidR="001D3C81">
        <w:rPr>
          <w:sz w:val="28"/>
          <w:szCs w:val="28"/>
        </w:rPr>
        <w:t>плановых расходов, предусмотренных уточненной бюджетной росписью</w:t>
      </w:r>
      <w:r w:rsidR="004742F4" w:rsidRPr="001F4A84">
        <w:rPr>
          <w:color w:val="000000"/>
          <w:sz w:val="28"/>
          <w:szCs w:val="28"/>
        </w:rPr>
        <w:t>.</w:t>
      </w:r>
    </w:p>
    <w:p w:rsidR="004742F4" w:rsidRPr="001D3C81" w:rsidRDefault="004742F4" w:rsidP="004742F4">
      <w:pPr>
        <w:pStyle w:val="a5"/>
        <w:tabs>
          <w:tab w:val="num" w:pos="720"/>
        </w:tabs>
        <w:jc w:val="both"/>
        <w:rPr>
          <w:b w:val="0"/>
          <w:color w:val="000000"/>
          <w:sz w:val="28"/>
          <w:szCs w:val="28"/>
        </w:rPr>
      </w:pPr>
      <w:r>
        <w:rPr>
          <w:b w:val="0"/>
          <w:color w:val="000000"/>
          <w:sz w:val="28"/>
          <w:szCs w:val="28"/>
        </w:rPr>
        <w:tab/>
        <w:t>Такой показатель</w:t>
      </w:r>
      <w:r w:rsidRPr="00030EBF">
        <w:rPr>
          <w:b w:val="0"/>
          <w:color w:val="000000"/>
          <w:sz w:val="28"/>
          <w:szCs w:val="28"/>
        </w:rPr>
        <w:t xml:space="preserve"> </w:t>
      </w:r>
      <w:r w:rsidR="001D3C81">
        <w:rPr>
          <w:b w:val="0"/>
          <w:color w:val="000000"/>
          <w:sz w:val="28"/>
          <w:szCs w:val="28"/>
        </w:rPr>
        <w:t>отрицательным</w:t>
      </w:r>
      <w:r w:rsidRPr="00030EBF">
        <w:rPr>
          <w:b w:val="0"/>
          <w:color w:val="000000"/>
          <w:sz w:val="28"/>
          <w:szCs w:val="28"/>
        </w:rPr>
        <w:t xml:space="preserve"> образом отразил</w:t>
      </w:r>
      <w:r w:rsidR="001D3C81">
        <w:rPr>
          <w:b w:val="0"/>
          <w:color w:val="000000"/>
          <w:sz w:val="28"/>
          <w:szCs w:val="28"/>
        </w:rPr>
        <w:t>ся</w:t>
      </w:r>
      <w:r w:rsidRPr="00030EBF">
        <w:rPr>
          <w:b w:val="0"/>
          <w:color w:val="000000"/>
          <w:sz w:val="28"/>
          <w:szCs w:val="28"/>
        </w:rPr>
        <w:t xml:space="preserve"> на </w:t>
      </w:r>
      <w:r w:rsidR="001D3C81">
        <w:rPr>
          <w:b w:val="0"/>
          <w:color w:val="000000"/>
          <w:sz w:val="28"/>
          <w:szCs w:val="28"/>
        </w:rPr>
        <w:t xml:space="preserve">предоставлении </w:t>
      </w:r>
      <w:r>
        <w:rPr>
          <w:b w:val="0"/>
          <w:color w:val="000000"/>
          <w:sz w:val="28"/>
          <w:szCs w:val="28"/>
        </w:rPr>
        <w:t xml:space="preserve"> </w:t>
      </w:r>
      <w:r w:rsidRPr="001D3C81">
        <w:rPr>
          <w:b w:val="0"/>
          <w:color w:val="000000"/>
          <w:sz w:val="28"/>
          <w:szCs w:val="28"/>
        </w:rPr>
        <w:t xml:space="preserve">субсидий </w:t>
      </w:r>
      <w:r w:rsidR="001D3C81" w:rsidRPr="001D3C81">
        <w:rPr>
          <w:b w:val="0"/>
          <w:color w:val="000000"/>
          <w:sz w:val="28"/>
          <w:szCs w:val="28"/>
        </w:rPr>
        <w:t xml:space="preserve"> </w:t>
      </w:r>
      <w:r w:rsidR="001D3C81" w:rsidRPr="001D3C81">
        <w:rPr>
          <w:b w:val="0"/>
          <w:sz w:val="28"/>
          <w:szCs w:val="28"/>
        </w:rPr>
        <w:t xml:space="preserve">бюджетным учреждениям Кировского муниципального района в части выполнения муниципального задания. В общей сумме бюджетные учреждения Кировского муниципального района недополучили </w:t>
      </w:r>
      <w:r w:rsidR="001D3C81" w:rsidRPr="001D3C81">
        <w:rPr>
          <w:b w:val="0"/>
          <w:color w:val="000000"/>
          <w:sz w:val="28"/>
          <w:szCs w:val="28"/>
        </w:rPr>
        <w:t xml:space="preserve">44 052,4 </w:t>
      </w:r>
      <w:r w:rsidR="001D3C81" w:rsidRPr="001D3C81">
        <w:rPr>
          <w:b w:val="0"/>
          <w:sz w:val="28"/>
          <w:szCs w:val="28"/>
        </w:rPr>
        <w:t xml:space="preserve"> тыс. рублей, что является нарушением бюджетного законодательства и указывает на признаки административного правонарушения, определенного статьей 15.15.5 КоАП РФ</w:t>
      </w:r>
      <w:r w:rsidR="001D3C81">
        <w:rPr>
          <w:b w:val="0"/>
          <w:sz w:val="28"/>
          <w:szCs w:val="28"/>
        </w:rPr>
        <w:t>.</w:t>
      </w:r>
    </w:p>
    <w:p w:rsidR="001D3C81" w:rsidRPr="001F4A84" w:rsidRDefault="001D3C81" w:rsidP="004742F4">
      <w:pPr>
        <w:pStyle w:val="a5"/>
        <w:tabs>
          <w:tab w:val="num" w:pos="720"/>
        </w:tabs>
        <w:jc w:val="both"/>
        <w:rPr>
          <w:b w:val="0"/>
          <w:sz w:val="16"/>
          <w:szCs w:val="16"/>
        </w:rPr>
      </w:pPr>
    </w:p>
    <w:p w:rsidR="004742F4" w:rsidRPr="00030EBF" w:rsidRDefault="004742F4" w:rsidP="004742F4">
      <w:pPr>
        <w:jc w:val="both"/>
        <w:rPr>
          <w:sz w:val="28"/>
          <w:szCs w:val="28"/>
        </w:rPr>
      </w:pPr>
    </w:p>
    <w:p w:rsidR="004742F4" w:rsidRDefault="004742F4" w:rsidP="004742F4">
      <w:pPr>
        <w:rPr>
          <w:sz w:val="28"/>
          <w:szCs w:val="28"/>
        </w:rPr>
      </w:pPr>
    </w:p>
    <w:p w:rsidR="004742F4" w:rsidRDefault="004742F4" w:rsidP="004742F4">
      <w:pPr>
        <w:rPr>
          <w:sz w:val="28"/>
          <w:szCs w:val="28"/>
        </w:rPr>
      </w:pPr>
    </w:p>
    <w:p w:rsidR="004742F4" w:rsidRPr="00030EBF" w:rsidRDefault="004742F4" w:rsidP="004742F4">
      <w:pPr>
        <w:rPr>
          <w:sz w:val="28"/>
          <w:szCs w:val="28"/>
        </w:rPr>
      </w:pPr>
    </w:p>
    <w:p w:rsidR="004742F4" w:rsidRPr="00030EBF" w:rsidRDefault="004742F4" w:rsidP="004742F4">
      <w:pPr>
        <w:rPr>
          <w:sz w:val="28"/>
          <w:szCs w:val="28"/>
        </w:rPr>
      </w:pPr>
      <w:r w:rsidRPr="00030EBF">
        <w:rPr>
          <w:sz w:val="28"/>
          <w:szCs w:val="28"/>
        </w:rPr>
        <w:t xml:space="preserve">Председатель </w:t>
      </w:r>
      <w:r w:rsidR="001D3C81">
        <w:rPr>
          <w:sz w:val="28"/>
          <w:szCs w:val="28"/>
        </w:rPr>
        <w:t xml:space="preserve">                                                                                      </w:t>
      </w:r>
      <w:r w:rsidRPr="00030EBF">
        <w:rPr>
          <w:sz w:val="28"/>
          <w:szCs w:val="28"/>
        </w:rPr>
        <w:t xml:space="preserve">С.В. </w:t>
      </w:r>
      <w:proofErr w:type="spellStart"/>
      <w:r w:rsidRPr="00030EBF">
        <w:rPr>
          <w:sz w:val="28"/>
          <w:szCs w:val="28"/>
        </w:rPr>
        <w:t>Куничак</w:t>
      </w:r>
      <w:proofErr w:type="spellEnd"/>
    </w:p>
    <w:p w:rsidR="004742F4" w:rsidRDefault="004742F4" w:rsidP="004742F4">
      <w:pPr>
        <w:ind w:firstLine="708"/>
        <w:jc w:val="both"/>
        <w:rPr>
          <w:color w:val="FF0000"/>
          <w:sz w:val="26"/>
          <w:szCs w:val="26"/>
        </w:rPr>
      </w:pPr>
    </w:p>
    <w:p w:rsidR="004742F4" w:rsidRPr="007D462A" w:rsidRDefault="004742F4" w:rsidP="004742F4">
      <w:pPr>
        <w:ind w:firstLine="708"/>
        <w:jc w:val="both"/>
        <w:rPr>
          <w:sz w:val="26"/>
          <w:szCs w:val="26"/>
        </w:rPr>
      </w:pPr>
    </w:p>
    <w:p w:rsidR="00C54673" w:rsidRDefault="00C54673"/>
    <w:sectPr w:rsidR="00C54673">
      <w:footerReference w:type="even" r:id="rId22"/>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336" w:rsidRDefault="00534336" w:rsidP="004742F4">
      <w:r>
        <w:separator/>
      </w:r>
    </w:p>
  </w:endnote>
  <w:endnote w:type="continuationSeparator" w:id="0">
    <w:p w:rsidR="00534336" w:rsidRDefault="00534336" w:rsidP="0047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98" w:rsidRDefault="002F2298" w:rsidP="00AD7FD9">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2F2298" w:rsidRDefault="002F2298" w:rsidP="00AD7FD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298" w:rsidRDefault="002F2298" w:rsidP="00AD7FD9">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DE55CD">
      <w:rPr>
        <w:rStyle w:val="ae"/>
        <w:noProof/>
      </w:rPr>
      <w:t>6</w:t>
    </w:r>
    <w:r>
      <w:rPr>
        <w:rStyle w:val="ae"/>
      </w:rPr>
      <w:fldChar w:fldCharType="end"/>
    </w:r>
  </w:p>
  <w:p w:rsidR="002F2298" w:rsidRDefault="002F2298" w:rsidP="00AD7FD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336" w:rsidRDefault="00534336" w:rsidP="004742F4">
      <w:r>
        <w:separator/>
      </w:r>
    </w:p>
  </w:footnote>
  <w:footnote w:type="continuationSeparator" w:id="0">
    <w:p w:rsidR="00534336" w:rsidRDefault="00534336" w:rsidP="004742F4">
      <w:r>
        <w:continuationSeparator/>
      </w:r>
    </w:p>
  </w:footnote>
  <w:footnote w:id="1">
    <w:p w:rsidR="002F2298" w:rsidRDefault="002F2298" w:rsidP="004742F4">
      <w:pPr>
        <w:pStyle w:val="a7"/>
        <w:jc w:val="both"/>
      </w:pPr>
      <w:r>
        <w:rPr>
          <w:rStyle w:val="a9"/>
        </w:rPr>
        <w:footnoteRef/>
      </w:r>
      <w:r>
        <w:t xml:space="preserve"> </w:t>
      </w:r>
      <w:r w:rsidRPr="003B37B4">
        <w:t>Приказ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footnote>
  <w:footnote w:id="2">
    <w:p w:rsidR="002F2298" w:rsidRPr="004E25F0" w:rsidRDefault="002F2298" w:rsidP="004742F4">
      <w:pPr>
        <w:pStyle w:val="a7"/>
      </w:pPr>
      <w:r>
        <w:rPr>
          <w:rStyle w:val="a9"/>
        </w:rPr>
        <w:footnoteRef/>
      </w:r>
      <w:r>
        <w:t xml:space="preserve"> </w:t>
      </w:r>
      <w:r w:rsidRPr="004E25F0">
        <w:rPr>
          <w:bCs/>
        </w:rPr>
        <w:t>Бюджетный кодекс РФ (далее - БК РФ).</w:t>
      </w:r>
    </w:p>
  </w:footnote>
  <w:footnote w:id="3">
    <w:p w:rsidR="002F2298" w:rsidRPr="004E25F0" w:rsidRDefault="002F2298" w:rsidP="004742F4">
      <w:pPr>
        <w:pStyle w:val="a7"/>
        <w:jc w:val="both"/>
      </w:pPr>
      <w:r w:rsidRPr="004E25F0">
        <w:rPr>
          <w:rStyle w:val="a9"/>
        </w:rPr>
        <w:footnoteRef/>
      </w:r>
      <w:r w:rsidRPr="004E25F0">
        <w:t xml:space="preserve"> Решение Думы Кировского муниципального района от 11.10.2018 № 153-НПА «Об утверждении Порядка проведения внешней проверки годового отчета об исполнении бюджета Кировского муниципального района (далее – Порядок</w:t>
      </w:r>
      <w:r>
        <w:t>).</w:t>
      </w:r>
      <w:r w:rsidRPr="004E25F0">
        <w:t xml:space="preserve"> </w:t>
      </w:r>
    </w:p>
  </w:footnote>
  <w:footnote w:id="4">
    <w:p w:rsidR="002F2298" w:rsidRPr="004E25F0" w:rsidRDefault="002F2298" w:rsidP="004742F4">
      <w:pPr>
        <w:pStyle w:val="a7"/>
        <w:jc w:val="both"/>
      </w:pPr>
      <w:r w:rsidRPr="004E25F0">
        <w:rPr>
          <w:rStyle w:val="a9"/>
        </w:rPr>
        <w:footnoteRef/>
      </w:r>
      <w:r w:rsidRPr="004E25F0">
        <w:t xml:space="preserve"> Решением Думы Кировского муниципального района от </w:t>
      </w:r>
      <w:r>
        <w:t>27</w:t>
      </w:r>
      <w:r w:rsidRPr="004E25F0">
        <w:t>.12.201</w:t>
      </w:r>
      <w:r>
        <w:t>8</w:t>
      </w:r>
      <w:r w:rsidRPr="004E25F0">
        <w:t xml:space="preserve"> № </w:t>
      </w:r>
      <w:r>
        <w:t>167</w:t>
      </w:r>
      <w:r w:rsidRPr="004E25F0">
        <w:t>-НПА «О районном бюджете Кировского муниципального района на 201</w:t>
      </w:r>
      <w:r>
        <w:t>9</w:t>
      </w:r>
      <w:r w:rsidRPr="004E25F0">
        <w:t xml:space="preserve"> год»</w:t>
      </w:r>
      <w:r>
        <w:t xml:space="preserve"> и плановый период 2020 и 2021 годов»</w:t>
      </w:r>
      <w:r w:rsidRPr="004E25F0">
        <w:t xml:space="preserve">, в редакции решения от </w:t>
      </w:r>
      <w:r>
        <w:t>30.12</w:t>
      </w:r>
      <w:r w:rsidRPr="004E25F0">
        <w:t>.201</w:t>
      </w:r>
      <w:r>
        <w:t>9</w:t>
      </w:r>
      <w:r w:rsidRPr="004E25F0">
        <w:t xml:space="preserve"> № </w:t>
      </w:r>
      <w:r>
        <w:t>213</w:t>
      </w:r>
      <w:r w:rsidRPr="004E25F0">
        <w:t>-НПА (далее – решение о бюджете района на 201</w:t>
      </w:r>
      <w:r>
        <w:t>9</w:t>
      </w:r>
      <w:r w:rsidRPr="004E25F0">
        <w:t xml:space="preserve"> год)</w:t>
      </w:r>
      <w:r>
        <w:t>.</w:t>
      </w:r>
    </w:p>
  </w:footnote>
  <w:footnote w:id="5">
    <w:p w:rsidR="002F2298" w:rsidRDefault="002F2298" w:rsidP="0046737C">
      <w:pPr>
        <w:pStyle w:val="a7"/>
        <w:jc w:val="both"/>
      </w:pPr>
      <w:r>
        <w:rPr>
          <w:rStyle w:val="a9"/>
        </w:rPr>
        <w:footnoteRef/>
      </w:r>
      <w:r>
        <w:t xml:space="preserve"> Федеральный закон </w:t>
      </w:r>
      <w:r w:rsidRPr="0046737C">
        <w:t xml:space="preserve">от 06.12.2011 </w:t>
      </w:r>
      <w:r>
        <w:t>№</w:t>
      </w:r>
      <w:r w:rsidRPr="0046737C">
        <w:t xml:space="preserve"> 402-ФЗ </w:t>
      </w:r>
      <w:r>
        <w:t>«</w:t>
      </w:r>
      <w:r w:rsidRPr="0046737C">
        <w:t>О бухгалтерском учете</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84FCF"/>
    <w:multiLevelType w:val="hybridMultilevel"/>
    <w:tmpl w:val="10BC469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F2A784F"/>
    <w:multiLevelType w:val="hybridMultilevel"/>
    <w:tmpl w:val="6602E290"/>
    <w:lvl w:ilvl="0" w:tplc="64464A8C">
      <w:start w:val="10"/>
      <w:numFmt w:val="decimal"/>
      <w:lvlText w:val="%1."/>
      <w:lvlJc w:val="left"/>
      <w:pPr>
        <w:tabs>
          <w:tab w:val="num" w:pos="900"/>
        </w:tabs>
        <w:ind w:left="900" w:hanging="360"/>
      </w:pPr>
      <w:rPr>
        <w:rFonts w:hint="default"/>
      </w:rPr>
    </w:lvl>
    <w:lvl w:ilvl="1" w:tplc="4056A662">
      <w:numFmt w:val="none"/>
      <w:lvlText w:val=""/>
      <w:lvlJc w:val="left"/>
      <w:pPr>
        <w:tabs>
          <w:tab w:val="num" w:pos="360"/>
        </w:tabs>
      </w:pPr>
    </w:lvl>
    <w:lvl w:ilvl="2" w:tplc="7A963A7A">
      <w:numFmt w:val="none"/>
      <w:lvlText w:val=""/>
      <w:lvlJc w:val="left"/>
      <w:pPr>
        <w:tabs>
          <w:tab w:val="num" w:pos="360"/>
        </w:tabs>
      </w:pPr>
    </w:lvl>
    <w:lvl w:ilvl="3" w:tplc="CBE257F8">
      <w:numFmt w:val="none"/>
      <w:lvlText w:val=""/>
      <w:lvlJc w:val="left"/>
      <w:pPr>
        <w:tabs>
          <w:tab w:val="num" w:pos="360"/>
        </w:tabs>
      </w:pPr>
    </w:lvl>
    <w:lvl w:ilvl="4" w:tplc="57502C3A">
      <w:numFmt w:val="none"/>
      <w:lvlText w:val=""/>
      <w:lvlJc w:val="left"/>
      <w:pPr>
        <w:tabs>
          <w:tab w:val="num" w:pos="360"/>
        </w:tabs>
      </w:pPr>
    </w:lvl>
    <w:lvl w:ilvl="5" w:tplc="3C3E7C9C">
      <w:numFmt w:val="none"/>
      <w:lvlText w:val=""/>
      <w:lvlJc w:val="left"/>
      <w:pPr>
        <w:tabs>
          <w:tab w:val="num" w:pos="360"/>
        </w:tabs>
      </w:pPr>
    </w:lvl>
    <w:lvl w:ilvl="6" w:tplc="F610674E">
      <w:numFmt w:val="none"/>
      <w:lvlText w:val=""/>
      <w:lvlJc w:val="left"/>
      <w:pPr>
        <w:tabs>
          <w:tab w:val="num" w:pos="360"/>
        </w:tabs>
      </w:pPr>
    </w:lvl>
    <w:lvl w:ilvl="7" w:tplc="86722280">
      <w:numFmt w:val="none"/>
      <w:lvlText w:val=""/>
      <w:lvlJc w:val="left"/>
      <w:pPr>
        <w:tabs>
          <w:tab w:val="num" w:pos="360"/>
        </w:tabs>
      </w:pPr>
    </w:lvl>
    <w:lvl w:ilvl="8" w:tplc="FCF01A44">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DAA"/>
    <w:rsid w:val="00000B2E"/>
    <w:rsid w:val="00056DAA"/>
    <w:rsid w:val="00074FF7"/>
    <w:rsid w:val="00090A4A"/>
    <w:rsid w:val="000F4284"/>
    <w:rsid w:val="00171F67"/>
    <w:rsid w:val="001D3C81"/>
    <w:rsid w:val="001D7A4A"/>
    <w:rsid w:val="002002AC"/>
    <w:rsid w:val="00210282"/>
    <w:rsid w:val="00216D22"/>
    <w:rsid w:val="0024575C"/>
    <w:rsid w:val="002739D6"/>
    <w:rsid w:val="00282179"/>
    <w:rsid w:val="00296581"/>
    <w:rsid w:val="002E31DA"/>
    <w:rsid w:val="002F2298"/>
    <w:rsid w:val="002F3935"/>
    <w:rsid w:val="00323063"/>
    <w:rsid w:val="003844DB"/>
    <w:rsid w:val="003A5273"/>
    <w:rsid w:val="004211F9"/>
    <w:rsid w:val="00445B6D"/>
    <w:rsid w:val="0046737C"/>
    <w:rsid w:val="004707E3"/>
    <w:rsid w:val="004742F4"/>
    <w:rsid w:val="00532AEF"/>
    <w:rsid w:val="00534336"/>
    <w:rsid w:val="0055457A"/>
    <w:rsid w:val="00565E75"/>
    <w:rsid w:val="00577A7F"/>
    <w:rsid w:val="00581DF5"/>
    <w:rsid w:val="005C03DD"/>
    <w:rsid w:val="00606E43"/>
    <w:rsid w:val="00613AA0"/>
    <w:rsid w:val="00624ED2"/>
    <w:rsid w:val="0065091D"/>
    <w:rsid w:val="00680579"/>
    <w:rsid w:val="0069395B"/>
    <w:rsid w:val="00695409"/>
    <w:rsid w:val="006A4A3B"/>
    <w:rsid w:val="006D7C03"/>
    <w:rsid w:val="00786094"/>
    <w:rsid w:val="007C708D"/>
    <w:rsid w:val="008A0683"/>
    <w:rsid w:val="008A243B"/>
    <w:rsid w:val="008F4C47"/>
    <w:rsid w:val="008F654A"/>
    <w:rsid w:val="00974A8F"/>
    <w:rsid w:val="00974C24"/>
    <w:rsid w:val="009D5B8D"/>
    <w:rsid w:val="009E556B"/>
    <w:rsid w:val="00A47EC5"/>
    <w:rsid w:val="00AD7FD9"/>
    <w:rsid w:val="00AE22E8"/>
    <w:rsid w:val="00AF4AC6"/>
    <w:rsid w:val="00B13678"/>
    <w:rsid w:val="00B73661"/>
    <w:rsid w:val="00B90E12"/>
    <w:rsid w:val="00B9262B"/>
    <w:rsid w:val="00BB30CD"/>
    <w:rsid w:val="00BC308D"/>
    <w:rsid w:val="00BD12AE"/>
    <w:rsid w:val="00C21F68"/>
    <w:rsid w:val="00C54673"/>
    <w:rsid w:val="00C62F7A"/>
    <w:rsid w:val="00C64C8B"/>
    <w:rsid w:val="00C877AD"/>
    <w:rsid w:val="00CF4EE0"/>
    <w:rsid w:val="00D04012"/>
    <w:rsid w:val="00D061FD"/>
    <w:rsid w:val="00D1193F"/>
    <w:rsid w:val="00D6581D"/>
    <w:rsid w:val="00DB0855"/>
    <w:rsid w:val="00DE55CD"/>
    <w:rsid w:val="00E14E21"/>
    <w:rsid w:val="00E15D01"/>
    <w:rsid w:val="00E20E97"/>
    <w:rsid w:val="00E256C8"/>
    <w:rsid w:val="00E51F51"/>
    <w:rsid w:val="00E77DA2"/>
    <w:rsid w:val="00EE71FE"/>
    <w:rsid w:val="00EF60AD"/>
    <w:rsid w:val="00F065EB"/>
    <w:rsid w:val="00F646AC"/>
    <w:rsid w:val="00F8684E"/>
    <w:rsid w:val="00FB1587"/>
    <w:rsid w:val="00FF2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2F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5457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457A"/>
    <w:rPr>
      <w:rFonts w:ascii="Times New Roman" w:eastAsia="Times New Roman" w:hAnsi="Times New Roman" w:cs="Times New Roman"/>
      <w:b/>
      <w:bCs/>
      <w:sz w:val="27"/>
      <w:szCs w:val="27"/>
      <w:lang w:eastAsia="ru-RU"/>
    </w:rPr>
  </w:style>
  <w:style w:type="paragraph" w:styleId="a3">
    <w:name w:val="header"/>
    <w:basedOn w:val="a"/>
    <w:link w:val="a4"/>
    <w:rsid w:val="004742F4"/>
    <w:pPr>
      <w:spacing w:before="100" w:beforeAutospacing="1" w:after="100" w:afterAutospacing="1"/>
    </w:pPr>
  </w:style>
  <w:style w:type="character" w:customStyle="1" w:styleId="a4">
    <w:name w:val="Верхний колонтитул Знак"/>
    <w:basedOn w:val="a0"/>
    <w:link w:val="a3"/>
    <w:rsid w:val="004742F4"/>
    <w:rPr>
      <w:rFonts w:ascii="Times New Roman" w:eastAsia="Times New Roman" w:hAnsi="Times New Roman" w:cs="Times New Roman"/>
      <w:sz w:val="24"/>
      <w:szCs w:val="24"/>
      <w:lang w:eastAsia="ru-RU"/>
    </w:rPr>
  </w:style>
  <w:style w:type="paragraph" w:styleId="a5">
    <w:name w:val="Body Text"/>
    <w:basedOn w:val="a"/>
    <w:link w:val="a6"/>
    <w:rsid w:val="004742F4"/>
    <w:pPr>
      <w:jc w:val="center"/>
    </w:pPr>
    <w:rPr>
      <w:b/>
      <w:bCs/>
    </w:rPr>
  </w:style>
  <w:style w:type="character" w:customStyle="1" w:styleId="a6">
    <w:name w:val="Основной текст Знак"/>
    <w:basedOn w:val="a0"/>
    <w:link w:val="a5"/>
    <w:rsid w:val="004742F4"/>
    <w:rPr>
      <w:rFonts w:ascii="Times New Roman" w:eastAsia="Times New Roman" w:hAnsi="Times New Roman" w:cs="Times New Roman"/>
      <w:b/>
      <w:bCs/>
      <w:sz w:val="24"/>
      <w:szCs w:val="24"/>
      <w:lang w:eastAsia="ru-RU"/>
    </w:rPr>
  </w:style>
  <w:style w:type="paragraph" w:styleId="a7">
    <w:name w:val="footnote text"/>
    <w:basedOn w:val="a"/>
    <w:link w:val="a8"/>
    <w:semiHidden/>
    <w:rsid w:val="004742F4"/>
    <w:rPr>
      <w:sz w:val="20"/>
      <w:szCs w:val="20"/>
    </w:rPr>
  </w:style>
  <w:style w:type="character" w:customStyle="1" w:styleId="a8">
    <w:name w:val="Текст сноски Знак"/>
    <w:basedOn w:val="a0"/>
    <w:link w:val="a7"/>
    <w:semiHidden/>
    <w:rsid w:val="004742F4"/>
    <w:rPr>
      <w:rFonts w:ascii="Times New Roman" w:eastAsia="Times New Roman" w:hAnsi="Times New Roman" w:cs="Times New Roman"/>
      <w:sz w:val="20"/>
      <w:szCs w:val="20"/>
      <w:lang w:eastAsia="ru-RU"/>
    </w:rPr>
  </w:style>
  <w:style w:type="character" w:styleId="a9">
    <w:name w:val="footnote reference"/>
    <w:basedOn w:val="a0"/>
    <w:semiHidden/>
    <w:rsid w:val="004742F4"/>
    <w:rPr>
      <w:vertAlign w:val="superscript"/>
    </w:rPr>
  </w:style>
  <w:style w:type="paragraph" w:customStyle="1" w:styleId="aa">
    <w:name w:val="Письмо"/>
    <w:basedOn w:val="a"/>
    <w:rsid w:val="004742F4"/>
    <w:pPr>
      <w:spacing w:line="360" w:lineRule="auto"/>
      <w:ind w:firstLine="720"/>
      <w:jc w:val="both"/>
    </w:pPr>
    <w:rPr>
      <w:sz w:val="28"/>
      <w:szCs w:val="20"/>
    </w:rPr>
  </w:style>
  <w:style w:type="table" w:styleId="ab">
    <w:name w:val="Table Grid"/>
    <w:basedOn w:val="a1"/>
    <w:rsid w:val="00474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4742F4"/>
    <w:pPr>
      <w:tabs>
        <w:tab w:val="center" w:pos="4677"/>
        <w:tab w:val="right" w:pos="9355"/>
      </w:tabs>
    </w:pPr>
  </w:style>
  <w:style w:type="character" w:customStyle="1" w:styleId="ad">
    <w:name w:val="Нижний колонтитул Знак"/>
    <w:basedOn w:val="a0"/>
    <w:link w:val="ac"/>
    <w:rsid w:val="004742F4"/>
    <w:rPr>
      <w:rFonts w:ascii="Times New Roman" w:eastAsia="Times New Roman" w:hAnsi="Times New Roman" w:cs="Times New Roman"/>
      <w:sz w:val="24"/>
      <w:szCs w:val="24"/>
      <w:lang w:eastAsia="ru-RU"/>
    </w:rPr>
  </w:style>
  <w:style w:type="character" w:styleId="ae">
    <w:name w:val="page number"/>
    <w:basedOn w:val="a0"/>
    <w:rsid w:val="004742F4"/>
  </w:style>
  <w:style w:type="paragraph" w:customStyle="1" w:styleId="ConsPlusNormal">
    <w:name w:val="ConsPlusNormal"/>
    <w:rsid w:val="004742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alloon Text"/>
    <w:basedOn w:val="a"/>
    <w:link w:val="af0"/>
    <w:semiHidden/>
    <w:rsid w:val="004742F4"/>
    <w:rPr>
      <w:rFonts w:ascii="Tahoma" w:hAnsi="Tahoma" w:cs="Tahoma"/>
      <w:sz w:val="16"/>
      <w:szCs w:val="16"/>
    </w:rPr>
  </w:style>
  <w:style w:type="character" w:customStyle="1" w:styleId="af0">
    <w:name w:val="Текст выноски Знак"/>
    <w:basedOn w:val="a0"/>
    <w:link w:val="af"/>
    <w:semiHidden/>
    <w:rsid w:val="004742F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2F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5457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457A"/>
    <w:rPr>
      <w:rFonts w:ascii="Times New Roman" w:eastAsia="Times New Roman" w:hAnsi="Times New Roman" w:cs="Times New Roman"/>
      <w:b/>
      <w:bCs/>
      <w:sz w:val="27"/>
      <w:szCs w:val="27"/>
      <w:lang w:eastAsia="ru-RU"/>
    </w:rPr>
  </w:style>
  <w:style w:type="paragraph" w:styleId="a3">
    <w:name w:val="header"/>
    <w:basedOn w:val="a"/>
    <w:link w:val="a4"/>
    <w:rsid w:val="004742F4"/>
    <w:pPr>
      <w:spacing w:before="100" w:beforeAutospacing="1" w:after="100" w:afterAutospacing="1"/>
    </w:pPr>
  </w:style>
  <w:style w:type="character" w:customStyle="1" w:styleId="a4">
    <w:name w:val="Верхний колонтитул Знак"/>
    <w:basedOn w:val="a0"/>
    <w:link w:val="a3"/>
    <w:rsid w:val="004742F4"/>
    <w:rPr>
      <w:rFonts w:ascii="Times New Roman" w:eastAsia="Times New Roman" w:hAnsi="Times New Roman" w:cs="Times New Roman"/>
      <w:sz w:val="24"/>
      <w:szCs w:val="24"/>
      <w:lang w:eastAsia="ru-RU"/>
    </w:rPr>
  </w:style>
  <w:style w:type="paragraph" w:styleId="a5">
    <w:name w:val="Body Text"/>
    <w:basedOn w:val="a"/>
    <w:link w:val="a6"/>
    <w:rsid w:val="004742F4"/>
    <w:pPr>
      <w:jc w:val="center"/>
    </w:pPr>
    <w:rPr>
      <w:b/>
      <w:bCs/>
    </w:rPr>
  </w:style>
  <w:style w:type="character" w:customStyle="1" w:styleId="a6">
    <w:name w:val="Основной текст Знак"/>
    <w:basedOn w:val="a0"/>
    <w:link w:val="a5"/>
    <w:rsid w:val="004742F4"/>
    <w:rPr>
      <w:rFonts w:ascii="Times New Roman" w:eastAsia="Times New Roman" w:hAnsi="Times New Roman" w:cs="Times New Roman"/>
      <w:b/>
      <w:bCs/>
      <w:sz w:val="24"/>
      <w:szCs w:val="24"/>
      <w:lang w:eastAsia="ru-RU"/>
    </w:rPr>
  </w:style>
  <w:style w:type="paragraph" w:styleId="a7">
    <w:name w:val="footnote text"/>
    <w:basedOn w:val="a"/>
    <w:link w:val="a8"/>
    <w:semiHidden/>
    <w:rsid w:val="004742F4"/>
    <w:rPr>
      <w:sz w:val="20"/>
      <w:szCs w:val="20"/>
    </w:rPr>
  </w:style>
  <w:style w:type="character" w:customStyle="1" w:styleId="a8">
    <w:name w:val="Текст сноски Знак"/>
    <w:basedOn w:val="a0"/>
    <w:link w:val="a7"/>
    <w:semiHidden/>
    <w:rsid w:val="004742F4"/>
    <w:rPr>
      <w:rFonts w:ascii="Times New Roman" w:eastAsia="Times New Roman" w:hAnsi="Times New Roman" w:cs="Times New Roman"/>
      <w:sz w:val="20"/>
      <w:szCs w:val="20"/>
      <w:lang w:eastAsia="ru-RU"/>
    </w:rPr>
  </w:style>
  <w:style w:type="character" w:styleId="a9">
    <w:name w:val="footnote reference"/>
    <w:basedOn w:val="a0"/>
    <w:semiHidden/>
    <w:rsid w:val="004742F4"/>
    <w:rPr>
      <w:vertAlign w:val="superscript"/>
    </w:rPr>
  </w:style>
  <w:style w:type="paragraph" w:customStyle="1" w:styleId="aa">
    <w:name w:val="Письмо"/>
    <w:basedOn w:val="a"/>
    <w:rsid w:val="004742F4"/>
    <w:pPr>
      <w:spacing w:line="360" w:lineRule="auto"/>
      <w:ind w:firstLine="720"/>
      <w:jc w:val="both"/>
    </w:pPr>
    <w:rPr>
      <w:sz w:val="28"/>
      <w:szCs w:val="20"/>
    </w:rPr>
  </w:style>
  <w:style w:type="table" w:styleId="ab">
    <w:name w:val="Table Grid"/>
    <w:basedOn w:val="a1"/>
    <w:rsid w:val="004742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4742F4"/>
    <w:pPr>
      <w:tabs>
        <w:tab w:val="center" w:pos="4677"/>
        <w:tab w:val="right" w:pos="9355"/>
      </w:tabs>
    </w:pPr>
  </w:style>
  <w:style w:type="character" w:customStyle="1" w:styleId="ad">
    <w:name w:val="Нижний колонтитул Знак"/>
    <w:basedOn w:val="a0"/>
    <w:link w:val="ac"/>
    <w:rsid w:val="004742F4"/>
    <w:rPr>
      <w:rFonts w:ascii="Times New Roman" w:eastAsia="Times New Roman" w:hAnsi="Times New Roman" w:cs="Times New Roman"/>
      <w:sz w:val="24"/>
      <w:szCs w:val="24"/>
      <w:lang w:eastAsia="ru-RU"/>
    </w:rPr>
  </w:style>
  <w:style w:type="character" w:styleId="ae">
    <w:name w:val="page number"/>
    <w:basedOn w:val="a0"/>
    <w:rsid w:val="004742F4"/>
  </w:style>
  <w:style w:type="paragraph" w:customStyle="1" w:styleId="ConsPlusNormal">
    <w:name w:val="ConsPlusNormal"/>
    <w:rsid w:val="004742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alloon Text"/>
    <w:basedOn w:val="a"/>
    <w:link w:val="af0"/>
    <w:semiHidden/>
    <w:rsid w:val="004742F4"/>
    <w:rPr>
      <w:rFonts w:ascii="Tahoma" w:hAnsi="Tahoma" w:cs="Tahoma"/>
      <w:sz w:val="16"/>
      <w:szCs w:val="16"/>
    </w:rPr>
  </w:style>
  <w:style w:type="character" w:customStyle="1" w:styleId="af0">
    <w:name w:val="Текст выноски Знак"/>
    <w:basedOn w:val="a0"/>
    <w:link w:val="af"/>
    <w:semiHidden/>
    <w:rsid w:val="004742F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50C613388F8ABB0D4C9CA457929D914FC3DE7BE7A1D9EF4B996068BE1C45E33FB415A5CFDEED9617DF0380D38D773B067581674626CC380t3d8B" TargetMode="External"/><Relationship Id="rId18" Type="http://schemas.openxmlformats.org/officeDocument/2006/relationships/hyperlink" Target="consultantplus://offline/ref=40F3EF4C2C0678EF75092A56E85D59A816C391A0CE2178F162265CD91FB7F271F645FA78D6555654C299631A875FBDCD93A6DDBF376242m3B" TargetMode="External"/><Relationship Id="rId3" Type="http://schemas.openxmlformats.org/officeDocument/2006/relationships/styles" Target="styles.xml"/><Relationship Id="rId21" Type="http://schemas.openxmlformats.org/officeDocument/2006/relationships/hyperlink" Target="consultantplus://offline/ref=BD3F0621DACE8846C3B71E93A8C7B845B47F80894F452695C63178EF84D35D5CB5C02E0D93602E8A9C8C24732B317CDB13D8394950ADB3DC2BbFE" TargetMode="External"/><Relationship Id="rId7" Type="http://schemas.openxmlformats.org/officeDocument/2006/relationships/footnotes" Target="footnotes.xml"/><Relationship Id="rId12" Type="http://schemas.openxmlformats.org/officeDocument/2006/relationships/hyperlink" Target="consultantplus://offline/ref=050C613388F8ABB0D4C9CA457929D914FC3DE7BE7A1D9EF4B996068BE1C45E33FB415A5CFDEED96779F0380D38D773B067581674626CC380t3d8B" TargetMode="External"/><Relationship Id="rId17" Type="http://schemas.openxmlformats.org/officeDocument/2006/relationships/hyperlink" Target="consultantplus://offline/ref=A5A0CDA0A158FA10AEF507980B42FEA69B71440B00AB9B526445134C05E44F3DA6F9A3DEEF1D9CAEE345A4576D4E6EDCF9467A6C9E2C3E4CjFg6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5A0CDA0A158FA10AEF507980B42FEA69B71440B00AB9B526445134C05E44F3DA6F9A3DEEF1A93A7E345A4576D4E6EDCF9467A6C9E2C3E4CjFg6B" TargetMode="External"/><Relationship Id="rId20" Type="http://schemas.openxmlformats.org/officeDocument/2006/relationships/hyperlink" Target="consultantplus://offline/ref=40F3EF4C2C0678EF75092A56E85D59A816C391A0CE2178F162265CD91FB7F271F645FA78D6555454C299631A875FBDCD93A6DDBF376242m3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50C613388F8ABB0D4C9CA457929D914FC3DE7BE7A1D9EF4B996068BE1C45E33FB415A5CFDEED96577F0380D38D773B067581674626CC380t3d8B"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5A0CDA0A158FA10AEF507980B42FEA69B71440B00AB9B526445134C05E44F3DA6F9A3DEEF1D96A2EC45A4576D4E6EDCF9467A6C9E2C3E4CjFg6B" TargetMode="External"/><Relationship Id="rId23" Type="http://schemas.openxmlformats.org/officeDocument/2006/relationships/footer" Target="footer2.xml"/><Relationship Id="rId10" Type="http://schemas.openxmlformats.org/officeDocument/2006/relationships/hyperlink" Target="consultantplus://offline/ref=050C613388F8ABB0D4C9CA457929D914FC3DE7BE7A1D9EF4B996068BE1C45E33FB415A5CFDEED9647EF0380D38D773B067581674626CC380t3d8B" TargetMode="External"/><Relationship Id="rId19" Type="http://schemas.openxmlformats.org/officeDocument/2006/relationships/hyperlink" Target="consultantplus://offline/ref=40F3EF4C2C0678EF75092A56E85D59A816C391A0CE2178F162265CD91FB7F271F645FA78D65A5D54C299631A875FBDCD93A6DDBF376242m3B" TargetMode="External"/><Relationship Id="rId4" Type="http://schemas.microsoft.com/office/2007/relationships/stylesWithEffects" Target="stylesWithEffects.xml"/><Relationship Id="rId9" Type="http://schemas.openxmlformats.org/officeDocument/2006/relationships/hyperlink" Target="consultantplus://offline/ref=050C613388F8ABB0D4C9CA457929D914FC3DE7BE7A1D9EF4B996068BE1C45E33FB415A5CFDEEDB657DF0380D38D773B067581674626CC380t3d8B" TargetMode="External"/><Relationship Id="rId14" Type="http://schemas.openxmlformats.org/officeDocument/2006/relationships/hyperlink" Target="consultantplus://offline/ref=050C613388F8ABB0D4C9CA457929D914FC3DE7BE7A1D9EF4B996068BE1C45E33FB415A5CFDEED96D78F0380D38D773B067581674626CC380t3d8B"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578B9-7211-4205-BD73-FFD0C2E50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15</Pages>
  <Words>5250</Words>
  <Characters>29928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MSI</dc:creator>
  <cp:keywords/>
  <dc:description/>
  <cp:lastModifiedBy>Пользователь MSI</cp:lastModifiedBy>
  <cp:revision>29</cp:revision>
  <cp:lastPrinted>2020-04-07T02:10:00Z</cp:lastPrinted>
  <dcterms:created xsi:type="dcterms:W3CDTF">2020-03-03T00:55:00Z</dcterms:created>
  <dcterms:modified xsi:type="dcterms:W3CDTF">2020-04-17T01:23:00Z</dcterms:modified>
</cp:coreProperties>
</file>