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ВЫПИСКА</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из протокола № 4 </w:t>
      </w:r>
    </w:p>
    <w:p>
      <w:pPr>
        <w:spacing w:after="0" w:line="240" w:lineRule="auto"/>
        <w:jc w:val="center"/>
        <w:rPr>
          <w:rFonts w:ascii="Times New Roman" w:hAnsi="Times New Roman" w:eastAsia="Arial CYR" w:cs="Times New Roman"/>
          <w:b/>
          <w:bCs/>
          <w:sz w:val="24"/>
          <w:szCs w:val="24"/>
        </w:rPr>
      </w:pPr>
      <w:r>
        <w:rPr>
          <w:rFonts w:ascii="Times New Roman" w:hAnsi="Times New Roman" w:eastAsia="Arial CYR" w:cs="Times New Roman"/>
          <w:b/>
          <w:bCs/>
          <w:sz w:val="24"/>
          <w:szCs w:val="24"/>
        </w:rPr>
        <w:t xml:space="preserve">заседания комиссии по противодействию коррупции </w:t>
      </w:r>
    </w:p>
    <w:p>
      <w:pPr>
        <w:spacing w:after="0" w:line="240" w:lineRule="auto"/>
        <w:jc w:val="center"/>
        <w:rPr>
          <w:rFonts w:ascii="Times New Roman" w:hAnsi="Times New Roman" w:eastAsia="Arial CYR" w:cs="Times New Roman"/>
          <w:b/>
          <w:sz w:val="24"/>
          <w:szCs w:val="24"/>
        </w:rPr>
      </w:pPr>
      <w:r>
        <w:rPr>
          <w:rFonts w:ascii="Times New Roman" w:hAnsi="Times New Roman" w:eastAsia="Arial CYR" w:cs="Times New Roman"/>
          <w:b/>
          <w:bCs/>
          <w:sz w:val="24"/>
          <w:szCs w:val="24"/>
        </w:rPr>
        <w:t>в территориальной избирательной комиссии Кировского района</w:t>
      </w:r>
      <w:r>
        <w:rPr>
          <w:rFonts w:ascii="Times New Roman" w:hAnsi="Times New Roman" w:eastAsia="Arial CYR" w:cs="Times New Roman"/>
          <w:b/>
          <w:sz w:val="24"/>
          <w:szCs w:val="24"/>
        </w:rPr>
        <w:t xml:space="preserve">   </w:t>
      </w:r>
    </w:p>
    <w:p>
      <w:pPr>
        <w:spacing w:after="0" w:line="240" w:lineRule="auto"/>
        <w:jc w:val="center"/>
        <w:rPr>
          <w:rFonts w:ascii="Times New Roman" w:hAnsi="Times New Roman" w:eastAsia="Arial CYR" w:cs="Times New Roman"/>
          <w:b/>
          <w:sz w:val="24"/>
          <w:szCs w:val="24"/>
        </w:rPr>
      </w:pPr>
      <w:r>
        <w:rPr>
          <w:rFonts w:ascii="Times New Roman" w:hAnsi="Times New Roman" w:eastAsia="Arial CYR" w:cs="Times New Roman"/>
          <w:b/>
          <w:sz w:val="24"/>
          <w:szCs w:val="24"/>
        </w:rPr>
        <w:t xml:space="preserve"> </w:t>
      </w:r>
    </w:p>
    <w:p>
      <w:pPr>
        <w:spacing w:after="0" w:line="240" w:lineRule="auto"/>
        <w:rPr>
          <w:rFonts w:ascii="Times New Roman" w:hAnsi="Times New Roman" w:eastAsia="Times New Roman" w:cs="Times New Roman"/>
          <w:sz w:val="24"/>
          <w:szCs w:val="24"/>
        </w:rPr>
      </w:pPr>
      <w:r>
        <w:rPr>
          <w:rFonts w:ascii="Times New Roman" w:hAnsi="Times New Roman" w:eastAsia="Arial CYR" w:cs="Times New Roman"/>
          <w:b/>
          <w:sz w:val="24"/>
          <w:szCs w:val="24"/>
        </w:rPr>
        <w:t>п. Кировский                                                                                             02.02.2022 г.</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Обзор правоприменительной практики за 4 квартал 2021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bookmarkStart w:id="0" w:name="_GoBack"/>
      <w:bookmarkEnd w:id="0"/>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 части 1 статьи 6 Федерального закона от 25 декабря 2008 года № 273-ФЗ "О противодействии коррупции" одной из мер по профилактике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Территориальной избирательной комиссией Кировского района могут быть учтены следующие постановления кассационных судов общей юрисдикции, касающиеся привлечения работодателя к административной ответственности за совершение административного правонарушения, предусмотренного статьей 19.29 Кодекса Российской Федерации об административных правонарушениях. Статьей 19.29 Кодекса Российской Федерации об административных правонарушениях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w:t>
      </w:r>
    </w:p>
    <w:p>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 xml:space="preserve">1.Постановлением Пятого кассационного суда общей юрисдикции от 24 декабря 2021 года по делу № 16-2811/2021 </w:t>
      </w:r>
      <w:r>
        <w:rPr>
          <w:rFonts w:ascii="Times New Roman" w:hAnsi="Times New Roman" w:cs="Times New Roman"/>
          <w:sz w:val="24"/>
          <w:szCs w:val="24"/>
        </w:rPr>
        <w:t xml:space="preserve">постановление мирового судьи, решение судьи Минераловодского городского суда Ставропольского края, вынесенные в отношении муниципального казенного учреждения "Централизованная бухгалтерия Минераловодского городского округа" (далее - МКУ "Централизованная бухгалтерия Минераловодского городского округа", учреждение) оставлены без изменения, жалоба директора учреждения - без удовлетворения. МКУ "Централизованная бухгалтерия Минераловодского городского округа"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и подвергнуто административному наказанию в виде административного штрафа в размере 100 000 рублей.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усматривается из материалов дела, Минераловодской межрайонной прокуратурой Ставропольского края была проведена проверка соблюдения требований федерального законодательства о противодействии коррупции в МКУ "Централизованная бухгалтерия Минераловодского городского округа", в ходе которой установлено, что приказом директора учреждения принята на должность бухгалтера отдела расчетов с поставщиками и подрядчиками данного казенного учреждения гражданка Н., ранее замещавшая должность ведущего специалиста отдела земельных и имущественных отношений администрации Минераловодского городского округа. Должность, которую замещала гражданка Н. в отделе земельных отношений управления имущественных отношений администрации Минераловодского городского округа, отнесена нормативным правовым актом к должностям, занятие которых обязывает работодателя по новому месту её работы направлять представителю нанимателя (работодателю) по последнему месту её службы уведомление в соответствии с частью 4 статьи 12 Федерального закона "О противодействии коррупции". Однако такое уведомление МКУ "Централизованная бухгалтерия Минераловодского городского округа" представителю нанимателя (работодателю) по последнему месту работы гражданки Н. в установленный десятидневный срок не направило. </w:t>
      </w:r>
    </w:p>
    <w:p>
      <w:pPr>
        <w:spacing w:after="0"/>
        <w:ind w:firstLine="709"/>
        <w:jc w:val="both"/>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2.Постановлением Третьего кассационного суда общей юрисдикции от 18 октября 2021 года по делу № 16-5495/2021</w:t>
      </w:r>
      <w:r>
        <w:rPr>
          <w:rFonts w:ascii="Times New Roman" w:hAnsi="Times New Roman" w:cs="Times New Roman"/>
          <w:sz w:val="24"/>
          <w:szCs w:val="24"/>
        </w:rPr>
        <w:t xml:space="preserve"> решение судьи Вологодского городского суда Вологодской области, вынесенное по делу об административном правонарушении, предусмотренном статьей 19.29 Кодекса Российской Федерации об административных правонарушениях, оставлено без изменений, протест и.о. прокурора Вологодской области - без удовлетворения. Решением судьи Вологодского городского суда Вологодской области от 17 июня 2021 года постановление мирового судьи, которым и.о. директора ФГКУ комбинат "Заречье" Рыбаков А.В. признан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подвергнут административному наказанию в виде административного штрафа в размере 20000 рублей, отменено. Производство по делу прекращено. Отменяя постановление мирового судьи и прекращая производство по делу, судья Вологодского городского суда Вологодской области со ссылкой на часть 3 статьи 15 Конституции Российской Федерации исходил из того, что нормативный правовой акт - Приказ Комитета гражданской защиты и социальной безопасности Вологодской области от 30 сентября 2014 года № 66 "Об утверждении перечня должностей государственной гражданской службы области в Комитете гражданской защиты и социальной безопасности области,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 (далее - Приказ № 66) официально не был опубликован, в связи с чем не подлежал применению. По смыслу части 4 статьи 12 Федерального закона "О противодействии коррупции" с учетом разъяснений Верховного Суда Российской Федерации основанием для направления работодателем уведомления о заключении трудового договора с бывшим государственным служащим является включение должности, которую занимал бывший государственный служащий, в соответствующий перечень, установленный нормативным правовым актом. Принимая во внимание, что являющийся нормативным правовым актом, затрагивающим права, свободы, обязанности человека и гражданина, Приказ № 66 официально не был опубликован, он не подлежал применению, в связи с чем у и.о. директора ФГКУ комбинат "Заречье" Рыбакова А.В. отсутствовало законное основание для направления уведомления о заключении трудового договора с Тихоновым А.В. </w:t>
      </w:r>
    </w:p>
    <w:p>
      <w:pPr>
        <w:spacing w:after="0"/>
        <w:ind w:firstLine="709"/>
        <w:jc w:val="both"/>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3.Постановлением Третьего кассационного суда общей юрисдикции от 21 декабря 2021 года по делу № 16-5645/2021</w:t>
      </w:r>
      <w:r>
        <w:rPr>
          <w:rFonts w:ascii="Times New Roman" w:hAnsi="Times New Roman" w:cs="Times New Roman"/>
          <w:sz w:val="24"/>
          <w:szCs w:val="24"/>
        </w:rPr>
        <w:t xml:space="preserve"> постановление мирового судьи и решение судьи Череповецкого городского суда Вологодской области, вынесенные по делу об административном правонарушении, предусмотренном статьей 19.29 Кодекса Российской Федерации об административных правонарушениях, отменены, производство по делу об административном правонарушении прекращено. Постановлением мирового судьи, оставленным без изменения решением судьи Череповецкого городского суда Вологодской области, акционерное общество "Череповецкий фанерно-мебельный комбинат" (далее - АО "ЧФМК)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подвергнуто административному наказанию в виде административного штрафа в размере 150 000 рублей. Принимая решение о привлечении АО "ЧФМК" к административной ответственности, судебные инстанции исходили из того, что занимаемая гражданином К. в ФГКВОУ ВО "Военный ордена Жукова университет радиоэлектроники" должность заведующего сладом является должностью государственной службы. 4 Между тем, Указами Президента Российской Федерации должность заведующего складом подведомственного Министерству Обороны РФ государственного образовательного учреждения не отнесена к должностям федеральной государственной службы. Пунктом 10 Перечня воинских должностей, должностей федеральной государственной гражданской службы в Министерстве обороны Российской Федерации, должностей работников в организациях, создаваемых для выполнения задач, поставленных перед Министерством обороны Российской Федерации, при назначении на которые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Министра обороны РФ от 21.11.2019 № 685, должность заведующего складом отнесена к должностям работников в организациях, создаваемых для выполнения задач, поставленных перед Министерством обороны Российской Федерации, и в воинских частях. Установленная нормативным актом обязанность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сама по себе не предопределяет отнесение должности обязанного лица к должности государственной службы, поскольку в соответствии со статьей 8 Федерального закона "О противодействии коррупции" обязанность по предоставлению указанных сведений возложена не только на лиц, замещающих должности государственной (муниципальной) службы. Принимая во внимание, что гражданин К. в ФГКВОУ ВО "Военный ордена Жукова университет радиоэлектроники" не замещал должность государственной службы, у АО "ЧФМК" отсутствовала установленная статьей 12 Федерального закона "О противодействии коррупции" обязанность по передаче сведений о заключении с ним трудового договора. С учетом данного обстоятельства, в действиях АО "ЧФМК" отсутствует состав административного правонарушения, предусмотренного статьей 19.29 Кодекса Российской Федерации об административных правонарушениях.</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67"/>
    <w:rsid w:val="00153367"/>
    <w:rsid w:val="00B94500"/>
    <w:rsid w:val="00BF1A95"/>
    <w:rsid w:val="06E417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1610</Words>
  <Characters>9183</Characters>
  <Lines>76</Lines>
  <Paragraphs>21</Paragraphs>
  <TotalTime>43</TotalTime>
  <ScaleCrop>false</ScaleCrop>
  <LinksUpToDate>false</LinksUpToDate>
  <CharactersWithSpaces>10772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2022-11-14T00:01:00Z</dcterms:created>
  <dc:creator>Пользователь Asus</dc:creator>
  <cp:lastModifiedBy>Asus</cp:lastModifiedBy>
  <dcterms:modified xsi:type="dcterms:W3CDTF">2022-11-14T00:47:31Z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C0348857C9CC479E8BDE999CDB2970FF</vt:lpwstr>
  </property>
</Properties>
</file>