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F594A">
        <w:trPr>
          <w:trHeight w:val="240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47AC725" wp14:editId="75368BD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DC4F0B" w:rsidRDefault="007772F6" w:rsidP="00DC4F0B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3D6E63" w:rsidRPr="003D6E63" w:rsidRDefault="003D6E63" w:rsidP="003D6E63">
            <w:pPr>
              <w:pStyle w:val="af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</w:t>
            </w:r>
            <w:r w:rsidRPr="003D6E63">
              <w:rPr>
                <w:b/>
                <w:sz w:val="28"/>
                <w:szCs w:val="28"/>
              </w:rPr>
              <w:t>Неформальная занятость граждан.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</w:t>
            </w:r>
            <w:r w:rsidRPr="003D6E63">
              <w:t>На сегодняшний день неформальная занятость граждан является актуальной проблемой для нашего государства.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</w:t>
            </w:r>
            <w:r w:rsidRPr="003D6E63">
              <w:t>Что такое неформальная занятость? Это любые виды трудовых отношений, основ</w:t>
            </w:r>
            <w:r>
              <w:t xml:space="preserve">анные на устной договоренности. </w:t>
            </w:r>
            <w:r w:rsidRPr="003D6E63">
              <w:t xml:space="preserve">Хочется отметить, что отсутствие письменного трудового договора или контракта максимизирует нарушения трудовых и социальных прав и </w:t>
            </w:r>
            <w:proofErr w:type="gramStart"/>
            <w:r w:rsidRPr="003D6E63">
              <w:t>гарантий</w:t>
            </w:r>
            <w:proofErr w:type="gramEnd"/>
            <w:r w:rsidRPr="003D6E63">
              <w:t xml:space="preserve"> как работников, так и работодателей.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 </w:t>
            </w:r>
            <w:r w:rsidRPr="003D6E63">
              <w:t>Для начала важно ответить на вопрос: почему люди все больше переходят на неформальную занятость? Здесь существует несколько основных причин: невозможность устроиться по договорной форме (большая конкуренция, маленькое предложение, нежелание выплачивать налоги); гибкий график работы; дополнительный доход; пример друзей; нежелание работать под надзором начальства или в коллективе; устройство на работу без высокого уровня образования, квалификации.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 </w:t>
            </w:r>
            <w:r w:rsidRPr="003D6E63">
              <w:t>При этом</w:t>
            </w:r>
            <w:proofErr w:type="gramStart"/>
            <w:r w:rsidRPr="003D6E63">
              <w:t>,</w:t>
            </w:r>
            <w:proofErr w:type="gramEnd"/>
            <w:r w:rsidRPr="003D6E63">
              <w:t xml:space="preserve"> существуют преимущества официального трудоустройства на работу.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Для работников таковыми являются: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 достойные условия оплаты труда;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 своевременное и полное получение официальной заработной платы;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 осуществление обязательного социального страхования работников в соответствии с федеральными законами;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 государственное пенсионное обеспечение;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 оплачиваемый лист временной нетрудоспособности (больничный);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 ежегодно оплачиваемый отпуск;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 получение налоговых вычетов;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 возможность получения кредита;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 получение гарантированных государством выплат при увольнении в связи с ликвидацией организации, сокращением численности или штата работников;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 xml:space="preserve">- временном переводе на другую работу, в том числе по состоянию здоровья, временном </w:t>
            </w:r>
            <w:proofErr w:type="gramStart"/>
            <w:r w:rsidRPr="003D6E63">
              <w:t>простое</w:t>
            </w:r>
            <w:proofErr w:type="gramEnd"/>
            <w:r w:rsidRPr="003D6E63">
              <w:t>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-получение пособия по беременности и родам;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-получение пособия по уходу за ребенком до 1,5 лет;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-незаконные действия работодателя можно оспорить в суде и др.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Преимуществами официального трудоустройства на работу для работодателя являются: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 положительная деловая репутация и положительный имидж социально ответственного работодателя;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lastRenderedPageBreak/>
              <w:t>- право требовать от работника выполнения обязательств, определенных трудовым договором, соблюдения правил внутреннего трудового распорядка организации;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 возможность привлечения работников к дисциплинарной и материальной ответственности в соответствии с действующим законодательством;</w:t>
            </w:r>
          </w:p>
          <w:p w:rsidR="003D6E63" w:rsidRPr="003D6E63" w:rsidRDefault="003D6E63" w:rsidP="003D6E63">
            <w:pPr>
              <w:pStyle w:val="af0"/>
            </w:pPr>
            <w:r w:rsidRPr="003D6E63">
              <w:t>- возможность участия в программах господдержки, в том числе субсидировании малого предпринимательства, сельского хозяйства, туристической деятельности.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  </w:t>
            </w:r>
            <w:r w:rsidRPr="003D6E63">
              <w:t>Необходимо отметить, что оформление трудовых отношений является обязанностью работодателя и полностью регламентируется Трудовым Кодексом Российской Федерации. За невыполнение данного требования предусмотрена административная ответственность.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  </w:t>
            </w:r>
            <w:r w:rsidRPr="003D6E63">
              <w:t>Согласно ст. 67 Трудового кодекса РФ  срок заключения трудового договора составляет 3 дня с момента допуска человека к работе и не зависит от того, принят ли сотрудник на испытательный срок.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   </w:t>
            </w:r>
            <w:r w:rsidRPr="003D6E63">
              <w:t>Условия оплаты труда, в том числе размер оклада работника, доплаты, надбавки и поощрительные выплаты, являются обязательными для включения в трудовой договор (</w:t>
            </w:r>
            <w:proofErr w:type="spellStart"/>
            <w:r w:rsidRPr="003D6E63">
              <w:t>абз</w:t>
            </w:r>
            <w:proofErr w:type="spellEnd"/>
            <w:r w:rsidRPr="003D6E63">
              <w:t>. 5 ч.2 ст. 57 ТК РФ). В соответствии со ст. 135 ТК РФ заработная плата работнику устанавливается трудовым договором, согласно действующим у данного работодателя системам оплаты труда.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  </w:t>
            </w:r>
            <w:r w:rsidRPr="003D6E63">
              <w:t xml:space="preserve"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      </w:r>
            <w:proofErr w:type="gramStart"/>
            <w:r w:rsidRPr="003D6E63">
              <w:t>размера оплаты труда</w:t>
            </w:r>
            <w:proofErr w:type="gramEnd"/>
            <w:r w:rsidRPr="003D6E63">
              <w:t>.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  </w:t>
            </w:r>
            <w:r w:rsidRPr="003D6E63">
              <w:t xml:space="preserve">Минимальный </w:t>
            </w:r>
            <w:proofErr w:type="gramStart"/>
            <w:r w:rsidRPr="003D6E63">
              <w:t>размер оплаты труда</w:t>
            </w:r>
            <w:proofErr w:type="gramEnd"/>
            <w:r w:rsidRPr="003D6E63">
              <w:t xml:space="preserve">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населения.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   </w:t>
            </w:r>
            <w:r w:rsidRPr="003D6E63">
              <w:t xml:space="preserve">В 2022г. минимальный </w:t>
            </w:r>
            <w:proofErr w:type="gramStart"/>
            <w:r w:rsidRPr="003D6E63">
              <w:t>размер оплаты труда</w:t>
            </w:r>
            <w:proofErr w:type="gramEnd"/>
            <w:r w:rsidRPr="003D6E63">
              <w:t xml:space="preserve"> в РФ составляет 13890  руб. и увеличивается на районные коэффициенты и процентные надбавки, начисляемые в связи с работой в местностях с особыми климатическими условиями, в том числе в районах Крайнего Севера и приравненных к ним местностях. Таким образом, в Приморском крае, с учетом всех надбавок и коэффициентов МРОТ составляет 20835 руб.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  </w:t>
            </w:r>
            <w:r w:rsidRPr="003D6E63">
              <w:t>За выплату заработной платы ниже МРОТ (если нет уголовно наказуемого деяния) предусмотрена ответственность по ч. 6 ст. 5.27 КоАП РФ в виде предупреждения или штрафа.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  </w:t>
            </w:r>
            <w:r w:rsidRPr="003D6E63">
              <w:t xml:space="preserve">Сегодня попадаются недобросовестные работодатели, осуществляющие прием на работу без оформления трудовых договоров либо фиктивное оформление договоров, когда намеренно занижается ставка и размер официальной оплаты труда, заработная плата или ее часть выплачивается «в конверте», что является нарушением трудового законодательства, ущемлением прав работника на социальное и пенсионное обеспечение. 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  </w:t>
            </w:r>
            <w:r w:rsidRPr="003D6E63">
              <w:t>Сокрытие реальной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 “Теневая” заработная плата не обеспечивает социальной защищенности наемных работников.</w:t>
            </w:r>
          </w:p>
          <w:p w:rsidR="003D6E63" w:rsidRPr="003D6E63" w:rsidRDefault="003D6E63" w:rsidP="003D6E63">
            <w:pPr>
              <w:pStyle w:val="af0"/>
            </w:pPr>
            <w:r>
              <w:lastRenderedPageBreak/>
              <w:t xml:space="preserve">     </w:t>
            </w:r>
            <w:r w:rsidRPr="003D6E63">
              <w:t xml:space="preserve">Межрайонной ИФНС России № 9 по Приморскому краю, совместно с представителями Администраций муниципальных образований, на постоянной основе проводится работа по выявлению хозяйствующих субъектов, имеющих неоформленные трудовые отношения с работниками, а также занимающихся незаконной предпринимательской деятельностью с целью привлечения их к уплате налогов. 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   </w:t>
            </w:r>
            <w:r w:rsidRPr="003D6E63">
              <w:t xml:space="preserve">Данные работодатели рассматриваются на заседаниях рабочей группы Межведомственной комиссии по налоговой и социальной политике при главах Администраций муниципальных образований. 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   </w:t>
            </w:r>
            <w:r w:rsidRPr="003D6E63">
              <w:t xml:space="preserve">Кроме того, инспекцией проводится работа с поступающими обращениями граждан об осуществлении деятельности без заключения трудовых отношений и выплате заработной платы «в конвертах». </w:t>
            </w:r>
          </w:p>
          <w:p w:rsidR="003D6E63" w:rsidRPr="003D6E63" w:rsidRDefault="003D6E63" w:rsidP="003D6E63">
            <w:pPr>
              <w:pStyle w:val="af0"/>
            </w:pPr>
            <w:r>
              <w:t xml:space="preserve">    </w:t>
            </w:r>
            <w:bookmarkStart w:id="0" w:name="_GoBack"/>
            <w:bookmarkEnd w:id="0"/>
            <w:r w:rsidRPr="003D6E63">
              <w:t xml:space="preserve">Полностью искоренить проявления неформальной занятости возможно лишь с помощью самих участников трудовых отношений – работников и работодателей, от их гражданской позиции зависит эффективность этой работы. </w:t>
            </w:r>
          </w:p>
          <w:p w:rsidR="00AB094D" w:rsidRPr="003D6E63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D6E63">
              <w:rPr>
                <w:sz w:val="26"/>
                <w:szCs w:val="26"/>
              </w:rPr>
              <w:t>.</w:t>
            </w:r>
            <w:r w:rsidR="00E128BA" w:rsidRPr="003D6E63">
              <w:rPr>
                <w:sz w:val="26"/>
                <w:szCs w:val="26"/>
              </w:rPr>
              <w:t xml:space="preserve"> </w:t>
            </w:r>
            <w:hyperlink r:id="rId10" w:history="1">
              <w:r w:rsidR="00E128BA" w:rsidRPr="003D6E63">
                <w:rPr>
                  <w:rStyle w:val="a8"/>
                  <w:sz w:val="26"/>
                  <w:szCs w:val="26"/>
                </w:rPr>
                <w:t>https://www.nalog.gov.ru/</w:t>
              </w:r>
            </w:hyperlink>
            <w:r w:rsidRPr="003D6E63">
              <w:rPr>
                <w:sz w:val="26"/>
                <w:szCs w:val="26"/>
              </w:rPr>
              <w:t xml:space="preserve"> </w:t>
            </w:r>
          </w:p>
          <w:p w:rsidR="00AB094D" w:rsidRPr="00AB094D" w:rsidRDefault="00AB094D" w:rsidP="00AB094D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  <w:p w:rsidR="00C71C29" w:rsidRPr="00121451" w:rsidRDefault="00C71C29" w:rsidP="00F64C93">
            <w:pPr>
              <w:pStyle w:val="af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0E115F">
      <w:pgSz w:w="11906" w:h="16838" w:code="9"/>
      <w:pgMar w:top="1134" w:right="340" w:bottom="1134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58" w:rsidRDefault="00280A58" w:rsidP="00DC4F0B">
      <w:r>
        <w:separator/>
      </w:r>
    </w:p>
  </w:endnote>
  <w:endnote w:type="continuationSeparator" w:id="0">
    <w:p w:rsidR="00280A58" w:rsidRDefault="00280A58" w:rsidP="00DC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58" w:rsidRDefault="00280A58" w:rsidP="00DC4F0B">
      <w:r>
        <w:separator/>
      </w:r>
    </w:p>
  </w:footnote>
  <w:footnote w:type="continuationSeparator" w:id="0">
    <w:p w:rsidR="00280A58" w:rsidRDefault="00280A58" w:rsidP="00DC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07F5"/>
    <w:rsid w:val="00033647"/>
    <w:rsid w:val="00033A66"/>
    <w:rsid w:val="00040F5B"/>
    <w:rsid w:val="00045590"/>
    <w:rsid w:val="00045767"/>
    <w:rsid w:val="0004730A"/>
    <w:rsid w:val="00054938"/>
    <w:rsid w:val="00056CBE"/>
    <w:rsid w:val="00057A98"/>
    <w:rsid w:val="00067DDE"/>
    <w:rsid w:val="00072FEA"/>
    <w:rsid w:val="00074920"/>
    <w:rsid w:val="00076FB8"/>
    <w:rsid w:val="00082968"/>
    <w:rsid w:val="00092F65"/>
    <w:rsid w:val="000955F8"/>
    <w:rsid w:val="00095C4D"/>
    <w:rsid w:val="000A0856"/>
    <w:rsid w:val="000A7953"/>
    <w:rsid w:val="000B5202"/>
    <w:rsid w:val="000C3D56"/>
    <w:rsid w:val="000C66B9"/>
    <w:rsid w:val="000E115F"/>
    <w:rsid w:val="000E2789"/>
    <w:rsid w:val="000E4F38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72835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1741F"/>
    <w:rsid w:val="00221BA2"/>
    <w:rsid w:val="00223460"/>
    <w:rsid w:val="002234DA"/>
    <w:rsid w:val="00225550"/>
    <w:rsid w:val="00226F6A"/>
    <w:rsid w:val="00226F7E"/>
    <w:rsid w:val="00245F68"/>
    <w:rsid w:val="00252878"/>
    <w:rsid w:val="00255CDE"/>
    <w:rsid w:val="00256ADC"/>
    <w:rsid w:val="00274246"/>
    <w:rsid w:val="00274FBE"/>
    <w:rsid w:val="0027559F"/>
    <w:rsid w:val="00280A58"/>
    <w:rsid w:val="00280C13"/>
    <w:rsid w:val="00283776"/>
    <w:rsid w:val="00284D80"/>
    <w:rsid w:val="0028620E"/>
    <w:rsid w:val="00286C5D"/>
    <w:rsid w:val="00286DEA"/>
    <w:rsid w:val="0029088F"/>
    <w:rsid w:val="00295251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D6E63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1291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5A55"/>
    <w:rsid w:val="004C71FD"/>
    <w:rsid w:val="004D2230"/>
    <w:rsid w:val="004D23CC"/>
    <w:rsid w:val="004D72B0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D99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73C2"/>
    <w:rsid w:val="00641D8E"/>
    <w:rsid w:val="00643A65"/>
    <w:rsid w:val="006516D8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A577B"/>
    <w:rsid w:val="007B18D1"/>
    <w:rsid w:val="007B29E6"/>
    <w:rsid w:val="007B3038"/>
    <w:rsid w:val="007B39E8"/>
    <w:rsid w:val="007B6ED2"/>
    <w:rsid w:val="007C2328"/>
    <w:rsid w:val="007C2B6B"/>
    <w:rsid w:val="007C4114"/>
    <w:rsid w:val="007C52B9"/>
    <w:rsid w:val="007E0A44"/>
    <w:rsid w:val="007E2BE7"/>
    <w:rsid w:val="007F3465"/>
    <w:rsid w:val="007F3CD4"/>
    <w:rsid w:val="00800B8F"/>
    <w:rsid w:val="00802758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A40"/>
    <w:rsid w:val="00984F8C"/>
    <w:rsid w:val="009902EF"/>
    <w:rsid w:val="009925A8"/>
    <w:rsid w:val="00996FCF"/>
    <w:rsid w:val="009B06E2"/>
    <w:rsid w:val="009B30BB"/>
    <w:rsid w:val="009B71D2"/>
    <w:rsid w:val="009C5C05"/>
    <w:rsid w:val="009C609D"/>
    <w:rsid w:val="009E4604"/>
    <w:rsid w:val="009E4983"/>
    <w:rsid w:val="009E57EB"/>
    <w:rsid w:val="009F751C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12EF"/>
    <w:rsid w:val="00A33CB3"/>
    <w:rsid w:val="00A3452A"/>
    <w:rsid w:val="00A40359"/>
    <w:rsid w:val="00A42CCA"/>
    <w:rsid w:val="00A43DD0"/>
    <w:rsid w:val="00A44407"/>
    <w:rsid w:val="00A52CB1"/>
    <w:rsid w:val="00A52E70"/>
    <w:rsid w:val="00A53E54"/>
    <w:rsid w:val="00A5488D"/>
    <w:rsid w:val="00A60B1F"/>
    <w:rsid w:val="00A66A5C"/>
    <w:rsid w:val="00A67ADC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094D"/>
    <w:rsid w:val="00AB2EF4"/>
    <w:rsid w:val="00AB5CA6"/>
    <w:rsid w:val="00AC108F"/>
    <w:rsid w:val="00AC25D4"/>
    <w:rsid w:val="00AC325D"/>
    <w:rsid w:val="00AC6C70"/>
    <w:rsid w:val="00AC7DBA"/>
    <w:rsid w:val="00AD27C9"/>
    <w:rsid w:val="00AD47FF"/>
    <w:rsid w:val="00AD4B78"/>
    <w:rsid w:val="00AD66AA"/>
    <w:rsid w:val="00AD7F4A"/>
    <w:rsid w:val="00AE7E00"/>
    <w:rsid w:val="00B015A8"/>
    <w:rsid w:val="00B01C7F"/>
    <w:rsid w:val="00B030A9"/>
    <w:rsid w:val="00B11BAD"/>
    <w:rsid w:val="00B22C0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3025"/>
    <w:rsid w:val="00BB33C3"/>
    <w:rsid w:val="00BC28E5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85F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B4FA8"/>
    <w:rsid w:val="00CD1E30"/>
    <w:rsid w:val="00CD5B90"/>
    <w:rsid w:val="00CE2A52"/>
    <w:rsid w:val="00CE3F2B"/>
    <w:rsid w:val="00CE4B88"/>
    <w:rsid w:val="00CF22B9"/>
    <w:rsid w:val="00D0061D"/>
    <w:rsid w:val="00D01B71"/>
    <w:rsid w:val="00D0628E"/>
    <w:rsid w:val="00D0653B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4A6C"/>
    <w:rsid w:val="00D66930"/>
    <w:rsid w:val="00D66A8F"/>
    <w:rsid w:val="00D72DA7"/>
    <w:rsid w:val="00D85719"/>
    <w:rsid w:val="00D86722"/>
    <w:rsid w:val="00D91A97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C4F0B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28BA"/>
    <w:rsid w:val="00E1377E"/>
    <w:rsid w:val="00E13D44"/>
    <w:rsid w:val="00E17B8A"/>
    <w:rsid w:val="00E2323E"/>
    <w:rsid w:val="00E23622"/>
    <w:rsid w:val="00E26922"/>
    <w:rsid w:val="00E31A66"/>
    <w:rsid w:val="00E353F1"/>
    <w:rsid w:val="00E54E4D"/>
    <w:rsid w:val="00E651A2"/>
    <w:rsid w:val="00E66347"/>
    <w:rsid w:val="00E705F8"/>
    <w:rsid w:val="00E75890"/>
    <w:rsid w:val="00E76EE3"/>
    <w:rsid w:val="00E8322D"/>
    <w:rsid w:val="00E844A7"/>
    <w:rsid w:val="00E87CC9"/>
    <w:rsid w:val="00E91451"/>
    <w:rsid w:val="00EA3DBA"/>
    <w:rsid w:val="00EA77B9"/>
    <w:rsid w:val="00EB3AB4"/>
    <w:rsid w:val="00EB54EC"/>
    <w:rsid w:val="00EB7BDE"/>
    <w:rsid w:val="00EC49B1"/>
    <w:rsid w:val="00ED7FC0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569BF"/>
    <w:rsid w:val="00F60642"/>
    <w:rsid w:val="00F60FDB"/>
    <w:rsid w:val="00F6123B"/>
    <w:rsid w:val="00F64160"/>
    <w:rsid w:val="00F64C93"/>
    <w:rsid w:val="00F64D0E"/>
    <w:rsid w:val="00F7752A"/>
    <w:rsid w:val="00F8309B"/>
    <w:rsid w:val="00F84033"/>
    <w:rsid w:val="00F8532A"/>
    <w:rsid w:val="00F86877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25F"/>
    <w:rsid w:val="00FC37E2"/>
    <w:rsid w:val="00FD05A5"/>
    <w:rsid w:val="00FD2535"/>
    <w:rsid w:val="00FD6B26"/>
    <w:rsid w:val="00FE0DC0"/>
    <w:rsid w:val="00FE2423"/>
    <w:rsid w:val="00FF07B9"/>
    <w:rsid w:val="00FF2ADB"/>
    <w:rsid w:val="00FF3A3A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footnote reference"/>
    <w:rsid w:val="00DC4F0B"/>
    <w:rPr>
      <w:vertAlign w:val="superscript"/>
    </w:rPr>
  </w:style>
  <w:style w:type="paragraph" w:styleId="ae">
    <w:name w:val="footnote text"/>
    <w:basedOn w:val="a0"/>
    <w:link w:val="af"/>
    <w:rsid w:val="000E115F"/>
    <w:rPr>
      <w:sz w:val="20"/>
      <w:szCs w:val="20"/>
    </w:rPr>
  </w:style>
  <w:style w:type="character" w:customStyle="1" w:styleId="af">
    <w:name w:val="Текст сноски Знак"/>
    <w:basedOn w:val="a1"/>
    <w:link w:val="ae"/>
    <w:rsid w:val="000E115F"/>
  </w:style>
  <w:style w:type="paragraph" w:customStyle="1" w:styleId="af0">
    <w:name w:val="мониторинг"/>
    <w:basedOn w:val="a0"/>
    <w:link w:val="af1"/>
    <w:qFormat/>
    <w:rsid w:val="00F569BF"/>
    <w:pPr>
      <w:spacing w:line="360" w:lineRule="exact"/>
      <w:jc w:val="both"/>
    </w:pPr>
    <w:rPr>
      <w:sz w:val="26"/>
      <w:szCs w:val="26"/>
    </w:rPr>
  </w:style>
  <w:style w:type="character" w:customStyle="1" w:styleId="af1">
    <w:name w:val="мониторинг Знак"/>
    <w:basedOn w:val="a1"/>
    <w:link w:val="af0"/>
    <w:rsid w:val="00F569BF"/>
    <w:rPr>
      <w:sz w:val="26"/>
      <w:szCs w:val="26"/>
    </w:rPr>
  </w:style>
  <w:style w:type="character" w:customStyle="1" w:styleId="field">
    <w:name w:val="field"/>
    <w:basedOn w:val="a1"/>
    <w:rsid w:val="00045590"/>
  </w:style>
  <w:style w:type="paragraph" w:customStyle="1" w:styleId="Default">
    <w:name w:val="Default"/>
    <w:rsid w:val="00F64C9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alog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72C31-618A-4583-B30A-C2108E80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17</cp:revision>
  <cp:lastPrinted>2021-04-08T05:45:00Z</cp:lastPrinted>
  <dcterms:created xsi:type="dcterms:W3CDTF">2022-02-01T02:07:00Z</dcterms:created>
  <dcterms:modified xsi:type="dcterms:W3CDTF">2022-03-28T03:28:00Z</dcterms:modified>
</cp:coreProperties>
</file>