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5C3" w:rsidRDefault="003035C3" w:rsidP="003035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3035C3" w:rsidRPr="007956B1" w:rsidRDefault="003035C3" w:rsidP="003035C3">
      <w:pPr>
        <w:jc w:val="center"/>
        <w:rPr>
          <w:b/>
          <w:sz w:val="28"/>
          <w:szCs w:val="28"/>
        </w:rPr>
      </w:pPr>
    </w:p>
    <w:p w:rsidR="003035C3" w:rsidRDefault="003035C3" w:rsidP="003035C3">
      <w:pPr>
        <w:jc w:val="center"/>
        <w:rPr>
          <w:b/>
          <w:sz w:val="28"/>
          <w:szCs w:val="28"/>
        </w:rPr>
      </w:pPr>
      <w:r w:rsidRPr="00F716C3">
        <w:rPr>
          <w:b/>
          <w:sz w:val="28"/>
          <w:szCs w:val="28"/>
        </w:rPr>
        <w:t xml:space="preserve">о результатах проверки </w:t>
      </w:r>
      <w:r w:rsidRPr="00263E4C">
        <w:rPr>
          <w:b/>
          <w:sz w:val="28"/>
          <w:szCs w:val="28"/>
        </w:rPr>
        <w:t xml:space="preserve">эффективного </w:t>
      </w:r>
      <w:r>
        <w:rPr>
          <w:b/>
          <w:sz w:val="28"/>
          <w:szCs w:val="28"/>
        </w:rPr>
        <w:t xml:space="preserve">и целевого </w:t>
      </w:r>
      <w:r w:rsidRPr="00263E4C">
        <w:rPr>
          <w:b/>
          <w:sz w:val="28"/>
          <w:szCs w:val="28"/>
        </w:rPr>
        <w:t xml:space="preserve">использования </w:t>
      </w:r>
      <w:r>
        <w:rPr>
          <w:b/>
          <w:sz w:val="28"/>
          <w:szCs w:val="28"/>
        </w:rPr>
        <w:t>субвенций</w:t>
      </w:r>
      <w:r w:rsidRPr="00263E4C">
        <w:rPr>
          <w:b/>
          <w:sz w:val="28"/>
          <w:szCs w:val="28"/>
        </w:rPr>
        <w:t xml:space="preserve">, выделенных на </w:t>
      </w:r>
      <w:r>
        <w:rPr>
          <w:b/>
          <w:sz w:val="28"/>
          <w:szCs w:val="28"/>
        </w:rPr>
        <w:t xml:space="preserve">осуществление отдельных </w:t>
      </w:r>
      <w:proofErr w:type="gramStart"/>
      <w:r>
        <w:rPr>
          <w:b/>
          <w:sz w:val="28"/>
          <w:szCs w:val="28"/>
        </w:rPr>
        <w:t xml:space="preserve">государственных  </w:t>
      </w:r>
      <w:r w:rsidRPr="00263E4C">
        <w:rPr>
          <w:b/>
          <w:sz w:val="28"/>
          <w:szCs w:val="28"/>
        </w:rPr>
        <w:t>полномочий</w:t>
      </w:r>
      <w:proofErr w:type="gramEnd"/>
      <w:r w:rsidRPr="00263E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Приморского края </w:t>
      </w:r>
      <w:r w:rsidRPr="00263E4C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организации мероприятий при осуществлении деятельности по обращению с животными без владельцев</w:t>
      </w:r>
    </w:p>
    <w:p w:rsidR="003035C3" w:rsidRDefault="003035C3" w:rsidP="003035C3">
      <w:pPr>
        <w:jc w:val="center"/>
        <w:rPr>
          <w:b/>
          <w:sz w:val="28"/>
          <w:szCs w:val="28"/>
        </w:rPr>
      </w:pPr>
    </w:p>
    <w:p w:rsidR="003035C3" w:rsidRDefault="003035C3" w:rsidP="003035C3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В 2022 году переданные полномочия по </w:t>
      </w:r>
      <w:r w:rsidRPr="00272F42">
        <w:rPr>
          <w:sz w:val="28"/>
          <w:szCs w:val="28"/>
        </w:rPr>
        <w:t>организаци</w:t>
      </w:r>
      <w:r>
        <w:rPr>
          <w:sz w:val="28"/>
          <w:szCs w:val="28"/>
        </w:rPr>
        <w:t>и</w:t>
      </w:r>
      <w:r w:rsidRPr="00272F42">
        <w:rPr>
          <w:sz w:val="28"/>
          <w:szCs w:val="28"/>
        </w:rPr>
        <w:t xml:space="preserve"> мероприятий при осуществлении деятельности по обращению с животными без владельцев</w:t>
      </w:r>
      <w:r>
        <w:rPr>
          <w:sz w:val="28"/>
          <w:szCs w:val="28"/>
        </w:rPr>
        <w:t xml:space="preserve"> на территории Кировского муниципального района выполнены в полном объеме, отловлено </w:t>
      </w:r>
      <w:r w:rsidRPr="006E5E83">
        <w:rPr>
          <w:b/>
          <w:i/>
          <w:sz w:val="28"/>
          <w:szCs w:val="28"/>
        </w:rPr>
        <w:t>53</w:t>
      </w:r>
      <w:r>
        <w:rPr>
          <w:sz w:val="28"/>
          <w:szCs w:val="28"/>
        </w:rPr>
        <w:t xml:space="preserve"> животных без владельцев, что </w:t>
      </w:r>
      <w:r w:rsidRPr="006E5E83">
        <w:rPr>
          <w:b/>
          <w:i/>
          <w:sz w:val="28"/>
          <w:szCs w:val="28"/>
        </w:rPr>
        <w:t>соответствует нормативу</w:t>
      </w:r>
      <w:r>
        <w:rPr>
          <w:sz w:val="28"/>
          <w:szCs w:val="28"/>
        </w:rPr>
        <w:t xml:space="preserve">, установленному </w:t>
      </w:r>
      <w:proofErr w:type="spellStart"/>
      <w:r>
        <w:rPr>
          <w:sz w:val="28"/>
          <w:szCs w:val="28"/>
        </w:rPr>
        <w:t>госветинспекцией</w:t>
      </w:r>
      <w:proofErr w:type="spellEnd"/>
      <w:r>
        <w:rPr>
          <w:sz w:val="28"/>
          <w:szCs w:val="28"/>
        </w:rPr>
        <w:t xml:space="preserve"> Приморского края. </w:t>
      </w:r>
    </w:p>
    <w:p w:rsidR="003035C3" w:rsidRDefault="003035C3" w:rsidP="003035C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Проведенный анализ реализации государственных полномочий по </w:t>
      </w:r>
      <w:r w:rsidRPr="00272F42">
        <w:rPr>
          <w:sz w:val="28"/>
          <w:szCs w:val="28"/>
        </w:rPr>
        <w:t>обращению с животными без владельцев</w:t>
      </w:r>
      <w:r>
        <w:rPr>
          <w:sz w:val="28"/>
          <w:szCs w:val="28"/>
        </w:rPr>
        <w:t xml:space="preserve"> на территории Кировского муниципального района</w:t>
      </w:r>
      <w:r>
        <w:rPr>
          <w:rFonts w:eastAsiaTheme="minorHAnsi"/>
          <w:sz w:val="28"/>
          <w:szCs w:val="28"/>
          <w:lang w:eastAsia="en-US"/>
        </w:rPr>
        <w:t xml:space="preserve"> показал, что из </w:t>
      </w:r>
      <w:r w:rsidRPr="000C7E8C">
        <w:rPr>
          <w:rFonts w:eastAsiaTheme="minorHAnsi"/>
          <w:b/>
          <w:i/>
          <w:sz w:val="28"/>
          <w:szCs w:val="28"/>
          <w:lang w:eastAsia="en-US"/>
        </w:rPr>
        <w:t>144</w:t>
      </w:r>
      <w:r>
        <w:rPr>
          <w:rFonts w:eastAsiaTheme="minorHAnsi"/>
          <w:sz w:val="28"/>
          <w:szCs w:val="28"/>
          <w:lang w:eastAsia="en-US"/>
        </w:rPr>
        <w:t xml:space="preserve"> собак, </w:t>
      </w:r>
      <w:proofErr w:type="gramStart"/>
      <w:r>
        <w:rPr>
          <w:rFonts w:eastAsiaTheme="minorHAnsi"/>
          <w:sz w:val="28"/>
          <w:szCs w:val="28"/>
          <w:lang w:eastAsia="en-US"/>
        </w:rPr>
        <w:t>обнаруженных  по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итогам проведенного мониторинга, отловлено </w:t>
      </w:r>
      <w:r w:rsidRPr="00096544">
        <w:rPr>
          <w:rFonts w:eastAsiaTheme="minorHAnsi"/>
          <w:b/>
          <w:i/>
          <w:sz w:val="28"/>
          <w:szCs w:val="28"/>
          <w:lang w:eastAsia="en-US"/>
        </w:rPr>
        <w:t>53</w:t>
      </w:r>
      <w:r>
        <w:rPr>
          <w:rFonts w:eastAsiaTheme="minorHAnsi"/>
          <w:b/>
          <w:i/>
          <w:sz w:val="28"/>
          <w:szCs w:val="28"/>
          <w:lang w:eastAsia="en-US"/>
        </w:rPr>
        <w:t xml:space="preserve"> собаки</w:t>
      </w:r>
      <w:r>
        <w:rPr>
          <w:rFonts w:eastAsiaTheme="minorHAnsi"/>
          <w:sz w:val="28"/>
          <w:szCs w:val="28"/>
          <w:lang w:eastAsia="en-US"/>
        </w:rPr>
        <w:t>, в том числе:</w:t>
      </w:r>
    </w:p>
    <w:p w:rsidR="003035C3" w:rsidRDefault="003035C3" w:rsidP="003035C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proofErr w:type="spellStart"/>
      <w:r>
        <w:rPr>
          <w:rFonts w:eastAsiaTheme="minorHAnsi"/>
          <w:sz w:val="28"/>
          <w:szCs w:val="28"/>
          <w:lang w:eastAsia="en-US"/>
        </w:rPr>
        <w:t>пгт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Кировский  из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65 собак  отловлено – 35;</w:t>
      </w:r>
    </w:p>
    <w:p w:rsidR="003035C3" w:rsidRDefault="003035C3" w:rsidP="003035C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proofErr w:type="spellStart"/>
      <w:r>
        <w:rPr>
          <w:rFonts w:eastAsiaTheme="minorHAnsi"/>
          <w:sz w:val="28"/>
          <w:szCs w:val="28"/>
          <w:lang w:eastAsia="en-US"/>
        </w:rPr>
        <w:t>кп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Горные Ключи из 54 собак отловлено – 15;</w:t>
      </w:r>
    </w:p>
    <w:p w:rsidR="003035C3" w:rsidRDefault="003035C3" w:rsidP="003035C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 федеральной трассе из 10 собак отловлено – 3;</w:t>
      </w:r>
    </w:p>
    <w:p w:rsidR="003035C3" w:rsidRDefault="003035C3" w:rsidP="003035C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proofErr w:type="spellStart"/>
      <w:r>
        <w:rPr>
          <w:rFonts w:eastAsiaTheme="minorHAnsi"/>
          <w:sz w:val="28"/>
          <w:szCs w:val="28"/>
          <w:lang w:eastAsia="en-US"/>
        </w:rPr>
        <w:t>с.Авдеевка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из 9 собак отловлено – 0;</w:t>
      </w:r>
    </w:p>
    <w:p w:rsidR="003035C3" w:rsidRDefault="003035C3" w:rsidP="003035C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proofErr w:type="spellStart"/>
      <w:r>
        <w:rPr>
          <w:rFonts w:eastAsiaTheme="minorHAnsi"/>
          <w:sz w:val="28"/>
          <w:szCs w:val="28"/>
          <w:lang w:eastAsia="en-US"/>
        </w:rPr>
        <w:t>с.Хвищанка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из 6 собак отловлено – 0.</w:t>
      </w:r>
    </w:p>
    <w:p w:rsidR="003035C3" w:rsidRDefault="003035C3" w:rsidP="003035C3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proofErr w:type="gramStart"/>
      <w:r w:rsidRPr="0081085E">
        <w:rPr>
          <w:b/>
          <w:i/>
          <w:sz w:val="28"/>
          <w:szCs w:val="28"/>
        </w:rPr>
        <w:t>53</w:t>
      </w:r>
      <w:r>
        <w:rPr>
          <w:sz w:val="28"/>
          <w:szCs w:val="28"/>
        </w:rPr>
        <w:t xml:space="preserve">  отловленных</w:t>
      </w:r>
      <w:proofErr w:type="gramEnd"/>
      <w:r>
        <w:rPr>
          <w:sz w:val="28"/>
          <w:szCs w:val="28"/>
        </w:rPr>
        <w:t xml:space="preserve"> </w:t>
      </w:r>
      <w:r w:rsidRPr="00CE2A92">
        <w:rPr>
          <w:sz w:val="28"/>
          <w:szCs w:val="28"/>
        </w:rPr>
        <w:t xml:space="preserve"> собак</w:t>
      </w:r>
      <w:r>
        <w:rPr>
          <w:sz w:val="28"/>
          <w:szCs w:val="28"/>
        </w:rPr>
        <w:t xml:space="preserve"> - </w:t>
      </w:r>
      <w:r w:rsidRPr="0081085E">
        <w:rPr>
          <w:b/>
          <w:i/>
          <w:sz w:val="28"/>
          <w:szCs w:val="28"/>
        </w:rPr>
        <w:t>41</w:t>
      </w:r>
      <w:r>
        <w:rPr>
          <w:sz w:val="28"/>
          <w:szCs w:val="28"/>
        </w:rPr>
        <w:t xml:space="preserve"> собака возвращена на прежнее место их обитания, </w:t>
      </w:r>
      <w:r w:rsidRPr="0081085E">
        <w:rPr>
          <w:b/>
          <w:i/>
          <w:sz w:val="28"/>
          <w:szCs w:val="28"/>
        </w:rPr>
        <w:t>8</w:t>
      </w:r>
      <w:r>
        <w:rPr>
          <w:sz w:val="28"/>
          <w:szCs w:val="28"/>
        </w:rPr>
        <w:t xml:space="preserve"> собак переданы новым владельцам, на </w:t>
      </w:r>
      <w:r w:rsidRPr="000C7E8C">
        <w:rPr>
          <w:b/>
          <w:i/>
          <w:sz w:val="28"/>
          <w:szCs w:val="28"/>
        </w:rPr>
        <w:t>4</w:t>
      </w:r>
      <w:r>
        <w:rPr>
          <w:sz w:val="28"/>
          <w:szCs w:val="28"/>
        </w:rPr>
        <w:t xml:space="preserve"> собаки составлен акт смерти.</w:t>
      </w:r>
    </w:p>
    <w:p w:rsidR="003035C3" w:rsidRDefault="003035C3" w:rsidP="003035C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57476">
        <w:rPr>
          <w:rFonts w:eastAsiaTheme="minorHAnsi"/>
          <w:sz w:val="28"/>
          <w:szCs w:val="28"/>
          <w:lang w:eastAsia="en-US"/>
        </w:rPr>
        <w:t xml:space="preserve">Согласно </w:t>
      </w:r>
      <w:r>
        <w:rPr>
          <w:rFonts w:eastAsiaTheme="minorHAnsi"/>
          <w:sz w:val="28"/>
          <w:szCs w:val="28"/>
          <w:lang w:eastAsia="en-US"/>
        </w:rPr>
        <w:t xml:space="preserve">карточкам учета животных, </w:t>
      </w:r>
      <w:r w:rsidRPr="00657476">
        <w:rPr>
          <w:rFonts w:eastAsiaTheme="minorHAnsi"/>
          <w:sz w:val="28"/>
          <w:szCs w:val="28"/>
          <w:lang w:eastAsia="en-US"/>
        </w:rPr>
        <w:t xml:space="preserve">представленных ООО «Аристократ», </w:t>
      </w:r>
      <w:r>
        <w:rPr>
          <w:rFonts w:eastAsiaTheme="minorHAnsi"/>
          <w:sz w:val="28"/>
          <w:szCs w:val="28"/>
          <w:lang w:eastAsia="en-US"/>
        </w:rPr>
        <w:t xml:space="preserve">всем </w:t>
      </w:r>
      <w:r w:rsidRPr="000C7E8C">
        <w:rPr>
          <w:rFonts w:eastAsiaTheme="minorHAnsi"/>
          <w:b/>
          <w:i/>
          <w:sz w:val="28"/>
          <w:szCs w:val="28"/>
          <w:lang w:eastAsia="en-US"/>
        </w:rPr>
        <w:t>53</w:t>
      </w:r>
      <w:r>
        <w:rPr>
          <w:rFonts w:eastAsiaTheme="minorHAnsi"/>
          <w:sz w:val="28"/>
          <w:szCs w:val="28"/>
          <w:lang w:eastAsia="en-US"/>
        </w:rPr>
        <w:t xml:space="preserve"> собакам, отловленным на территории Кировского муниципального района, </w:t>
      </w:r>
      <w:proofErr w:type="gramStart"/>
      <w:r>
        <w:rPr>
          <w:rFonts w:eastAsiaTheme="minorHAnsi"/>
          <w:sz w:val="28"/>
          <w:szCs w:val="28"/>
          <w:lang w:eastAsia="en-US"/>
        </w:rPr>
        <w:t>проведен  клинический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осмотр, вакцинация против бешенства, стерилизация (кастрация), присвоен идентификационный чип.</w:t>
      </w:r>
    </w:p>
    <w:p w:rsidR="003035C3" w:rsidRPr="00D01D97" w:rsidRDefault="003035C3" w:rsidP="003035C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16"/>
          <w:szCs w:val="16"/>
          <w:lang w:eastAsia="en-US"/>
        </w:rPr>
      </w:pPr>
    </w:p>
    <w:p w:rsidR="003035C3" w:rsidRDefault="003035C3" w:rsidP="003035C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Фактический размер бюджетных ассигнований, направленный на реализацию государственных полномочий по организации мероприятий по обращению с животными без владельцев, составил </w:t>
      </w:r>
      <w:r w:rsidRPr="00D01D97">
        <w:rPr>
          <w:rFonts w:eastAsiaTheme="minorHAnsi"/>
          <w:b/>
          <w:i/>
          <w:sz w:val="28"/>
          <w:szCs w:val="28"/>
          <w:lang w:eastAsia="en-US"/>
        </w:rPr>
        <w:t>1 008,4 тыс. рублей</w:t>
      </w:r>
      <w:r>
        <w:rPr>
          <w:rFonts w:eastAsiaTheme="minorHAnsi"/>
          <w:sz w:val="28"/>
          <w:szCs w:val="28"/>
          <w:lang w:eastAsia="en-US"/>
        </w:rPr>
        <w:t>, что составило 94,7 % от запланированного объема (1 064,5 тыс. рублей).</w:t>
      </w:r>
    </w:p>
    <w:p w:rsidR="003035C3" w:rsidRDefault="003035C3" w:rsidP="003035C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 этом объем нарушений, выявленных по результатам проверки составил </w:t>
      </w:r>
      <w:r w:rsidRPr="00D01D97">
        <w:rPr>
          <w:rFonts w:eastAsiaTheme="minorHAnsi"/>
          <w:b/>
          <w:i/>
          <w:sz w:val="28"/>
          <w:szCs w:val="28"/>
          <w:lang w:eastAsia="en-US"/>
        </w:rPr>
        <w:t xml:space="preserve">265,8 тыс. </w:t>
      </w:r>
      <w:proofErr w:type="gramStart"/>
      <w:r w:rsidRPr="00D01D97">
        <w:rPr>
          <w:rFonts w:eastAsiaTheme="minorHAnsi"/>
          <w:b/>
          <w:i/>
          <w:sz w:val="28"/>
          <w:szCs w:val="28"/>
          <w:lang w:eastAsia="en-US"/>
        </w:rPr>
        <w:t>рублей</w:t>
      </w:r>
      <w:r>
        <w:rPr>
          <w:rFonts w:eastAsiaTheme="minorHAnsi"/>
          <w:sz w:val="28"/>
          <w:szCs w:val="28"/>
          <w:lang w:eastAsia="en-US"/>
        </w:rPr>
        <w:t>,  что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составляет </w:t>
      </w:r>
      <w:r w:rsidRPr="00D01D97">
        <w:rPr>
          <w:rFonts w:eastAsiaTheme="minorHAnsi"/>
          <w:b/>
          <w:i/>
          <w:sz w:val="28"/>
          <w:szCs w:val="28"/>
          <w:lang w:eastAsia="en-US"/>
        </w:rPr>
        <w:t>26,4 %</w:t>
      </w:r>
      <w:r>
        <w:rPr>
          <w:rFonts w:eastAsiaTheme="minorHAnsi"/>
          <w:sz w:val="28"/>
          <w:szCs w:val="28"/>
          <w:lang w:eastAsia="en-US"/>
        </w:rPr>
        <w:t xml:space="preserve"> от фактического объема  расходов (1 008,4 тыс. рублей), в том числе:</w:t>
      </w:r>
    </w:p>
    <w:p w:rsidR="003035C3" w:rsidRDefault="003035C3" w:rsidP="003035C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120,0 тыс. рублей - нецелевого использования бюджетных средств;</w:t>
      </w:r>
    </w:p>
    <w:p w:rsidR="003035C3" w:rsidRDefault="003035C3" w:rsidP="003035C3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105,8 тыс. рублей - неэффективных расходов;</w:t>
      </w:r>
    </w:p>
    <w:p w:rsidR="003035C3" w:rsidRDefault="003035C3" w:rsidP="003035C3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40,0 тыс. рублей, - неправомерного использования бюджетных средств. </w:t>
      </w:r>
      <w:bookmarkStart w:id="0" w:name="_GoBack"/>
      <w:bookmarkEnd w:id="0"/>
    </w:p>
    <w:p w:rsidR="00AA260D" w:rsidRDefault="00AA260D"/>
    <w:sectPr w:rsidR="00AA2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18E"/>
    <w:rsid w:val="003035C3"/>
    <w:rsid w:val="0034418E"/>
    <w:rsid w:val="00AA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0F91FE-B265-42F1-8B2F-25622DB78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2023-12-19T01:45:00Z</dcterms:created>
  <dcterms:modified xsi:type="dcterms:W3CDTF">2023-12-19T01:48:00Z</dcterms:modified>
</cp:coreProperties>
</file>