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318" w:tblpY="-5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1"/>
      </w:tblGrid>
      <w:tr w:rsidR="00C71C29" w:rsidRPr="005C3D0B" w:rsidTr="00064DBF">
        <w:trPr>
          <w:trHeight w:val="6369"/>
        </w:trPr>
        <w:tc>
          <w:tcPr>
            <w:tcW w:w="10491" w:type="dxa"/>
          </w:tcPr>
          <w:p w:rsidR="00C71C29" w:rsidRDefault="00C71C29" w:rsidP="00C71C2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0"/>
              </w:rPr>
            </w:pPr>
          </w:p>
          <w:p w:rsidR="00C71C29" w:rsidRDefault="00C71C29" w:rsidP="00C71C29">
            <w:r w:rsidRPr="004A39B0">
              <w:rPr>
                <w:noProof/>
                <w:sz w:val="36"/>
                <w:szCs w:val="36"/>
              </w:rPr>
              <w:drawing>
                <wp:anchor distT="0" distB="0" distL="114300" distR="114300" simplePos="0" relativeHeight="251659264" behindDoc="1" locked="0" layoutInCell="1" allowOverlap="1" wp14:anchorId="0DFE0030" wp14:editId="6459DF5E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50165</wp:posOffset>
                  </wp:positionV>
                  <wp:extent cx="1390650" cy="1095375"/>
                  <wp:effectExtent l="0" t="0" r="0" b="9525"/>
                  <wp:wrapThrough wrapText="bothSides">
                    <wp:wrapPolygon edited="0">
                      <wp:start x="0" y="0"/>
                      <wp:lineTo x="0" y="21412"/>
                      <wp:lineTo x="21304" y="21412"/>
                      <wp:lineTo x="21304" y="0"/>
                      <wp:lineTo x="0" y="0"/>
                    </wp:wrapPolygon>
                  </wp:wrapThrough>
                  <wp:docPr id="3" name="Рисунок 3" descr="скачанные файлы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14" descr="скачанные файлы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033" r="130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095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                       </w:t>
            </w:r>
          </w:p>
          <w:p w:rsidR="00C71C29" w:rsidRDefault="00C71C29" w:rsidP="00C71C29"/>
          <w:p w:rsidR="00C71C29" w:rsidRDefault="00C71C29" w:rsidP="00C71C29"/>
          <w:p w:rsidR="00C71C29" w:rsidRDefault="00C71C29" w:rsidP="00C71C29">
            <w:pPr>
              <w:rPr>
                <w:b/>
                <w:color w:val="FF0000"/>
                <w:sz w:val="36"/>
                <w:szCs w:val="36"/>
              </w:rPr>
            </w:pPr>
            <w:r>
              <w:t xml:space="preserve">                        </w:t>
            </w:r>
            <w:r>
              <w:rPr>
                <w:b/>
                <w:color w:val="FF0000"/>
                <w:sz w:val="36"/>
                <w:szCs w:val="36"/>
              </w:rPr>
              <w:t>НАЛОГОВАЯ СЛУЖБА</w:t>
            </w:r>
          </w:p>
          <w:p w:rsidR="00C71C29" w:rsidRDefault="00C71C29" w:rsidP="00C71C29">
            <w:pPr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 xml:space="preserve">                     ИНФОРМИРУЕТ</w:t>
            </w:r>
          </w:p>
          <w:p w:rsidR="00C71C29" w:rsidRDefault="00C71C29" w:rsidP="00C71C29">
            <w:pPr>
              <w:spacing w:line="259" w:lineRule="auto"/>
              <w:ind w:firstLine="709"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  <w:p w:rsidR="00984F8C" w:rsidRDefault="007772F6" w:rsidP="00523BFF">
            <w:pPr>
              <w:spacing w:line="340" w:lineRule="exac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 w:rsidR="00D01B71" w:rsidRPr="00D01B71">
              <w:rPr>
                <w:b/>
                <w:sz w:val="26"/>
                <w:szCs w:val="26"/>
                <w:u w:val="single"/>
              </w:rPr>
              <w:t xml:space="preserve"> </w:t>
            </w:r>
            <w:r w:rsidR="00984F8C">
              <w:rPr>
                <w:b/>
                <w:sz w:val="26"/>
                <w:szCs w:val="26"/>
              </w:rPr>
              <w:t xml:space="preserve">       </w:t>
            </w:r>
          </w:p>
          <w:p w:rsidR="009C19DA" w:rsidRPr="00F55C2F" w:rsidRDefault="00912857" w:rsidP="009C19DA">
            <w:pPr>
              <w:pStyle w:val="1"/>
              <w:spacing w:before="0" w:after="300" w:line="360" w:lineRule="auto"/>
              <w:jc w:val="center"/>
              <w:rPr>
                <w:bCs w:val="0"/>
                <w:color w:val="000000" w:themeColor="text1"/>
                <w:sz w:val="25"/>
                <w:szCs w:val="25"/>
              </w:rPr>
            </w:pPr>
            <w:r>
              <w:t xml:space="preserve">      </w:t>
            </w:r>
            <w:r w:rsidR="00064DBF" w:rsidRPr="00CC24EB">
              <w:t xml:space="preserve"> </w:t>
            </w:r>
            <w:r w:rsidR="009C19DA" w:rsidRPr="00F55C2F">
              <w:rPr>
                <w:bCs w:val="0"/>
                <w:color w:val="000000" w:themeColor="text1"/>
                <w:sz w:val="25"/>
                <w:szCs w:val="25"/>
              </w:rPr>
              <w:t xml:space="preserve"> Как проверить наличие налоговой задолженности?</w:t>
            </w:r>
          </w:p>
          <w:p w:rsidR="009C19DA" w:rsidRPr="00F55C2F" w:rsidRDefault="009C19DA" w:rsidP="009C19DA">
            <w:pPr>
              <w:pStyle w:val="a9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  <w:rPr>
                <w:color w:val="000000" w:themeColor="text1"/>
                <w:sz w:val="25"/>
                <w:szCs w:val="25"/>
              </w:rPr>
            </w:pPr>
            <w:r w:rsidRPr="00F55C2F">
              <w:rPr>
                <w:color w:val="000000" w:themeColor="text1"/>
                <w:sz w:val="25"/>
                <w:szCs w:val="25"/>
              </w:rPr>
              <w:t>В преддверии рассылки  налоговых уведомлений по имущественным налогам физических лиц  за 20</w:t>
            </w:r>
            <w:r>
              <w:rPr>
                <w:color w:val="000000" w:themeColor="text1"/>
                <w:sz w:val="25"/>
                <w:szCs w:val="25"/>
              </w:rPr>
              <w:t>20</w:t>
            </w:r>
            <w:r w:rsidRPr="00F55C2F">
              <w:rPr>
                <w:color w:val="000000" w:themeColor="text1"/>
                <w:sz w:val="25"/>
                <w:szCs w:val="25"/>
              </w:rPr>
              <w:t xml:space="preserve"> год, налоговая служба рекомендует гражданам</w:t>
            </w:r>
            <w:r>
              <w:rPr>
                <w:color w:val="000000" w:themeColor="text1"/>
                <w:sz w:val="25"/>
                <w:szCs w:val="25"/>
              </w:rPr>
              <w:t xml:space="preserve"> </w:t>
            </w:r>
            <w:r w:rsidRPr="00F55C2F">
              <w:rPr>
                <w:color w:val="000000" w:themeColor="text1"/>
                <w:sz w:val="25"/>
                <w:szCs w:val="25"/>
              </w:rPr>
              <w:t>проверить наличие задолженности за предыдущие годы по налогу на имущество физических лиц, транспортному, земельному  налогам, а также по НДФЛ, не удержанному налоговым агентом.</w:t>
            </w:r>
          </w:p>
          <w:p w:rsidR="009C19DA" w:rsidRDefault="009C19DA" w:rsidP="009C19DA">
            <w:pPr>
              <w:pStyle w:val="a9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  <w:rPr>
                <w:color w:val="000000" w:themeColor="text1"/>
                <w:sz w:val="25"/>
                <w:szCs w:val="25"/>
              </w:rPr>
            </w:pPr>
            <w:r w:rsidRPr="00F55C2F">
              <w:rPr>
                <w:color w:val="000000" w:themeColor="text1"/>
                <w:sz w:val="25"/>
                <w:szCs w:val="25"/>
              </w:rPr>
              <w:t>Проверить информацию о задолженности можно в онлайн-режиме через «Личный кабинет налогоплательщика для физических лиц» и на </w:t>
            </w:r>
            <w:hyperlink r:id="rId8" w:history="1">
              <w:r w:rsidRPr="00F55C2F">
                <w:rPr>
                  <w:rStyle w:val="a8"/>
                  <w:color w:val="000000" w:themeColor="text1"/>
                  <w:sz w:val="25"/>
                  <w:szCs w:val="25"/>
                </w:rPr>
                <w:t>Едином портале государственных услуг</w:t>
              </w:r>
            </w:hyperlink>
            <w:r w:rsidRPr="00F55C2F">
              <w:rPr>
                <w:color w:val="000000" w:themeColor="text1"/>
                <w:sz w:val="25"/>
                <w:szCs w:val="25"/>
              </w:rPr>
              <w:t xml:space="preserve">, в банкоматах по ИНН, при личном обращении в </w:t>
            </w:r>
            <w:r>
              <w:rPr>
                <w:color w:val="000000" w:themeColor="text1"/>
                <w:sz w:val="25"/>
                <w:szCs w:val="25"/>
              </w:rPr>
              <w:t>МФЦ либо в налоговую инспекцию.</w:t>
            </w:r>
          </w:p>
          <w:p w:rsidR="009C19DA" w:rsidRPr="00F55C2F" w:rsidRDefault="009C19DA" w:rsidP="009C19DA">
            <w:pPr>
              <w:pStyle w:val="a9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  <w:rPr>
                <w:color w:val="000000" w:themeColor="text1"/>
                <w:sz w:val="25"/>
                <w:szCs w:val="25"/>
              </w:rPr>
            </w:pPr>
            <w:r w:rsidRPr="00F55C2F">
              <w:rPr>
                <w:color w:val="000000" w:themeColor="text1"/>
                <w:sz w:val="25"/>
                <w:szCs w:val="25"/>
              </w:rPr>
              <w:t>Оплатить задолженность можно одним из нескольких способов:</w:t>
            </w:r>
          </w:p>
          <w:p w:rsidR="009C19DA" w:rsidRPr="00F55C2F" w:rsidRDefault="009C19DA" w:rsidP="009C19DA">
            <w:pPr>
              <w:numPr>
                <w:ilvl w:val="0"/>
                <w:numId w:val="15"/>
              </w:numPr>
              <w:shd w:val="clear" w:color="auto" w:fill="FFFFFF"/>
              <w:spacing w:line="360" w:lineRule="auto"/>
              <w:ind w:left="0" w:firstLine="709"/>
              <w:jc w:val="both"/>
              <w:rPr>
                <w:color w:val="000000" w:themeColor="text1"/>
                <w:sz w:val="25"/>
                <w:szCs w:val="25"/>
              </w:rPr>
            </w:pPr>
            <w:r w:rsidRPr="00F55C2F">
              <w:rPr>
                <w:color w:val="000000" w:themeColor="text1"/>
                <w:sz w:val="25"/>
                <w:szCs w:val="25"/>
              </w:rPr>
              <w:t xml:space="preserve">через мобильное приложение «Налоги ФЛ», доступное для скачивания на смартфон через </w:t>
            </w:r>
            <w:proofErr w:type="spellStart"/>
            <w:r w:rsidRPr="00F55C2F">
              <w:rPr>
                <w:color w:val="000000" w:themeColor="text1"/>
                <w:sz w:val="25"/>
                <w:szCs w:val="25"/>
              </w:rPr>
              <w:t>Google</w:t>
            </w:r>
            <w:proofErr w:type="spellEnd"/>
            <w:r w:rsidRPr="00F55C2F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F55C2F">
              <w:rPr>
                <w:color w:val="000000" w:themeColor="text1"/>
                <w:sz w:val="25"/>
                <w:szCs w:val="25"/>
              </w:rPr>
              <w:t>play</w:t>
            </w:r>
            <w:proofErr w:type="spellEnd"/>
            <w:r w:rsidRPr="00F55C2F">
              <w:rPr>
                <w:color w:val="000000" w:themeColor="text1"/>
                <w:sz w:val="25"/>
                <w:szCs w:val="25"/>
              </w:rPr>
              <w:t xml:space="preserve"> или </w:t>
            </w:r>
            <w:proofErr w:type="spellStart"/>
            <w:r w:rsidRPr="00F55C2F">
              <w:rPr>
                <w:color w:val="000000" w:themeColor="text1"/>
                <w:sz w:val="25"/>
                <w:szCs w:val="25"/>
              </w:rPr>
              <w:t>AppStore</w:t>
            </w:r>
            <w:proofErr w:type="spellEnd"/>
            <w:r w:rsidRPr="00F55C2F">
              <w:rPr>
                <w:color w:val="000000" w:themeColor="text1"/>
                <w:sz w:val="25"/>
                <w:szCs w:val="25"/>
              </w:rPr>
              <w:t>;</w:t>
            </w:r>
          </w:p>
          <w:p w:rsidR="009C19DA" w:rsidRPr="00F55C2F" w:rsidRDefault="009C19DA" w:rsidP="009C19DA">
            <w:pPr>
              <w:numPr>
                <w:ilvl w:val="0"/>
                <w:numId w:val="15"/>
              </w:numPr>
              <w:shd w:val="clear" w:color="auto" w:fill="FFFFFF"/>
              <w:spacing w:line="360" w:lineRule="auto"/>
              <w:ind w:left="0" w:firstLine="709"/>
              <w:jc w:val="both"/>
              <w:rPr>
                <w:color w:val="000000" w:themeColor="text1"/>
                <w:sz w:val="25"/>
                <w:szCs w:val="25"/>
              </w:rPr>
            </w:pPr>
            <w:r w:rsidRPr="00F55C2F">
              <w:rPr>
                <w:color w:val="000000" w:themeColor="text1"/>
                <w:sz w:val="25"/>
                <w:szCs w:val="25"/>
              </w:rPr>
              <w:t>на сайте ФНС России в </w:t>
            </w:r>
            <w:hyperlink r:id="rId9" w:history="1">
              <w:r w:rsidRPr="00F55C2F">
                <w:rPr>
                  <w:rStyle w:val="a8"/>
                  <w:color w:val="000000" w:themeColor="text1"/>
                  <w:sz w:val="25"/>
                  <w:szCs w:val="25"/>
                </w:rPr>
                <w:t>«Личном кабинете налогоплательщика для физических лиц»</w:t>
              </w:r>
            </w:hyperlink>
            <w:r w:rsidRPr="00F55C2F">
              <w:rPr>
                <w:color w:val="000000" w:themeColor="text1"/>
                <w:sz w:val="25"/>
                <w:szCs w:val="25"/>
              </w:rPr>
              <w:t>;</w:t>
            </w:r>
          </w:p>
          <w:p w:rsidR="009C19DA" w:rsidRPr="00F55C2F" w:rsidRDefault="009C19DA" w:rsidP="009C19DA">
            <w:pPr>
              <w:numPr>
                <w:ilvl w:val="0"/>
                <w:numId w:val="15"/>
              </w:numPr>
              <w:shd w:val="clear" w:color="auto" w:fill="FFFFFF"/>
              <w:spacing w:line="360" w:lineRule="auto"/>
              <w:ind w:left="0" w:firstLine="709"/>
              <w:jc w:val="both"/>
              <w:rPr>
                <w:color w:val="000000" w:themeColor="text1"/>
                <w:sz w:val="25"/>
                <w:szCs w:val="25"/>
              </w:rPr>
            </w:pPr>
            <w:r w:rsidRPr="00F55C2F">
              <w:rPr>
                <w:color w:val="000000" w:themeColor="text1"/>
                <w:sz w:val="25"/>
                <w:szCs w:val="25"/>
              </w:rPr>
              <w:t>в банкоматах и банковских мобильных приложениях в разделе «Поиск задолженности по ИНН»;</w:t>
            </w:r>
          </w:p>
          <w:p w:rsidR="009C19DA" w:rsidRPr="00F55C2F" w:rsidRDefault="009C19DA" w:rsidP="009C19DA">
            <w:pPr>
              <w:numPr>
                <w:ilvl w:val="0"/>
                <w:numId w:val="15"/>
              </w:numPr>
              <w:shd w:val="clear" w:color="auto" w:fill="FFFFFF"/>
              <w:spacing w:line="360" w:lineRule="auto"/>
              <w:ind w:left="0" w:firstLine="709"/>
              <w:jc w:val="both"/>
              <w:rPr>
                <w:color w:val="000000" w:themeColor="text1"/>
                <w:sz w:val="25"/>
                <w:szCs w:val="25"/>
              </w:rPr>
            </w:pPr>
            <w:r w:rsidRPr="00F55C2F">
              <w:rPr>
                <w:color w:val="000000" w:themeColor="text1"/>
                <w:sz w:val="25"/>
                <w:szCs w:val="25"/>
              </w:rPr>
              <w:t xml:space="preserve">в Личном кабинете на сайте </w:t>
            </w:r>
            <w:proofErr w:type="spellStart"/>
            <w:r w:rsidRPr="00F55C2F">
              <w:rPr>
                <w:color w:val="000000" w:themeColor="text1"/>
                <w:sz w:val="25"/>
                <w:szCs w:val="25"/>
              </w:rPr>
              <w:t>Госуслуг</w:t>
            </w:r>
            <w:proofErr w:type="spellEnd"/>
            <w:r w:rsidRPr="00F55C2F">
              <w:rPr>
                <w:color w:val="000000" w:themeColor="text1"/>
                <w:sz w:val="25"/>
                <w:szCs w:val="25"/>
              </w:rPr>
              <w:t xml:space="preserve"> в разделе «Налоговая задолженность».</w:t>
            </w:r>
          </w:p>
          <w:p w:rsidR="009C19DA" w:rsidRDefault="009C19DA" w:rsidP="009C19DA">
            <w:pPr>
              <w:pStyle w:val="a9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  <w:rPr>
                <w:color w:val="000000" w:themeColor="text1"/>
                <w:sz w:val="25"/>
                <w:szCs w:val="25"/>
              </w:rPr>
            </w:pPr>
            <w:r w:rsidRPr="00F55C2F">
              <w:rPr>
                <w:color w:val="000000" w:themeColor="text1"/>
                <w:sz w:val="25"/>
                <w:szCs w:val="25"/>
              </w:rPr>
              <w:t>Обращаем внимание, что несвоевременная уплата налогов приводит к дополнительным расходам в виде начисления пени, издержек по суду, исполнительского сбора службы судебных приставов. Узнать, находится ли Ваша задолженность по налогам на исполнении в службе судебных приставов, можно посредством сервиса </w:t>
            </w:r>
            <w:hyperlink r:id="rId10" w:history="1">
              <w:r w:rsidRPr="00F55C2F">
                <w:rPr>
                  <w:rStyle w:val="a8"/>
                  <w:color w:val="000000" w:themeColor="text1"/>
                  <w:sz w:val="25"/>
                  <w:szCs w:val="25"/>
                </w:rPr>
                <w:t>«Банк исполнительных производств»</w:t>
              </w:r>
            </w:hyperlink>
            <w:r w:rsidRPr="00F55C2F">
              <w:rPr>
                <w:color w:val="000000" w:themeColor="text1"/>
                <w:sz w:val="25"/>
                <w:szCs w:val="25"/>
              </w:rPr>
              <w:t> на официальном сайте Федеральной службы судебных приставов.</w:t>
            </w:r>
          </w:p>
          <w:p w:rsidR="001E00E2" w:rsidRPr="001E00E2" w:rsidRDefault="001E00E2" w:rsidP="009C19DA">
            <w:pPr>
              <w:pStyle w:val="a9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  <w:rPr>
                <w:b/>
                <w:color w:val="000000" w:themeColor="text1"/>
                <w:sz w:val="25"/>
                <w:szCs w:val="25"/>
              </w:rPr>
            </w:pPr>
            <w:r w:rsidRPr="001E00E2">
              <w:rPr>
                <w:b/>
                <w:color w:val="000000" w:themeColor="text1"/>
                <w:sz w:val="25"/>
                <w:szCs w:val="25"/>
              </w:rPr>
              <w:t>Так же напоминаем, что срок уплаты по имущественным налогам физических лиц начисленных за 2020г. – 1 декабря 2021года.</w:t>
            </w:r>
            <w:bookmarkStart w:id="0" w:name="_GoBack"/>
            <w:bookmarkEnd w:id="0"/>
          </w:p>
          <w:p w:rsidR="009C19DA" w:rsidRDefault="009C19DA" w:rsidP="009C19DA">
            <w:pPr>
              <w:contextualSpacing/>
              <w:jc w:val="both"/>
              <w:rPr>
                <w:sz w:val="25"/>
                <w:szCs w:val="25"/>
              </w:rPr>
            </w:pPr>
          </w:p>
          <w:p w:rsidR="00C71C29" w:rsidRPr="00121451" w:rsidRDefault="00C71C29" w:rsidP="00064DBF">
            <w:pPr>
              <w:pStyle w:val="ae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B91C7B" w:rsidRDefault="00B91C7B" w:rsidP="00C71C29">
      <w:pPr>
        <w:autoSpaceDE w:val="0"/>
        <w:autoSpaceDN w:val="0"/>
        <w:adjustRightInd w:val="0"/>
        <w:jc w:val="both"/>
      </w:pPr>
    </w:p>
    <w:sectPr w:rsidR="00B91C7B" w:rsidSect="005C6360">
      <w:pgSz w:w="11906" w:h="16838"/>
      <w:pgMar w:top="1134" w:right="34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5759"/>
    <w:multiLevelType w:val="hybridMultilevel"/>
    <w:tmpl w:val="A33E2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10095"/>
    <w:multiLevelType w:val="hybridMultilevel"/>
    <w:tmpl w:val="06486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54D2A"/>
    <w:multiLevelType w:val="hybridMultilevel"/>
    <w:tmpl w:val="1498682E"/>
    <w:lvl w:ilvl="0" w:tplc="0419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3">
    <w:nsid w:val="0C61241C"/>
    <w:multiLevelType w:val="hybridMultilevel"/>
    <w:tmpl w:val="178E232C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14E83438"/>
    <w:multiLevelType w:val="hybridMultilevel"/>
    <w:tmpl w:val="EF9CF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F30F37"/>
    <w:multiLevelType w:val="hybridMultilevel"/>
    <w:tmpl w:val="BBD0D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D40432"/>
    <w:multiLevelType w:val="hybridMultilevel"/>
    <w:tmpl w:val="4F5012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C8579EC"/>
    <w:multiLevelType w:val="hybridMultilevel"/>
    <w:tmpl w:val="A53A4362"/>
    <w:lvl w:ilvl="0" w:tplc="0419000D">
      <w:start w:val="1"/>
      <w:numFmt w:val="bullet"/>
      <w:lvlText w:val=""/>
      <w:lvlJc w:val="left"/>
      <w:pPr>
        <w:ind w:left="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8">
    <w:nsid w:val="3E904B99"/>
    <w:multiLevelType w:val="hybridMultilevel"/>
    <w:tmpl w:val="2ADED6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D143FD"/>
    <w:multiLevelType w:val="hybridMultilevel"/>
    <w:tmpl w:val="E988CE52"/>
    <w:lvl w:ilvl="0" w:tplc="0419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0">
    <w:nsid w:val="53B46E17"/>
    <w:multiLevelType w:val="hybridMultilevel"/>
    <w:tmpl w:val="041E376E"/>
    <w:lvl w:ilvl="0" w:tplc="CBA2AFEC">
      <w:start w:val="1"/>
      <w:numFmt w:val="upperRoman"/>
      <w:pStyle w:val="a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922C4364">
      <w:numFmt w:val="none"/>
      <w:lvlText w:val=""/>
      <w:lvlJc w:val="left"/>
      <w:pPr>
        <w:tabs>
          <w:tab w:val="num" w:pos="360"/>
        </w:tabs>
      </w:pPr>
    </w:lvl>
    <w:lvl w:ilvl="2" w:tplc="C2E8DFB6">
      <w:numFmt w:val="none"/>
      <w:lvlText w:val=""/>
      <w:lvlJc w:val="left"/>
      <w:pPr>
        <w:tabs>
          <w:tab w:val="num" w:pos="360"/>
        </w:tabs>
      </w:pPr>
    </w:lvl>
    <w:lvl w:ilvl="3" w:tplc="0960E9F6">
      <w:numFmt w:val="none"/>
      <w:lvlText w:val=""/>
      <w:lvlJc w:val="left"/>
      <w:pPr>
        <w:tabs>
          <w:tab w:val="num" w:pos="360"/>
        </w:tabs>
      </w:pPr>
    </w:lvl>
    <w:lvl w:ilvl="4" w:tplc="1F72BE0A">
      <w:numFmt w:val="none"/>
      <w:lvlText w:val=""/>
      <w:lvlJc w:val="left"/>
      <w:pPr>
        <w:tabs>
          <w:tab w:val="num" w:pos="360"/>
        </w:tabs>
      </w:pPr>
    </w:lvl>
    <w:lvl w:ilvl="5" w:tplc="FB06BB40">
      <w:numFmt w:val="none"/>
      <w:lvlText w:val=""/>
      <w:lvlJc w:val="left"/>
      <w:pPr>
        <w:tabs>
          <w:tab w:val="num" w:pos="360"/>
        </w:tabs>
      </w:pPr>
    </w:lvl>
    <w:lvl w:ilvl="6" w:tplc="03C60F66">
      <w:numFmt w:val="none"/>
      <w:lvlText w:val=""/>
      <w:lvlJc w:val="left"/>
      <w:pPr>
        <w:tabs>
          <w:tab w:val="num" w:pos="360"/>
        </w:tabs>
      </w:pPr>
    </w:lvl>
    <w:lvl w:ilvl="7" w:tplc="30548E4A">
      <w:numFmt w:val="none"/>
      <w:lvlText w:val=""/>
      <w:lvlJc w:val="left"/>
      <w:pPr>
        <w:tabs>
          <w:tab w:val="num" w:pos="360"/>
        </w:tabs>
      </w:pPr>
    </w:lvl>
    <w:lvl w:ilvl="8" w:tplc="279E53E4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6C2B0599"/>
    <w:multiLevelType w:val="hybridMultilevel"/>
    <w:tmpl w:val="2248AA72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>
    <w:nsid w:val="6FE448E1"/>
    <w:multiLevelType w:val="hybridMultilevel"/>
    <w:tmpl w:val="537AE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843724"/>
    <w:multiLevelType w:val="multilevel"/>
    <w:tmpl w:val="A0626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55E596A"/>
    <w:multiLevelType w:val="hybridMultilevel"/>
    <w:tmpl w:val="7C067C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1"/>
  </w:num>
  <w:num w:numId="8">
    <w:abstractNumId w:val="12"/>
  </w:num>
  <w:num w:numId="9">
    <w:abstractNumId w:val="14"/>
  </w:num>
  <w:num w:numId="10">
    <w:abstractNumId w:val="3"/>
  </w:num>
  <w:num w:numId="11">
    <w:abstractNumId w:val="11"/>
  </w:num>
  <w:num w:numId="12">
    <w:abstractNumId w:val="9"/>
  </w:num>
  <w:num w:numId="13">
    <w:abstractNumId w:val="8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C7B"/>
    <w:rsid w:val="00004539"/>
    <w:rsid w:val="00006DEF"/>
    <w:rsid w:val="0001646D"/>
    <w:rsid w:val="00017898"/>
    <w:rsid w:val="00033647"/>
    <w:rsid w:val="00033A66"/>
    <w:rsid w:val="00045767"/>
    <w:rsid w:val="0004730A"/>
    <w:rsid w:val="00054938"/>
    <w:rsid w:val="00056CBE"/>
    <w:rsid w:val="00057A98"/>
    <w:rsid w:val="00064DBF"/>
    <w:rsid w:val="00067DDE"/>
    <w:rsid w:val="00072FEA"/>
    <w:rsid w:val="00074920"/>
    <w:rsid w:val="00076FB8"/>
    <w:rsid w:val="00082968"/>
    <w:rsid w:val="00092F65"/>
    <w:rsid w:val="00095C4D"/>
    <w:rsid w:val="000A0856"/>
    <w:rsid w:val="000A7953"/>
    <w:rsid w:val="000B5202"/>
    <w:rsid w:val="000C3D56"/>
    <w:rsid w:val="000C66B9"/>
    <w:rsid w:val="000E2789"/>
    <w:rsid w:val="000E7403"/>
    <w:rsid w:val="000E743F"/>
    <w:rsid w:val="000F639D"/>
    <w:rsid w:val="000F7B4D"/>
    <w:rsid w:val="00105584"/>
    <w:rsid w:val="00105B6D"/>
    <w:rsid w:val="00121451"/>
    <w:rsid w:val="00123649"/>
    <w:rsid w:val="00124056"/>
    <w:rsid w:val="00137F6C"/>
    <w:rsid w:val="00141B26"/>
    <w:rsid w:val="00142F27"/>
    <w:rsid w:val="00143659"/>
    <w:rsid w:val="00162204"/>
    <w:rsid w:val="00163584"/>
    <w:rsid w:val="00167A7A"/>
    <w:rsid w:val="00170AA6"/>
    <w:rsid w:val="00170ED0"/>
    <w:rsid w:val="00184EFC"/>
    <w:rsid w:val="001865E2"/>
    <w:rsid w:val="0019097E"/>
    <w:rsid w:val="00191503"/>
    <w:rsid w:val="00191C70"/>
    <w:rsid w:val="00192C0F"/>
    <w:rsid w:val="001A0B58"/>
    <w:rsid w:val="001A43CD"/>
    <w:rsid w:val="001A63B6"/>
    <w:rsid w:val="001A710C"/>
    <w:rsid w:val="001B19BF"/>
    <w:rsid w:val="001B2FB3"/>
    <w:rsid w:val="001C0A2A"/>
    <w:rsid w:val="001C36EC"/>
    <w:rsid w:val="001C5549"/>
    <w:rsid w:val="001C784E"/>
    <w:rsid w:val="001D2D5A"/>
    <w:rsid w:val="001D587E"/>
    <w:rsid w:val="001E00E2"/>
    <w:rsid w:val="001E3647"/>
    <w:rsid w:val="001F53DD"/>
    <w:rsid w:val="001F6FB5"/>
    <w:rsid w:val="00203F6A"/>
    <w:rsid w:val="00210862"/>
    <w:rsid w:val="00213F76"/>
    <w:rsid w:val="00221BA2"/>
    <w:rsid w:val="00223460"/>
    <w:rsid w:val="002234DA"/>
    <w:rsid w:val="00225550"/>
    <w:rsid w:val="00226F7E"/>
    <w:rsid w:val="00233181"/>
    <w:rsid w:val="00245F68"/>
    <w:rsid w:val="00252878"/>
    <w:rsid w:val="00255CDE"/>
    <w:rsid w:val="00256ADC"/>
    <w:rsid w:val="00274246"/>
    <w:rsid w:val="00274FBE"/>
    <w:rsid w:val="0027559F"/>
    <w:rsid w:val="00280C13"/>
    <w:rsid w:val="00283776"/>
    <w:rsid w:val="00284D80"/>
    <w:rsid w:val="0028620E"/>
    <w:rsid w:val="00286C5D"/>
    <w:rsid w:val="00286DEA"/>
    <w:rsid w:val="0029088F"/>
    <w:rsid w:val="002A1938"/>
    <w:rsid w:val="002A394E"/>
    <w:rsid w:val="002A7796"/>
    <w:rsid w:val="002B2B34"/>
    <w:rsid w:val="002B2D3A"/>
    <w:rsid w:val="002C2B1F"/>
    <w:rsid w:val="002D1020"/>
    <w:rsid w:val="002D58D7"/>
    <w:rsid w:val="002E02A4"/>
    <w:rsid w:val="002E2DFA"/>
    <w:rsid w:val="002E407F"/>
    <w:rsid w:val="002E41FC"/>
    <w:rsid w:val="002E43D0"/>
    <w:rsid w:val="002F0359"/>
    <w:rsid w:val="002F6437"/>
    <w:rsid w:val="002F65B1"/>
    <w:rsid w:val="002F7B43"/>
    <w:rsid w:val="003008AA"/>
    <w:rsid w:val="00305874"/>
    <w:rsid w:val="0032787F"/>
    <w:rsid w:val="00333810"/>
    <w:rsid w:val="00333FF5"/>
    <w:rsid w:val="0033408C"/>
    <w:rsid w:val="0033654E"/>
    <w:rsid w:val="00340E0E"/>
    <w:rsid w:val="00341638"/>
    <w:rsid w:val="00346B0B"/>
    <w:rsid w:val="003507B1"/>
    <w:rsid w:val="003511F0"/>
    <w:rsid w:val="00353102"/>
    <w:rsid w:val="00354443"/>
    <w:rsid w:val="00355B97"/>
    <w:rsid w:val="00355DAC"/>
    <w:rsid w:val="003614C0"/>
    <w:rsid w:val="00370F73"/>
    <w:rsid w:val="00381F27"/>
    <w:rsid w:val="003860A9"/>
    <w:rsid w:val="003874AA"/>
    <w:rsid w:val="0039399F"/>
    <w:rsid w:val="00394764"/>
    <w:rsid w:val="00394FFB"/>
    <w:rsid w:val="00397080"/>
    <w:rsid w:val="003A2572"/>
    <w:rsid w:val="003A5643"/>
    <w:rsid w:val="003B1D04"/>
    <w:rsid w:val="003B4C88"/>
    <w:rsid w:val="003B6A92"/>
    <w:rsid w:val="003B7B2E"/>
    <w:rsid w:val="003C6B8D"/>
    <w:rsid w:val="003D06E0"/>
    <w:rsid w:val="003D2E79"/>
    <w:rsid w:val="003D65C5"/>
    <w:rsid w:val="003E06F0"/>
    <w:rsid w:val="003E2991"/>
    <w:rsid w:val="003E60A2"/>
    <w:rsid w:val="003F0400"/>
    <w:rsid w:val="00400450"/>
    <w:rsid w:val="0040084B"/>
    <w:rsid w:val="0040581C"/>
    <w:rsid w:val="00406A45"/>
    <w:rsid w:val="00410FD2"/>
    <w:rsid w:val="004234C1"/>
    <w:rsid w:val="00424111"/>
    <w:rsid w:val="00426C71"/>
    <w:rsid w:val="00434A65"/>
    <w:rsid w:val="00440971"/>
    <w:rsid w:val="00442AC4"/>
    <w:rsid w:val="0044514F"/>
    <w:rsid w:val="00454C59"/>
    <w:rsid w:val="00455123"/>
    <w:rsid w:val="0046453E"/>
    <w:rsid w:val="00464909"/>
    <w:rsid w:val="0046562B"/>
    <w:rsid w:val="00476330"/>
    <w:rsid w:val="00481FB8"/>
    <w:rsid w:val="00484329"/>
    <w:rsid w:val="00484DE5"/>
    <w:rsid w:val="00492FCC"/>
    <w:rsid w:val="0049393B"/>
    <w:rsid w:val="004960DB"/>
    <w:rsid w:val="00497366"/>
    <w:rsid w:val="004A0A61"/>
    <w:rsid w:val="004A1872"/>
    <w:rsid w:val="004A5A55"/>
    <w:rsid w:val="004C71FD"/>
    <w:rsid w:val="004D2230"/>
    <w:rsid w:val="004D23CC"/>
    <w:rsid w:val="004E0A8B"/>
    <w:rsid w:val="004E26D7"/>
    <w:rsid w:val="004E3A9B"/>
    <w:rsid w:val="004E6B0E"/>
    <w:rsid w:val="004F168E"/>
    <w:rsid w:val="004F36D5"/>
    <w:rsid w:val="004F79AE"/>
    <w:rsid w:val="00500201"/>
    <w:rsid w:val="00501234"/>
    <w:rsid w:val="00504FCF"/>
    <w:rsid w:val="00505C22"/>
    <w:rsid w:val="0051069E"/>
    <w:rsid w:val="005130D9"/>
    <w:rsid w:val="00513AEB"/>
    <w:rsid w:val="00513CDE"/>
    <w:rsid w:val="005159D6"/>
    <w:rsid w:val="00516B5A"/>
    <w:rsid w:val="00520F51"/>
    <w:rsid w:val="00522B71"/>
    <w:rsid w:val="00523BFF"/>
    <w:rsid w:val="005249D2"/>
    <w:rsid w:val="00527682"/>
    <w:rsid w:val="00531917"/>
    <w:rsid w:val="0053736E"/>
    <w:rsid w:val="00542AE2"/>
    <w:rsid w:val="00544332"/>
    <w:rsid w:val="00552D7D"/>
    <w:rsid w:val="00554BB4"/>
    <w:rsid w:val="0055764D"/>
    <w:rsid w:val="00561997"/>
    <w:rsid w:val="00562AF7"/>
    <w:rsid w:val="00576AD1"/>
    <w:rsid w:val="00577517"/>
    <w:rsid w:val="005808BC"/>
    <w:rsid w:val="005817A7"/>
    <w:rsid w:val="005841A4"/>
    <w:rsid w:val="00590EB7"/>
    <w:rsid w:val="00590FFB"/>
    <w:rsid w:val="00593F2B"/>
    <w:rsid w:val="005945F8"/>
    <w:rsid w:val="00596841"/>
    <w:rsid w:val="00596AA9"/>
    <w:rsid w:val="00596AAA"/>
    <w:rsid w:val="005A000D"/>
    <w:rsid w:val="005A5514"/>
    <w:rsid w:val="005B1CFE"/>
    <w:rsid w:val="005B38CA"/>
    <w:rsid w:val="005B43C6"/>
    <w:rsid w:val="005C3D0B"/>
    <w:rsid w:val="005C6360"/>
    <w:rsid w:val="005E52BA"/>
    <w:rsid w:val="005E545C"/>
    <w:rsid w:val="005F2FDF"/>
    <w:rsid w:val="005F4B9F"/>
    <w:rsid w:val="005F6BC4"/>
    <w:rsid w:val="00605C05"/>
    <w:rsid w:val="00620778"/>
    <w:rsid w:val="00620A2B"/>
    <w:rsid w:val="00620CEB"/>
    <w:rsid w:val="00622006"/>
    <w:rsid w:val="006223DC"/>
    <w:rsid w:val="0062349A"/>
    <w:rsid w:val="006262FA"/>
    <w:rsid w:val="00633D8A"/>
    <w:rsid w:val="00636AA2"/>
    <w:rsid w:val="006373C2"/>
    <w:rsid w:val="00641D8E"/>
    <w:rsid w:val="00643A65"/>
    <w:rsid w:val="00654FE8"/>
    <w:rsid w:val="00655A64"/>
    <w:rsid w:val="00660460"/>
    <w:rsid w:val="00661C45"/>
    <w:rsid w:val="00665F49"/>
    <w:rsid w:val="00667AE4"/>
    <w:rsid w:val="006802EC"/>
    <w:rsid w:val="00683B5F"/>
    <w:rsid w:val="006A0010"/>
    <w:rsid w:val="006C5FA4"/>
    <w:rsid w:val="006C6D56"/>
    <w:rsid w:val="006E17D7"/>
    <w:rsid w:val="006E1C43"/>
    <w:rsid w:val="006E3A5E"/>
    <w:rsid w:val="006E55E0"/>
    <w:rsid w:val="006E5DDA"/>
    <w:rsid w:val="006F415E"/>
    <w:rsid w:val="006F542E"/>
    <w:rsid w:val="006F545D"/>
    <w:rsid w:val="006F7543"/>
    <w:rsid w:val="006F7EA2"/>
    <w:rsid w:val="00711363"/>
    <w:rsid w:val="00712222"/>
    <w:rsid w:val="00715BDF"/>
    <w:rsid w:val="00725C5F"/>
    <w:rsid w:val="0072616F"/>
    <w:rsid w:val="007309F2"/>
    <w:rsid w:val="007338F4"/>
    <w:rsid w:val="007409D7"/>
    <w:rsid w:val="00755270"/>
    <w:rsid w:val="007651A9"/>
    <w:rsid w:val="007736F1"/>
    <w:rsid w:val="0077408A"/>
    <w:rsid w:val="0077672F"/>
    <w:rsid w:val="007772F6"/>
    <w:rsid w:val="007779E6"/>
    <w:rsid w:val="00782E95"/>
    <w:rsid w:val="00790562"/>
    <w:rsid w:val="00792B7F"/>
    <w:rsid w:val="007A0E59"/>
    <w:rsid w:val="007A22D1"/>
    <w:rsid w:val="007A4D58"/>
    <w:rsid w:val="007B18D1"/>
    <w:rsid w:val="007B29E6"/>
    <w:rsid w:val="007B3038"/>
    <w:rsid w:val="007B39E8"/>
    <w:rsid w:val="007B6ED2"/>
    <w:rsid w:val="007C2B6B"/>
    <w:rsid w:val="007C4114"/>
    <w:rsid w:val="007C52B9"/>
    <w:rsid w:val="007E0A44"/>
    <w:rsid w:val="007E2BE7"/>
    <w:rsid w:val="007F3465"/>
    <w:rsid w:val="007F3CD4"/>
    <w:rsid w:val="00800B8F"/>
    <w:rsid w:val="0080284B"/>
    <w:rsid w:val="0080370E"/>
    <w:rsid w:val="00803C93"/>
    <w:rsid w:val="00813DCA"/>
    <w:rsid w:val="00820FCE"/>
    <w:rsid w:val="00835EEC"/>
    <w:rsid w:val="00836408"/>
    <w:rsid w:val="00841483"/>
    <w:rsid w:val="0084185C"/>
    <w:rsid w:val="00845067"/>
    <w:rsid w:val="00845DBA"/>
    <w:rsid w:val="00852BEE"/>
    <w:rsid w:val="00854F26"/>
    <w:rsid w:val="0085593B"/>
    <w:rsid w:val="008563B3"/>
    <w:rsid w:val="00857CDF"/>
    <w:rsid w:val="00871A24"/>
    <w:rsid w:val="00873261"/>
    <w:rsid w:val="00873DB8"/>
    <w:rsid w:val="00875451"/>
    <w:rsid w:val="0087619A"/>
    <w:rsid w:val="008802C8"/>
    <w:rsid w:val="008806F8"/>
    <w:rsid w:val="00881C3E"/>
    <w:rsid w:val="008822BF"/>
    <w:rsid w:val="00882BDC"/>
    <w:rsid w:val="00894B18"/>
    <w:rsid w:val="00896088"/>
    <w:rsid w:val="008A524A"/>
    <w:rsid w:val="008A5C6B"/>
    <w:rsid w:val="008A6586"/>
    <w:rsid w:val="008B6602"/>
    <w:rsid w:val="008B75F4"/>
    <w:rsid w:val="008D356C"/>
    <w:rsid w:val="008D4F8E"/>
    <w:rsid w:val="008D6C02"/>
    <w:rsid w:val="008E0796"/>
    <w:rsid w:val="008E4C66"/>
    <w:rsid w:val="008E5182"/>
    <w:rsid w:val="008F37B8"/>
    <w:rsid w:val="008F4CB3"/>
    <w:rsid w:val="00903378"/>
    <w:rsid w:val="00905DDB"/>
    <w:rsid w:val="00906EA7"/>
    <w:rsid w:val="00907BF2"/>
    <w:rsid w:val="00912857"/>
    <w:rsid w:val="00915160"/>
    <w:rsid w:val="009222BF"/>
    <w:rsid w:val="00927E76"/>
    <w:rsid w:val="00932A87"/>
    <w:rsid w:val="00932D58"/>
    <w:rsid w:val="009422B2"/>
    <w:rsid w:val="00945AB6"/>
    <w:rsid w:val="00961B15"/>
    <w:rsid w:val="00963916"/>
    <w:rsid w:val="00964D4C"/>
    <w:rsid w:val="009723D3"/>
    <w:rsid w:val="00975DAA"/>
    <w:rsid w:val="00975E38"/>
    <w:rsid w:val="00980355"/>
    <w:rsid w:val="00981921"/>
    <w:rsid w:val="00981A76"/>
    <w:rsid w:val="00982A6D"/>
    <w:rsid w:val="00984F8C"/>
    <w:rsid w:val="009902EF"/>
    <w:rsid w:val="009925A8"/>
    <w:rsid w:val="00996FCF"/>
    <w:rsid w:val="009B06E2"/>
    <w:rsid w:val="009B30BB"/>
    <w:rsid w:val="009B71D2"/>
    <w:rsid w:val="009C19DA"/>
    <w:rsid w:val="009C5C05"/>
    <w:rsid w:val="009C609D"/>
    <w:rsid w:val="009E4604"/>
    <w:rsid w:val="009E4983"/>
    <w:rsid w:val="009E57EB"/>
    <w:rsid w:val="00A0298D"/>
    <w:rsid w:val="00A11F7A"/>
    <w:rsid w:val="00A158BE"/>
    <w:rsid w:val="00A15C51"/>
    <w:rsid w:val="00A20288"/>
    <w:rsid w:val="00A239E1"/>
    <w:rsid w:val="00A24C7F"/>
    <w:rsid w:val="00A25522"/>
    <w:rsid w:val="00A2683D"/>
    <w:rsid w:val="00A306EB"/>
    <w:rsid w:val="00A33CB3"/>
    <w:rsid w:val="00A3452A"/>
    <w:rsid w:val="00A40359"/>
    <w:rsid w:val="00A42CCA"/>
    <w:rsid w:val="00A43DD0"/>
    <w:rsid w:val="00A52CB1"/>
    <w:rsid w:val="00A52E70"/>
    <w:rsid w:val="00A53E54"/>
    <w:rsid w:val="00A5488D"/>
    <w:rsid w:val="00A60B1F"/>
    <w:rsid w:val="00A66A5C"/>
    <w:rsid w:val="00A67ADC"/>
    <w:rsid w:val="00A81086"/>
    <w:rsid w:val="00A8180F"/>
    <w:rsid w:val="00A8724B"/>
    <w:rsid w:val="00A87FD7"/>
    <w:rsid w:val="00A9146F"/>
    <w:rsid w:val="00A92E1B"/>
    <w:rsid w:val="00A94C91"/>
    <w:rsid w:val="00A97AAA"/>
    <w:rsid w:val="00A97D9F"/>
    <w:rsid w:val="00A97EC4"/>
    <w:rsid w:val="00AA4856"/>
    <w:rsid w:val="00AB5CA6"/>
    <w:rsid w:val="00AC108F"/>
    <w:rsid w:val="00AC25D4"/>
    <w:rsid w:val="00AC325D"/>
    <w:rsid w:val="00AC6C70"/>
    <w:rsid w:val="00AC7DBA"/>
    <w:rsid w:val="00AD47FF"/>
    <w:rsid w:val="00AD4B78"/>
    <w:rsid w:val="00AD66AA"/>
    <w:rsid w:val="00AD7F4A"/>
    <w:rsid w:val="00AE7E00"/>
    <w:rsid w:val="00B015A8"/>
    <w:rsid w:val="00B01C7F"/>
    <w:rsid w:val="00B02BB7"/>
    <w:rsid w:val="00B030A9"/>
    <w:rsid w:val="00B11BAD"/>
    <w:rsid w:val="00B330DE"/>
    <w:rsid w:val="00B34D2F"/>
    <w:rsid w:val="00B416A7"/>
    <w:rsid w:val="00B42A47"/>
    <w:rsid w:val="00B5691F"/>
    <w:rsid w:val="00B57BCF"/>
    <w:rsid w:val="00B706E1"/>
    <w:rsid w:val="00B7189F"/>
    <w:rsid w:val="00B766A0"/>
    <w:rsid w:val="00B80355"/>
    <w:rsid w:val="00B827E4"/>
    <w:rsid w:val="00B82B98"/>
    <w:rsid w:val="00B87D18"/>
    <w:rsid w:val="00B91C7B"/>
    <w:rsid w:val="00B92A3C"/>
    <w:rsid w:val="00BA154C"/>
    <w:rsid w:val="00BB3025"/>
    <w:rsid w:val="00BB33C3"/>
    <w:rsid w:val="00BC28E5"/>
    <w:rsid w:val="00BC315E"/>
    <w:rsid w:val="00BC6A5F"/>
    <w:rsid w:val="00BC6DCE"/>
    <w:rsid w:val="00BC7EAC"/>
    <w:rsid w:val="00BD4DFC"/>
    <w:rsid w:val="00BE442F"/>
    <w:rsid w:val="00BE4548"/>
    <w:rsid w:val="00BF1DDF"/>
    <w:rsid w:val="00BF22C0"/>
    <w:rsid w:val="00BF63D8"/>
    <w:rsid w:val="00C000C4"/>
    <w:rsid w:val="00C02763"/>
    <w:rsid w:val="00C04798"/>
    <w:rsid w:val="00C11ED1"/>
    <w:rsid w:val="00C14673"/>
    <w:rsid w:val="00C14A19"/>
    <w:rsid w:val="00C25F25"/>
    <w:rsid w:val="00C330AA"/>
    <w:rsid w:val="00C34043"/>
    <w:rsid w:val="00C340A6"/>
    <w:rsid w:val="00C364F8"/>
    <w:rsid w:val="00C41930"/>
    <w:rsid w:val="00C4430D"/>
    <w:rsid w:val="00C532BE"/>
    <w:rsid w:val="00C607FE"/>
    <w:rsid w:val="00C60A16"/>
    <w:rsid w:val="00C60BA5"/>
    <w:rsid w:val="00C65C78"/>
    <w:rsid w:val="00C66F77"/>
    <w:rsid w:val="00C71C29"/>
    <w:rsid w:val="00C745B3"/>
    <w:rsid w:val="00C80EF9"/>
    <w:rsid w:val="00C862C2"/>
    <w:rsid w:val="00C86D0D"/>
    <w:rsid w:val="00CA25C8"/>
    <w:rsid w:val="00CA302A"/>
    <w:rsid w:val="00CB073A"/>
    <w:rsid w:val="00CB252A"/>
    <w:rsid w:val="00CB2CAF"/>
    <w:rsid w:val="00CB34ED"/>
    <w:rsid w:val="00CD1E30"/>
    <w:rsid w:val="00CD5B90"/>
    <w:rsid w:val="00CE2A52"/>
    <w:rsid w:val="00CE3F2B"/>
    <w:rsid w:val="00CE4B88"/>
    <w:rsid w:val="00CF22B9"/>
    <w:rsid w:val="00D0061D"/>
    <w:rsid w:val="00D01B71"/>
    <w:rsid w:val="00D060A7"/>
    <w:rsid w:val="00D0628E"/>
    <w:rsid w:val="00D0653B"/>
    <w:rsid w:val="00D1137B"/>
    <w:rsid w:val="00D123DC"/>
    <w:rsid w:val="00D222D4"/>
    <w:rsid w:val="00D23E08"/>
    <w:rsid w:val="00D2457A"/>
    <w:rsid w:val="00D24F74"/>
    <w:rsid w:val="00D25EA7"/>
    <w:rsid w:val="00D351B6"/>
    <w:rsid w:val="00D37E37"/>
    <w:rsid w:val="00D40BE0"/>
    <w:rsid w:val="00D40FC8"/>
    <w:rsid w:val="00D51124"/>
    <w:rsid w:val="00D547E4"/>
    <w:rsid w:val="00D54E56"/>
    <w:rsid w:val="00D54E86"/>
    <w:rsid w:val="00D569AF"/>
    <w:rsid w:val="00D61009"/>
    <w:rsid w:val="00D6284D"/>
    <w:rsid w:val="00D63F64"/>
    <w:rsid w:val="00D66930"/>
    <w:rsid w:val="00D66A8F"/>
    <w:rsid w:val="00D72DA7"/>
    <w:rsid w:val="00D85719"/>
    <w:rsid w:val="00D86722"/>
    <w:rsid w:val="00D920B2"/>
    <w:rsid w:val="00D92343"/>
    <w:rsid w:val="00D94699"/>
    <w:rsid w:val="00D9511E"/>
    <w:rsid w:val="00D97EE7"/>
    <w:rsid w:val="00DA2270"/>
    <w:rsid w:val="00DA4299"/>
    <w:rsid w:val="00DA5468"/>
    <w:rsid w:val="00DB07A2"/>
    <w:rsid w:val="00DB268B"/>
    <w:rsid w:val="00DB4AAC"/>
    <w:rsid w:val="00DD2C5B"/>
    <w:rsid w:val="00DD38E3"/>
    <w:rsid w:val="00DD4C47"/>
    <w:rsid w:val="00DD51F5"/>
    <w:rsid w:val="00DD57B8"/>
    <w:rsid w:val="00DE060B"/>
    <w:rsid w:val="00DE18CD"/>
    <w:rsid w:val="00DE3CF2"/>
    <w:rsid w:val="00DF0F28"/>
    <w:rsid w:val="00E00A8B"/>
    <w:rsid w:val="00E01493"/>
    <w:rsid w:val="00E01D7D"/>
    <w:rsid w:val="00E03ABB"/>
    <w:rsid w:val="00E06AB1"/>
    <w:rsid w:val="00E1377E"/>
    <w:rsid w:val="00E13D44"/>
    <w:rsid w:val="00E17B8A"/>
    <w:rsid w:val="00E2323E"/>
    <w:rsid w:val="00E23622"/>
    <w:rsid w:val="00E26922"/>
    <w:rsid w:val="00E31A66"/>
    <w:rsid w:val="00E45B8E"/>
    <w:rsid w:val="00E54E4D"/>
    <w:rsid w:val="00E651A2"/>
    <w:rsid w:val="00E65F1E"/>
    <w:rsid w:val="00E66347"/>
    <w:rsid w:val="00E705F8"/>
    <w:rsid w:val="00E75890"/>
    <w:rsid w:val="00E76EE3"/>
    <w:rsid w:val="00E8322D"/>
    <w:rsid w:val="00E8345C"/>
    <w:rsid w:val="00E844A7"/>
    <w:rsid w:val="00E87CC9"/>
    <w:rsid w:val="00E91451"/>
    <w:rsid w:val="00E96F98"/>
    <w:rsid w:val="00EA3DBA"/>
    <w:rsid w:val="00EA77B9"/>
    <w:rsid w:val="00EB3AB4"/>
    <w:rsid w:val="00EB54EC"/>
    <w:rsid w:val="00EB7BDE"/>
    <w:rsid w:val="00EC49B1"/>
    <w:rsid w:val="00EE014A"/>
    <w:rsid w:val="00EE14CD"/>
    <w:rsid w:val="00EE3697"/>
    <w:rsid w:val="00EE5AB4"/>
    <w:rsid w:val="00EE6505"/>
    <w:rsid w:val="00EF0284"/>
    <w:rsid w:val="00EF1854"/>
    <w:rsid w:val="00EF5A06"/>
    <w:rsid w:val="00F04E67"/>
    <w:rsid w:val="00F105CB"/>
    <w:rsid w:val="00F21309"/>
    <w:rsid w:val="00F25A57"/>
    <w:rsid w:val="00F30D73"/>
    <w:rsid w:val="00F32324"/>
    <w:rsid w:val="00F34CB6"/>
    <w:rsid w:val="00F36731"/>
    <w:rsid w:val="00F43A98"/>
    <w:rsid w:val="00F44DFC"/>
    <w:rsid w:val="00F53EB4"/>
    <w:rsid w:val="00F56205"/>
    <w:rsid w:val="00F60642"/>
    <w:rsid w:val="00F60FDB"/>
    <w:rsid w:val="00F64160"/>
    <w:rsid w:val="00F64D0E"/>
    <w:rsid w:val="00F7752A"/>
    <w:rsid w:val="00F8309B"/>
    <w:rsid w:val="00F84033"/>
    <w:rsid w:val="00F8532A"/>
    <w:rsid w:val="00F87AEE"/>
    <w:rsid w:val="00F9396C"/>
    <w:rsid w:val="00F94780"/>
    <w:rsid w:val="00F95F32"/>
    <w:rsid w:val="00F96694"/>
    <w:rsid w:val="00F97BA1"/>
    <w:rsid w:val="00FA0EC4"/>
    <w:rsid w:val="00FA6ABA"/>
    <w:rsid w:val="00FB0D87"/>
    <w:rsid w:val="00FB4274"/>
    <w:rsid w:val="00FC1876"/>
    <w:rsid w:val="00FC1C28"/>
    <w:rsid w:val="00FC37E2"/>
    <w:rsid w:val="00FD05A5"/>
    <w:rsid w:val="00FD2535"/>
    <w:rsid w:val="00FD6B26"/>
    <w:rsid w:val="00FE2423"/>
    <w:rsid w:val="00FF07B9"/>
    <w:rsid w:val="00FF2ADB"/>
    <w:rsid w:val="00FF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91C7B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E29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0"/>
    <w:next w:val="a0"/>
    <w:qFormat/>
    <w:rsid w:val="00504FCF"/>
    <w:pPr>
      <w:keepNext/>
      <w:spacing w:before="240" w:after="60"/>
      <w:outlineLvl w:val="3"/>
    </w:pPr>
    <w:rPr>
      <w:b/>
      <w:bCs/>
      <w:snapToGrid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Текст сноски1"/>
    <w:basedOn w:val="a0"/>
    <w:rsid w:val="00B91C7B"/>
    <w:rPr>
      <w:snapToGrid w:val="0"/>
      <w:sz w:val="20"/>
      <w:szCs w:val="20"/>
    </w:rPr>
  </w:style>
  <w:style w:type="paragraph" w:customStyle="1" w:styleId="ConsPlusNormal">
    <w:name w:val="ConsPlusNormal"/>
    <w:rsid w:val="00B91C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">
    <w:name w:val="Знак"/>
    <w:basedOn w:val="a0"/>
    <w:rsid w:val="00B91C7B"/>
    <w:pPr>
      <w:widowControl w:val="0"/>
      <w:numPr>
        <w:numId w:val="1"/>
      </w:numPr>
      <w:adjustRightInd w:val="0"/>
      <w:spacing w:after="160" w:line="240" w:lineRule="exact"/>
      <w:jc w:val="center"/>
    </w:pPr>
    <w:rPr>
      <w:b/>
      <w:i/>
      <w:snapToGrid w:val="0"/>
      <w:sz w:val="28"/>
      <w:szCs w:val="20"/>
      <w:lang w:val="en-GB" w:eastAsia="en-US"/>
    </w:rPr>
  </w:style>
  <w:style w:type="paragraph" w:styleId="a4">
    <w:name w:val="header"/>
    <w:basedOn w:val="a0"/>
    <w:link w:val="a5"/>
    <w:rsid w:val="00B91C7B"/>
    <w:pPr>
      <w:tabs>
        <w:tab w:val="center" w:pos="4153"/>
        <w:tab w:val="right" w:pos="8306"/>
      </w:tabs>
    </w:pPr>
    <w:rPr>
      <w:snapToGrid w:val="0"/>
      <w:sz w:val="20"/>
      <w:szCs w:val="20"/>
    </w:rPr>
  </w:style>
  <w:style w:type="table" w:styleId="a6">
    <w:name w:val="Table Grid"/>
    <w:basedOn w:val="a2"/>
    <w:rsid w:val="00B91C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0"/>
    <w:rsid w:val="00B91C7B"/>
    <w:pPr>
      <w:jc w:val="both"/>
    </w:pPr>
    <w:rPr>
      <w:sz w:val="28"/>
    </w:rPr>
  </w:style>
  <w:style w:type="character" w:customStyle="1" w:styleId="a5">
    <w:name w:val="Верхний колонтитул Знак"/>
    <w:basedOn w:val="a1"/>
    <w:link w:val="a4"/>
    <w:rsid w:val="00354443"/>
    <w:rPr>
      <w:lang w:val="ru-RU" w:eastAsia="ru-RU"/>
    </w:rPr>
  </w:style>
  <w:style w:type="paragraph" w:customStyle="1" w:styleId="12">
    <w:name w:val="Текст сноски1"/>
    <w:basedOn w:val="a0"/>
    <w:rsid w:val="00354443"/>
    <w:rPr>
      <w:snapToGrid w:val="0"/>
      <w:sz w:val="20"/>
      <w:szCs w:val="20"/>
    </w:rPr>
  </w:style>
  <w:style w:type="character" w:styleId="a8">
    <w:name w:val="Hyperlink"/>
    <w:link w:val="13"/>
    <w:uiPriority w:val="99"/>
    <w:rsid w:val="00975E38"/>
    <w:rPr>
      <w:color w:val="0000FF"/>
      <w:u w:val="single"/>
    </w:rPr>
  </w:style>
  <w:style w:type="paragraph" w:styleId="a9">
    <w:name w:val="Normal (Web)"/>
    <w:basedOn w:val="a0"/>
    <w:uiPriority w:val="99"/>
    <w:unhideWhenUsed/>
    <w:rsid w:val="00975E38"/>
    <w:pPr>
      <w:spacing w:before="100" w:beforeAutospacing="1" w:after="100" w:afterAutospacing="1"/>
    </w:pPr>
  </w:style>
  <w:style w:type="paragraph" w:styleId="aa">
    <w:name w:val="Balloon Text"/>
    <w:basedOn w:val="a0"/>
    <w:link w:val="ab"/>
    <w:rsid w:val="00643A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643A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3E29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List Paragraph"/>
    <w:basedOn w:val="a0"/>
    <w:uiPriority w:val="34"/>
    <w:qFormat/>
    <w:rsid w:val="002E43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3">
    <w:name w:val="Гиперссылка1"/>
    <w:link w:val="a8"/>
    <w:uiPriority w:val="99"/>
    <w:rsid w:val="004C71FD"/>
    <w:rPr>
      <w:color w:val="0000FF"/>
      <w:u w:val="single"/>
    </w:rPr>
  </w:style>
  <w:style w:type="character" w:styleId="ad">
    <w:name w:val="Strong"/>
    <w:basedOn w:val="a1"/>
    <w:uiPriority w:val="22"/>
    <w:qFormat/>
    <w:rsid w:val="006E3A5E"/>
    <w:rPr>
      <w:rFonts w:cs="Times New Roman"/>
      <w:b/>
      <w:bCs/>
    </w:rPr>
  </w:style>
  <w:style w:type="paragraph" w:customStyle="1" w:styleId="ae">
    <w:name w:val="мониторинг"/>
    <w:basedOn w:val="a0"/>
    <w:link w:val="af"/>
    <w:qFormat/>
    <w:rsid w:val="006E3A5E"/>
    <w:pPr>
      <w:spacing w:line="360" w:lineRule="exact"/>
      <w:jc w:val="both"/>
    </w:pPr>
    <w:rPr>
      <w:sz w:val="26"/>
      <w:szCs w:val="26"/>
    </w:rPr>
  </w:style>
  <w:style w:type="character" w:customStyle="1" w:styleId="af">
    <w:name w:val="мониторинг Знак"/>
    <w:basedOn w:val="a1"/>
    <w:link w:val="ae"/>
    <w:rsid w:val="006E3A5E"/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91C7B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E29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0"/>
    <w:next w:val="a0"/>
    <w:qFormat/>
    <w:rsid w:val="00504FCF"/>
    <w:pPr>
      <w:keepNext/>
      <w:spacing w:before="240" w:after="60"/>
      <w:outlineLvl w:val="3"/>
    </w:pPr>
    <w:rPr>
      <w:b/>
      <w:bCs/>
      <w:snapToGrid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Текст сноски1"/>
    <w:basedOn w:val="a0"/>
    <w:rsid w:val="00B91C7B"/>
    <w:rPr>
      <w:snapToGrid w:val="0"/>
      <w:sz w:val="20"/>
      <w:szCs w:val="20"/>
    </w:rPr>
  </w:style>
  <w:style w:type="paragraph" w:customStyle="1" w:styleId="ConsPlusNormal">
    <w:name w:val="ConsPlusNormal"/>
    <w:rsid w:val="00B91C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">
    <w:name w:val="Знак"/>
    <w:basedOn w:val="a0"/>
    <w:rsid w:val="00B91C7B"/>
    <w:pPr>
      <w:widowControl w:val="0"/>
      <w:numPr>
        <w:numId w:val="1"/>
      </w:numPr>
      <w:adjustRightInd w:val="0"/>
      <w:spacing w:after="160" w:line="240" w:lineRule="exact"/>
      <w:jc w:val="center"/>
    </w:pPr>
    <w:rPr>
      <w:b/>
      <w:i/>
      <w:snapToGrid w:val="0"/>
      <w:sz w:val="28"/>
      <w:szCs w:val="20"/>
      <w:lang w:val="en-GB" w:eastAsia="en-US"/>
    </w:rPr>
  </w:style>
  <w:style w:type="paragraph" w:styleId="a4">
    <w:name w:val="header"/>
    <w:basedOn w:val="a0"/>
    <w:link w:val="a5"/>
    <w:rsid w:val="00B91C7B"/>
    <w:pPr>
      <w:tabs>
        <w:tab w:val="center" w:pos="4153"/>
        <w:tab w:val="right" w:pos="8306"/>
      </w:tabs>
    </w:pPr>
    <w:rPr>
      <w:snapToGrid w:val="0"/>
      <w:sz w:val="20"/>
      <w:szCs w:val="20"/>
    </w:rPr>
  </w:style>
  <w:style w:type="table" w:styleId="a6">
    <w:name w:val="Table Grid"/>
    <w:basedOn w:val="a2"/>
    <w:rsid w:val="00B91C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0"/>
    <w:rsid w:val="00B91C7B"/>
    <w:pPr>
      <w:jc w:val="both"/>
    </w:pPr>
    <w:rPr>
      <w:sz w:val="28"/>
    </w:rPr>
  </w:style>
  <w:style w:type="character" w:customStyle="1" w:styleId="a5">
    <w:name w:val="Верхний колонтитул Знак"/>
    <w:basedOn w:val="a1"/>
    <w:link w:val="a4"/>
    <w:rsid w:val="00354443"/>
    <w:rPr>
      <w:lang w:val="ru-RU" w:eastAsia="ru-RU"/>
    </w:rPr>
  </w:style>
  <w:style w:type="paragraph" w:customStyle="1" w:styleId="12">
    <w:name w:val="Текст сноски1"/>
    <w:basedOn w:val="a0"/>
    <w:rsid w:val="00354443"/>
    <w:rPr>
      <w:snapToGrid w:val="0"/>
      <w:sz w:val="20"/>
      <w:szCs w:val="20"/>
    </w:rPr>
  </w:style>
  <w:style w:type="character" w:styleId="a8">
    <w:name w:val="Hyperlink"/>
    <w:link w:val="13"/>
    <w:uiPriority w:val="99"/>
    <w:rsid w:val="00975E38"/>
    <w:rPr>
      <w:color w:val="0000FF"/>
      <w:u w:val="single"/>
    </w:rPr>
  </w:style>
  <w:style w:type="paragraph" w:styleId="a9">
    <w:name w:val="Normal (Web)"/>
    <w:basedOn w:val="a0"/>
    <w:uiPriority w:val="99"/>
    <w:unhideWhenUsed/>
    <w:rsid w:val="00975E38"/>
    <w:pPr>
      <w:spacing w:before="100" w:beforeAutospacing="1" w:after="100" w:afterAutospacing="1"/>
    </w:pPr>
  </w:style>
  <w:style w:type="paragraph" w:styleId="aa">
    <w:name w:val="Balloon Text"/>
    <w:basedOn w:val="a0"/>
    <w:link w:val="ab"/>
    <w:rsid w:val="00643A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643A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3E29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List Paragraph"/>
    <w:basedOn w:val="a0"/>
    <w:uiPriority w:val="34"/>
    <w:qFormat/>
    <w:rsid w:val="002E43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3">
    <w:name w:val="Гиперссылка1"/>
    <w:link w:val="a8"/>
    <w:uiPriority w:val="99"/>
    <w:rsid w:val="004C71FD"/>
    <w:rPr>
      <w:color w:val="0000FF"/>
      <w:u w:val="single"/>
    </w:rPr>
  </w:style>
  <w:style w:type="character" w:styleId="ad">
    <w:name w:val="Strong"/>
    <w:basedOn w:val="a1"/>
    <w:uiPriority w:val="22"/>
    <w:qFormat/>
    <w:rsid w:val="006E3A5E"/>
    <w:rPr>
      <w:rFonts w:cs="Times New Roman"/>
      <w:b/>
      <w:bCs/>
    </w:rPr>
  </w:style>
  <w:style w:type="paragraph" w:customStyle="1" w:styleId="ae">
    <w:name w:val="мониторинг"/>
    <w:basedOn w:val="a0"/>
    <w:link w:val="af"/>
    <w:qFormat/>
    <w:rsid w:val="006E3A5E"/>
    <w:pPr>
      <w:spacing w:line="360" w:lineRule="exact"/>
      <w:jc w:val="both"/>
    </w:pPr>
    <w:rPr>
      <w:sz w:val="26"/>
      <w:szCs w:val="26"/>
    </w:rPr>
  </w:style>
  <w:style w:type="character" w:customStyle="1" w:styleId="af">
    <w:name w:val="мониторинг Знак"/>
    <w:basedOn w:val="a1"/>
    <w:link w:val="ae"/>
    <w:rsid w:val="006E3A5E"/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fssprus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kfl2.nalo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37D9E-1789-4632-89C1-DEDD91F66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201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Admin</dc:creator>
  <cp:lastModifiedBy>Тимохова Галина Константиновна</cp:lastModifiedBy>
  <cp:revision>4</cp:revision>
  <cp:lastPrinted>2021-04-08T05:45:00Z</cp:lastPrinted>
  <dcterms:created xsi:type="dcterms:W3CDTF">2021-06-21T04:10:00Z</dcterms:created>
  <dcterms:modified xsi:type="dcterms:W3CDTF">2021-10-06T04:31:00Z</dcterms:modified>
</cp:coreProperties>
</file>