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B2EF4" w:rsidRPr="00335CF8" w:rsidRDefault="00172835" w:rsidP="00AB2EF4">
            <w:pPr>
              <w:pStyle w:val="af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B2EF4" w:rsidRPr="00335CF8">
              <w:rPr>
                <w:b/>
                <w:shd w:val="clear" w:color="auto" w:fill="F2F2F2"/>
              </w:rPr>
              <w:t xml:space="preserve"> </w:t>
            </w:r>
            <w:bookmarkStart w:id="0" w:name="_GoBack"/>
            <w:r w:rsidR="00AB2EF4" w:rsidRPr="00335CF8">
              <w:rPr>
                <w:b/>
                <w:shd w:val="clear" w:color="auto" w:fill="F2F2F2"/>
              </w:rPr>
              <w:t>ФНС разъяснила, что такое «обезличенная» ЭП, и кто ее может получить</w:t>
            </w:r>
            <w:r w:rsidR="00AB2EF4">
              <w:rPr>
                <w:b/>
                <w:shd w:val="clear" w:color="auto" w:fill="F2F2F2"/>
              </w:rPr>
              <w:t>.</w:t>
            </w:r>
            <w:bookmarkEnd w:id="0"/>
          </w:p>
          <w:p w:rsidR="00AB2EF4" w:rsidRDefault="00AB2EF4" w:rsidP="00AB2EF4">
            <w:pPr>
              <w:pStyle w:val="af0"/>
            </w:pPr>
            <w:r>
              <w:t xml:space="preserve">    </w:t>
            </w:r>
            <w:r>
              <w:t xml:space="preserve">С «обезличенной» электронной подписью нельзя участвовать в </w:t>
            </w:r>
            <w:proofErr w:type="spellStart"/>
            <w:r>
              <w:t>госзакупках</w:t>
            </w:r>
            <w:proofErr w:type="spellEnd"/>
            <w:r>
              <w:t xml:space="preserve"> и регистрировать онлайн-кассу.</w:t>
            </w:r>
            <w:r>
              <w:t xml:space="preserve"> </w:t>
            </w:r>
            <w:r>
              <w:t>«Обезличенная» электронная подпись – это квалифицированная электронная подпись юр</w:t>
            </w:r>
            <w:r>
              <w:t xml:space="preserve">идического </w:t>
            </w:r>
            <w:r>
              <w:t>лица, в сертификате которой не указывается в качестве владельца такого сертификата физ</w:t>
            </w:r>
            <w:r>
              <w:t xml:space="preserve">ическое </w:t>
            </w:r>
            <w:r>
              <w:t>лицо, действую</w:t>
            </w:r>
            <w:r>
              <w:t>щее от имени юридического лица. «О</w:t>
            </w:r>
            <w:r>
              <w:t>безличенная» ЭП используется для автоматического создания или автоматической проверки электронных подписей только в информационных системах при оказании государственных и коммерческих услуг. Соответственно, получить «обезличенную» электронную подпись может только юр</w:t>
            </w:r>
            <w:r>
              <w:t xml:space="preserve">идическое </w:t>
            </w:r>
            <w:r>
              <w:t xml:space="preserve">лицо – оператор таких информационных систем (например, СМЭВ, ГИИС ДМДК и т.д.). При этом с «обезличенной» электронной подписью нельзя участвовать в </w:t>
            </w:r>
            <w:proofErr w:type="spellStart"/>
            <w:r>
              <w:t>госзакупках</w:t>
            </w:r>
            <w:proofErr w:type="spellEnd"/>
            <w:r>
              <w:t xml:space="preserve"> и регистрировать онлайн-кассу (часть 3 статьи 14 Федерального закона №63-ФЗ).</w:t>
            </w:r>
          </w:p>
          <w:p w:rsidR="00C71C29" w:rsidRPr="00121451" w:rsidRDefault="00C71C29" w:rsidP="00AB2EF4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1273-92FE-4755-A5B8-6087FCB6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2022-01-25T03:28:00Z</dcterms:created>
  <dcterms:modified xsi:type="dcterms:W3CDTF">2022-02-01T01:34:00Z</dcterms:modified>
</cp:coreProperties>
</file>