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D2A3E">
        <w:trPr>
          <w:trHeight w:val="6653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0ECF0D3" wp14:editId="5CDFAD5D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984F8C" w:rsidRDefault="007772F6" w:rsidP="00523BFF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782AAD" w:rsidRPr="00D25CF6" w:rsidRDefault="00782AAD" w:rsidP="008D5BBF">
            <w:pPr>
              <w:jc w:val="center"/>
              <w:rPr>
                <w:b/>
                <w:color w:val="5C5C5C"/>
                <w:sz w:val="26"/>
                <w:szCs w:val="26"/>
                <w:shd w:val="clear" w:color="auto" w:fill="FFFFFF"/>
              </w:rPr>
            </w:pPr>
          </w:p>
          <w:p w:rsidR="00782AAD" w:rsidRPr="00D25CF6" w:rsidRDefault="00782AAD" w:rsidP="008D5BBF">
            <w:pPr>
              <w:jc w:val="center"/>
              <w:rPr>
                <w:b/>
                <w:color w:val="5C5C5C"/>
                <w:sz w:val="26"/>
                <w:szCs w:val="26"/>
                <w:shd w:val="clear" w:color="auto" w:fill="FFFFFF"/>
              </w:rPr>
            </w:pPr>
          </w:p>
          <w:p w:rsidR="00782AAD" w:rsidRPr="00782AAD" w:rsidRDefault="00782AAD" w:rsidP="00782AAD">
            <w:pPr>
              <w:jc w:val="both"/>
              <w:rPr>
                <w:b/>
                <w:sz w:val="26"/>
                <w:szCs w:val="26"/>
              </w:rPr>
            </w:pPr>
            <w:r w:rsidRPr="00782AAD">
              <w:rPr>
                <w:b/>
                <w:sz w:val="26"/>
                <w:szCs w:val="26"/>
              </w:rPr>
              <w:t>В каких случаях налогоплательщику необходимо подавать заявление на предоставление льготы по имущественным налогам.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 xml:space="preserve">    В 2021 году имущественные налоги будут исчислены физическим лицам за налоговый период 2020 года.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 xml:space="preserve">    Налоговые органы перешли на упрощенный порядок предоставления льгот при налогообложении имущества физических лиц.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 xml:space="preserve">    </w:t>
            </w:r>
            <w:proofErr w:type="gramStart"/>
            <w:r w:rsidRPr="00782AAD">
              <w:rPr>
                <w:sz w:val="26"/>
                <w:szCs w:val="26"/>
              </w:rPr>
              <w:t>В соответствии с Налоговым кодексом Российской Федерации речь идет о льготах по земельному налогу в виде налогового вычета на величину кадастровой стоимости 600 кв. м. площади одного земельного участка, который находится в собственности, бессрочном пользовании или пожизненном наследуемом владении граждан льготных категорий, а также по налогу на имущество физических лиц в виде освобождения от уплаты налога за один объект недвижимости</w:t>
            </w:r>
            <w:proofErr w:type="gramEnd"/>
            <w:r w:rsidRPr="00782AAD">
              <w:rPr>
                <w:sz w:val="26"/>
                <w:szCs w:val="26"/>
              </w:rPr>
              <w:t xml:space="preserve"> каждого вида, т.е. за квартиру, часть квартиры или комнату, жилой дом или часть жилого дома, гараж или </w:t>
            </w:r>
            <w:proofErr w:type="spellStart"/>
            <w:r w:rsidRPr="00782AAD">
              <w:rPr>
                <w:sz w:val="26"/>
                <w:szCs w:val="26"/>
              </w:rPr>
              <w:t>машино</w:t>
            </w:r>
            <w:proofErr w:type="spellEnd"/>
            <w:r w:rsidRPr="00782AAD">
              <w:rPr>
                <w:sz w:val="26"/>
                <w:szCs w:val="26"/>
              </w:rPr>
              <w:t xml:space="preserve">-место. 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 xml:space="preserve">     Право на указанную налоговую льготу (налоговый вычет) имеют такие категории налогоплательщиков, как: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>- инвалиды I и II групп инвалидности;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>- инвалиды с детства, дети-инвалиды;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>- пенсионеры, получающие пенсии, назначаемые в порядке, установленном пенсионным законодательством;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>-  физические лица, имеющие трех и более несовершеннолетних детей;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>- физические лица, соответствующие условиям, необходимым для назначения пенсии в соответствии с законодательством РФ, действовавшим на 31 декабря 2018 года (</w:t>
            </w:r>
            <w:proofErr w:type="spellStart"/>
            <w:r w:rsidRPr="00782AAD">
              <w:rPr>
                <w:sz w:val="26"/>
                <w:szCs w:val="26"/>
              </w:rPr>
              <w:t>предпенсионеры</w:t>
            </w:r>
            <w:proofErr w:type="spellEnd"/>
            <w:r w:rsidRPr="00782AAD">
              <w:rPr>
                <w:sz w:val="26"/>
                <w:szCs w:val="26"/>
              </w:rPr>
              <w:t>) и т.д.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 xml:space="preserve">    На перечисленные категории физических лиц распространяется </w:t>
            </w:r>
            <w:proofErr w:type="gramStart"/>
            <w:r w:rsidRPr="00782AAD">
              <w:rPr>
                <w:sz w:val="26"/>
                <w:szCs w:val="26"/>
              </w:rPr>
              <w:t>без</w:t>
            </w:r>
            <w:proofErr w:type="gramEnd"/>
            <w:r w:rsidRPr="00782AAD">
              <w:rPr>
                <w:sz w:val="26"/>
                <w:szCs w:val="26"/>
              </w:rPr>
              <w:t xml:space="preserve"> </w:t>
            </w:r>
            <w:proofErr w:type="gramStart"/>
            <w:r w:rsidRPr="00782AAD">
              <w:rPr>
                <w:sz w:val="26"/>
                <w:szCs w:val="26"/>
              </w:rPr>
              <w:t>заявительный</w:t>
            </w:r>
            <w:proofErr w:type="gramEnd"/>
            <w:r w:rsidRPr="00782AAD">
              <w:rPr>
                <w:sz w:val="26"/>
                <w:szCs w:val="26"/>
              </w:rPr>
              <w:t xml:space="preserve"> порядок предоставления налоговой льготы (налогового вычета). У данной категории налогоплательщиков нет необходимости подавать заявления в налоговый орган о предоставлении льгот. Вся необходимая информация для автоматического предоставления льгот поступает централизованно из Регистрирующих органов, Пенсионного фонда, Соцзащиты и Федерального реестра инвалидов в электронном виде.</w:t>
            </w:r>
          </w:p>
          <w:p w:rsidR="00782AAD" w:rsidRPr="00782AAD" w:rsidRDefault="00782AAD" w:rsidP="00782AAD">
            <w:pPr>
              <w:jc w:val="both"/>
              <w:rPr>
                <w:sz w:val="26"/>
                <w:szCs w:val="26"/>
              </w:rPr>
            </w:pPr>
            <w:r w:rsidRPr="00782AAD">
              <w:rPr>
                <w:sz w:val="26"/>
                <w:szCs w:val="26"/>
              </w:rPr>
              <w:t xml:space="preserve">    В отдельных случаях заявление на предоставление льготы налогоплательщик должен подавать самостоятельно. </w:t>
            </w:r>
            <w:proofErr w:type="gramStart"/>
            <w:r w:rsidRPr="00782AAD">
              <w:rPr>
                <w:sz w:val="26"/>
                <w:szCs w:val="26"/>
              </w:rPr>
              <w:t>Например, если у гражданина в 2020 году впервые возникли основания для использования налоговых льгот и на них не распространяется предусмотренный пунктом 10 статьи 396 и пунктом 6 статьи 407 Налогового кодекса Российской Федерации без заявительный порядок предоставления льготы (например, военнослужащие).</w:t>
            </w:r>
            <w:proofErr w:type="gramEnd"/>
          </w:p>
          <w:p w:rsidR="00C71C29" w:rsidRPr="00121451" w:rsidRDefault="00782AAD" w:rsidP="00D306E2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82AAD">
              <w:rPr>
                <w:sz w:val="26"/>
                <w:szCs w:val="26"/>
              </w:rPr>
              <w:t xml:space="preserve">     С полным перечнем льгот, действующих за налоговый период 2020 года, можно ознакомиться с помощью сервиса  «Справочная информация о ставках и льготах по имущественным налогам» на сайте ФНС Росси</w:t>
            </w:r>
            <w:r>
              <w:rPr>
                <w:sz w:val="26"/>
                <w:szCs w:val="26"/>
              </w:rPr>
              <w:t>и.</w:t>
            </w:r>
            <w:bookmarkStart w:id="0" w:name="_GoBack"/>
            <w:bookmarkEnd w:id="0"/>
          </w:p>
        </w:tc>
      </w:tr>
    </w:tbl>
    <w:p w:rsidR="00B91C7B" w:rsidRDefault="00B91C7B" w:rsidP="00D306E2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112096"/>
    <w:multiLevelType w:val="multilevel"/>
    <w:tmpl w:val="98D4A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781338"/>
    <w:multiLevelType w:val="multilevel"/>
    <w:tmpl w:val="03287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884177"/>
    <w:multiLevelType w:val="multilevel"/>
    <w:tmpl w:val="8098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124FEC"/>
    <w:multiLevelType w:val="multilevel"/>
    <w:tmpl w:val="998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177390"/>
    <w:multiLevelType w:val="multilevel"/>
    <w:tmpl w:val="39CA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4"/>
  </w:num>
  <w:num w:numId="9">
    <w:abstractNumId w:val="16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  <w:num w:numId="15">
    <w:abstractNumId w:val="4"/>
  </w:num>
  <w:num w:numId="16">
    <w:abstractNumId w:val="18"/>
  </w:num>
  <w:num w:numId="17">
    <w:abstractNumId w:val="17"/>
  </w:num>
  <w:num w:numId="18">
    <w:abstractNumId w:val="10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2A7F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B6626"/>
    <w:rsid w:val="000C3D56"/>
    <w:rsid w:val="000C66B9"/>
    <w:rsid w:val="000D2A3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3181"/>
    <w:rsid w:val="00245F68"/>
    <w:rsid w:val="00246400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96BDD"/>
    <w:rsid w:val="002A1938"/>
    <w:rsid w:val="002A394E"/>
    <w:rsid w:val="002A7796"/>
    <w:rsid w:val="002B2B34"/>
    <w:rsid w:val="002B2D3A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4B9"/>
    <w:rsid w:val="002F7B43"/>
    <w:rsid w:val="003008AA"/>
    <w:rsid w:val="0030587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2BB6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AAD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1D73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5BBF"/>
    <w:rsid w:val="008D6C02"/>
    <w:rsid w:val="008E0796"/>
    <w:rsid w:val="008E4C66"/>
    <w:rsid w:val="008E5182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2172"/>
    <w:rsid w:val="009B30BB"/>
    <w:rsid w:val="009B71D2"/>
    <w:rsid w:val="009C1264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A154C"/>
    <w:rsid w:val="00BB2436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1137B"/>
    <w:rsid w:val="00D123DC"/>
    <w:rsid w:val="00D222D4"/>
    <w:rsid w:val="00D23E08"/>
    <w:rsid w:val="00D2457A"/>
    <w:rsid w:val="00D24F74"/>
    <w:rsid w:val="00D25CF6"/>
    <w:rsid w:val="00D25EA7"/>
    <w:rsid w:val="00D306E2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4710"/>
    <w:rsid w:val="00EE5AB4"/>
    <w:rsid w:val="00EE6505"/>
    <w:rsid w:val="00EF0284"/>
    <w:rsid w:val="00EF1854"/>
    <w:rsid w:val="00EF5A06"/>
    <w:rsid w:val="00F04E67"/>
    <w:rsid w:val="00F105CB"/>
    <w:rsid w:val="00F17129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E610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EE4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character" w:customStyle="1" w:styleId="20">
    <w:name w:val="Заголовок 2 Знак"/>
    <w:basedOn w:val="a1"/>
    <w:link w:val="2"/>
    <w:semiHidden/>
    <w:rsid w:val="00EE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EE47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character" w:customStyle="1" w:styleId="20">
    <w:name w:val="Заголовок 2 Знак"/>
    <w:basedOn w:val="a1"/>
    <w:link w:val="2"/>
    <w:semiHidden/>
    <w:rsid w:val="00EE47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F3211-B9F6-4541-98EB-3E9B0929A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Тютюнник Елена Алексеевна</cp:lastModifiedBy>
  <cp:revision>10</cp:revision>
  <cp:lastPrinted>2021-04-08T05:45:00Z</cp:lastPrinted>
  <dcterms:created xsi:type="dcterms:W3CDTF">2021-07-05T04:38:00Z</dcterms:created>
  <dcterms:modified xsi:type="dcterms:W3CDTF">2021-07-07T08:01:00Z</dcterms:modified>
</cp:coreProperties>
</file>