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C6" w:rsidRPr="00A805C6" w:rsidRDefault="00A805C6" w:rsidP="00A805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805C6">
        <w:rPr>
          <w:rFonts w:ascii="Times New Roman" w:hAnsi="Times New Roman" w:cs="Times New Roman"/>
          <w:b/>
          <w:sz w:val="26"/>
          <w:szCs w:val="26"/>
        </w:rPr>
        <w:t>Подписан закон, запрещающий увольнение по инициативе работодателя одиноких матерей, воспитывающих детей в возрасте до 16 лет</w:t>
      </w:r>
    </w:p>
    <w:bookmarkEnd w:id="0"/>
    <w:p w:rsidR="00A805C6" w:rsidRPr="00A805C6" w:rsidRDefault="00A805C6" w:rsidP="00A805C6">
      <w:pPr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5C6" w:rsidRPr="00A805C6" w:rsidRDefault="00A805C6" w:rsidP="00A805C6">
      <w:pPr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Федеральным законом от 14.02.2024 N 12-ФЗ внесены изменения в отдельные статьи Трудового кодекса РФ.</w:t>
      </w:r>
    </w:p>
    <w:p w:rsidR="00A805C6" w:rsidRPr="00A805C6" w:rsidRDefault="00A805C6" w:rsidP="00A805C6">
      <w:pPr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05C6" w:rsidRPr="00A805C6" w:rsidRDefault="00A805C6" w:rsidP="00A805C6">
      <w:pPr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Так, установлен запрет на расторжение трудового договора по инициативе работодателя с одинокими матерями, воспитывающими детей в возрасте до 16 лет, и другими лицами, воспитывающими указанных детей без матери.</w:t>
      </w:r>
    </w:p>
    <w:p w:rsidR="00A805C6" w:rsidRPr="00A805C6" w:rsidRDefault="00A805C6" w:rsidP="00A805C6">
      <w:pPr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05C6" w:rsidRPr="00A805C6" w:rsidRDefault="00A805C6" w:rsidP="00A805C6">
      <w:pPr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Исключение составляют случаи увольнения по ряду предусмотренных оснований, среди которых: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- ликвидация организации либо прекращение деятельности индивидуальным предпринимателем;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- 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- однократное грубое нарушение работником трудовых обязанностей;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-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- представление работником работодателю подложных документов при заключении трудового договора;</w:t>
      </w: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C6" w:rsidRPr="00A805C6" w:rsidRDefault="00A805C6" w:rsidP="00A80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- ряд иных случаев.</w:t>
      </w:r>
    </w:p>
    <w:p w:rsidR="00A805C6" w:rsidRPr="00A805C6" w:rsidRDefault="00A805C6" w:rsidP="00A805C6">
      <w:pPr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739E" w:rsidRPr="00A805C6" w:rsidRDefault="00A805C6" w:rsidP="00A805C6">
      <w:pPr>
        <w:rPr>
          <w:rFonts w:ascii="Times New Roman" w:hAnsi="Times New Roman" w:cs="Times New Roman"/>
          <w:sz w:val="24"/>
          <w:szCs w:val="24"/>
        </w:rPr>
      </w:pPr>
      <w:r w:rsidRPr="00A805C6">
        <w:rPr>
          <w:rFonts w:ascii="Times New Roman" w:hAnsi="Times New Roman" w:cs="Times New Roman"/>
          <w:sz w:val="24"/>
          <w:szCs w:val="24"/>
        </w:rPr>
        <w:t xml:space="preserve">     Кроме того, Законом N 12-ФЗ уточнена терминология, используемая в Трудовом кодексе РФ, в части, касающейся трудового стажа и стажа работы по специальности.</w:t>
      </w:r>
    </w:p>
    <w:sectPr w:rsidR="003E739E" w:rsidRPr="00A805C6" w:rsidSect="00A805C6">
      <w:pgSz w:w="11906" w:h="16838"/>
      <w:pgMar w:top="536" w:right="566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8"/>
    <w:rsid w:val="003D4628"/>
    <w:rsid w:val="003E739E"/>
    <w:rsid w:val="0096312A"/>
    <w:rsid w:val="00A805C6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2024-02-19T02:08:00Z</dcterms:created>
  <dcterms:modified xsi:type="dcterms:W3CDTF">2024-02-19T02:11:00Z</dcterms:modified>
</cp:coreProperties>
</file>