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E3" w:rsidRDefault="00181DE3" w:rsidP="00181DE3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81DE3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81DE3">
        <w:rPr>
          <w:rFonts w:ascii="Times New Roman" w:hAnsi="Times New Roman" w:cs="Times New Roman"/>
          <w:b/>
          <w:sz w:val="28"/>
          <w:szCs w:val="28"/>
        </w:rPr>
        <w:t xml:space="preserve"> о способах </w:t>
      </w:r>
      <w:bookmarkStart w:id="0" w:name="_GoBack"/>
      <w:bookmarkEnd w:id="0"/>
      <w:r w:rsidRPr="00181DE3">
        <w:rPr>
          <w:rFonts w:ascii="Times New Roman" w:hAnsi="Times New Roman" w:cs="Times New Roman"/>
          <w:b/>
          <w:sz w:val="28"/>
          <w:szCs w:val="28"/>
        </w:rPr>
        <w:t xml:space="preserve">борьбы с борщевиком Сосновского </w:t>
      </w:r>
      <w:r w:rsidR="00513BFB">
        <w:rPr>
          <w:rFonts w:ascii="Times New Roman" w:hAnsi="Times New Roman" w:cs="Times New Roman"/>
          <w:b/>
          <w:sz w:val="28"/>
          <w:szCs w:val="28"/>
        </w:rPr>
        <w:br/>
      </w:r>
      <w:r w:rsidRPr="00181DE3">
        <w:rPr>
          <w:rFonts w:ascii="Times New Roman" w:hAnsi="Times New Roman" w:cs="Times New Roman"/>
          <w:b/>
          <w:sz w:val="28"/>
          <w:szCs w:val="28"/>
        </w:rPr>
        <w:t>на землях сельскохозяйственного назначения</w:t>
      </w:r>
    </w:p>
    <w:p w:rsidR="00513BFB" w:rsidRPr="00181DE3" w:rsidRDefault="00513BFB" w:rsidP="00181DE3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E56" w:rsidRDefault="00261E56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36A">
        <w:rPr>
          <w:rFonts w:ascii="Times New Roman" w:hAnsi="Times New Roman" w:cs="Times New Roman"/>
          <w:sz w:val="28"/>
          <w:szCs w:val="28"/>
        </w:rPr>
        <w:t>За 2022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выявлено 23,6 тыс. га земель сельскохозяйственного назначения, </w:t>
      </w:r>
      <w:r w:rsidRPr="007A436A">
        <w:rPr>
          <w:rFonts w:ascii="Times New Roman" w:hAnsi="Times New Roman" w:cs="Times New Roman"/>
          <w:sz w:val="28"/>
          <w:szCs w:val="28"/>
        </w:rPr>
        <w:t>зар</w:t>
      </w:r>
      <w:r>
        <w:rPr>
          <w:rFonts w:ascii="Times New Roman" w:hAnsi="Times New Roman" w:cs="Times New Roman"/>
          <w:sz w:val="28"/>
          <w:szCs w:val="28"/>
        </w:rPr>
        <w:t>осших</w:t>
      </w:r>
      <w:r w:rsidRPr="007A436A">
        <w:rPr>
          <w:rFonts w:ascii="Times New Roman" w:hAnsi="Times New Roman" w:cs="Times New Roman"/>
          <w:sz w:val="28"/>
          <w:szCs w:val="28"/>
        </w:rPr>
        <w:t xml:space="preserve"> борщевиком Сосновского.</w:t>
      </w:r>
      <w:r w:rsidR="00270D01">
        <w:rPr>
          <w:rFonts w:ascii="Times New Roman" w:hAnsi="Times New Roman" w:cs="Times New Roman"/>
          <w:sz w:val="28"/>
          <w:szCs w:val="28"/>
        </w:rPr>
        <w:t xml:space="preserve"> </w:t>
      </w:r>
      <w:r w:rsidRPr="007A436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состоянию на конец июня 2023 года</w:t>
      </w:r>
      <w:r w:rsidRPr="007A436A">
        <w:rPr>
          <w:rFonts w:ascii="Times New Roman" w:hAnsi="Times New Roman" w:cs="Times New Roman"/>
          <w:sz w:val="28"/>
          <w:szCs w:val="28"/>
        </w:rPr>
        <w:t xml:space="preserve"> </w:t>
      </w:r>
      <w:r w:rsidR="00270D01">
        <w:rPr>
          <w:rFonts w:ascii="Times New Roman" w:hAnsi="Times New Roman" w:cs="Times New Roman"/>
          <w:sz w:val="28"/>
          <w:szCs w:val="28"/>
        </w:rPr>
        <w:t xml:space="preserve">уже выявлено 9,8 тыс. га таких </w:t>
      </w:r>
      <w:r w:rsidRPr="007A436A">
        <w:rPr>
          <w:rFonts w:ascii="Times New Roman" w:hAnsi="Times New Roman" w:cs="Times New Roman"/>
          <w:sz w:val="28"/>
          <w:szCs w:val="28"/>
        </w:rPr>
        <w:t>нарушени</w:t>
      </w:r>
      <w:r w:rsidR="00270D01">
        <w:rPr>
          <w:rFonts w:ascii="Times New Roman" w:hAnsi="Times New Roman" w:cs="Times New Roman"/>
          <w:sz w:val="28"/>
          <w:szCs w:val="28"/>
        </w:rPr>
        <w:t>й.</w:t>
      </w:r>
    </w:p>
    <w:p w:rsidR="00270D01" w:rsidRPr="00AF6852" w:rsidRDefault="00270D01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Борщевик Сосновского (</w:t>
      </w:r>
      <w:proofErr w:type="spellStart"/>
      <w:r w:rsidRPr="004475C2">
        <w:rPr>
          <w:rFonts w:ascii="Times New Roman" w:hAnsi="Times New Roman" w:cs="Times New Roman"/>
          <w:sz w:val="28"/>
        </w:rPr>
        <w:t>Heracleum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75C2">
        <w:rPr>
          <w:rFonts w:ascii="Times New Roman" w:hAnsi="Times New Roman" w:cs="Times New Roman"/>
          <w:sz w:val="28"/>
        </w:rPr>
        <w:t>sosnowskyi</w:t>
      </w:r>
      <w:proofErr w:type="spellEnd"/>
      <w:r w:rsidRPr="004475C2">
        <w:rPr>
          <w:rFonts w:ascii="Times New Roman" w:hAnsi="Times New Roman" w:cs="Times New Roman"/>
          <w:sz w:val="28"/>
        </w:rPr>
        <w:t>) – многолетнее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="00513BFB">
        <w:rPr>
          <w:rFonts w:ascii="Times New Roman" w:hAnsi="Times New Roman" w:cs="Times New Roman"/>
          <w:sz w:val="28"/>
        </w:rPr>
        <w:t>травянистое растение семейства з</w:t>
      </w:r>
      <w:r w:rsidRPr="004475C2">
        <w:rPr>
          <w:rFonts w:ascii="Times New Roman" w:hAnsi="Times New Roman" w:cs="Times New Roman"/>
          <w:sz w:val="28"/>
        </w:rPr>
        <w:t>онтичные.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Цикл развития длится до 8 лет. Одна из существенных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особенностей борщевика – отмирание его после плодоношения. Он цветет и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плодоносит за свою жизнь один раз (монокарпическое растение), размножается в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основном семенами. Корень стержневой, в ширину разветвленный, утолщенный.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Основная масса корней располагается в почве на глубине до 30 см.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Борщевик Сосновского имеет повышенную репродуктивную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способность, одно растение может давать до 20 тысяч семян. Устойчив к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неблагоприятным климатическим условиям, активно подавляет произрастание других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видов растений.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Растение ядовито для человека. Установлено, что большая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часть ядовитых веществ локализована в наземных частях растения. Его стебли,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листья и плоды содержат эфирные масла, богатые </w:t>
      </w:r>
      <w:proofErr w:type="spellStart"/>
      <w:r w:rsidRPr="004475C2">
        <w:rPr>
          <w:rFonts w:ascii="Times New Roman" w:hAnsi="Times New Roman" w:cs="Times New Roman"/>
          <w:sz w:val="28"/>
        </w:rPr>
        <w:t>фуранокумаринами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–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фотосенсибилизирующими веществами, которые при попадании на кожу могут повысить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ее чувствительность к ультрафиолету, что приводит к острым дерматитам,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протекающим по типу долго незаживающих ожогов. Достаточно незначительного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попадания сока на кожу, как под воздействием света на коже возникают сильные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ожоги с волдырями, заполненными жидкостью. Такие ожоги очень болезненны.</w:t>
      </w:r>
    </w:p>
    <w:p w:rsidR="004475C2" w:rsidRPr="004475C2" w:rsidRDefault="00261E56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Поскольку у</w:t>
      </w:r>
      <w:r w:rsidR="004475C2" w:rsidRPr="004475C2">
        <w:rPr>
          <w:rFonts w:ascii="Times New Roman" w:hAnsi="Times New Roman" w:cs="Times New Roman"/>
          <w:sz w:val="28"/>
        </w:rPr>
        <w:t xml:space="preserve"> борщевика нет естественных болезней и вредителей, поэтому</w:t>
      </w:r>
      <w:r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 xml:space="preserve">борьба с ним затруднена. Тем не менее, </w:t>
      </w:r>
      <w:r>
        <w:rPr>
          <w:rFonts w:ascii="Times New Roman" w:hAnsi="Times New Roman" w:cs="Times New Roman"/>
          <w:sz w:val="28"/>
        </w:rPr>
        <w:t>по</w:t>
      </w:r>
      <w:r w:rsidR="004475C2" w:rsidRPr="004475C2">
        <w:rPr>
          <w:rFonts w:ascii="Times New Roman" w:hAnsi="Times New Roman" w:cs="Times New Roman"/>
          <w:sz w:val="28"/>
        </w:rPr>
        <w:t>бор</w:t>
      </w:r>
      <w:r>
        <w:rPr>
          <w:rFonts w:ascii="Times New Roman" w:hAnsi="Times New Roman" w:cs="Times New Roman"/>
          <w:sz w:val="28"/>
        </w:rPr>
        <w:t xml:space="preserve">оть этот злостный сорняк возможно. </w:t>
      </w:r>
      <w:r w:rsidR="004475C2" w:rsidRPr="004475C2">
        <w:rPr>
          <w:rFonts w:ascii="Times New Roman" w:hAnsi="Times New Roman" w:cs="Times New Roman"/>
          <w:sz w:val="28"/>
        </w:rPr>
        <w:t>Главный принцип – не дать созреть</w:t>
      </w:r>
      <w:r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>семенам, которые потом разнесет ветер или, упав в почву, они будут прорастать в</w:t>
      </w:r>
      <w:r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>течение ряда лет.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Для работы в небольших малочисленных популяциях борщевика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Сосновского (100-1000 растений) можно применять совокупность методов: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подрезания корней, скашивание надземной массы косой или при помощи сенокосилки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и химические обработки.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Для борьбы с большими популяциями (более 1000 растений)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требуется специальная техника для проведения вспашки / механического покоса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растений, проводят лущение дисковыми лущильниками на глубину до 10-12</w:t>
      </w:r>
      <w:r w:rsidR="00513B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см, что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позволяет подрезать и измельчать корни борщевика. В результате у них снижается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способность к накоплению запасных питательных веществ и они затормаживают свой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рост и развитие. Вспашка на глубину до 25 см и более перемещает разрезанную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корневую систему сорняка из нижних слоев в верхние. При этом нарушается контакт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растения с почвой, а, следовательно, ограничивается питание растения, что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приводит к истощению его и гибели.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lastRenderedPageBreak/>
        <w:t>Высев многолетних трав после вспашки (овсяница красная,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райграс пастбищный, мятлик луговой) с нормой высева семян 150 кг/га также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является одним из эффективных способов борьбы с борщевиком. Сеяные многолетние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травы препятствуют проникновению света к прорастающим растениям борщевика и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являются конкурентами борщевика в поглощении из почвы влаги и питательных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веществ, а скашивание фитоценозов с содержанием в нем этого злостного сорняка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предотвращает его обсеменение.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Одновременно с механическими мерами борьбы применяют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химические обработки гербицидами. Гербициды, попадая на листья сорняка и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проникая внутрь, передвигаются по сосудистой системе и вызывают гибель не только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его надземной части, но и повреждают корни. Эффективность применения гербицидов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зависит от количества действующего вещества, проникшего в растение и достигшего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зон непосредственного действия. Особенностью широколистных двудольных растений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является то, что точка роста находится на верхушке стебля или в пазухах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листьев, она открыта и незащищена. При опрыскивании капли гербицида легко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попадают на незащищенную точку роста, в результате действия яда она отмирает и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растение приостанавливает свой рост и развитие. Наиболее эффективно в борьбе с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борщевиком показало использование баковой смеси на основе </w:t>
      </w:r>
      <w:proofErr w:type="spellStart"/>
      <w:r w:rsidRPr="004475C2">
        <w:rPr>
          <w:rFonts w:ascii="Times New Roman" w:hAnsi="Times New Roman" w:cs="Times New Roman"/>
          <w:sz w:val="28"/>
        </w:rPr>
        <w:t>изопропиламинной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соли</w:t>
      </w:r>
      <w:r w:rsidR="00261E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75C2">
        <w:rPr>
          <w:rFonts w:ascii="Times New Roman" w:hAnsi="Times New Roman" w:cs="Times New Roman"/>
          <w:sz w:val="28"/>
        </w:rPr>
        <w:t>глифосата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кислоты и </w:t>
      </w:r>
      <w:proofErr w:type="spellStart"/>
      <w:r w:rsidRPr="004475C2">
        <w:rPr>
          <w:rFonts w:ascii="Times New Roman" w:hAnsi="Times New Roman" w:cs="Times New Roman"/>
          <w:sz w:val="28"/>
        </w:rPr>
        <w:t>диметиламинной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соли в ранний период развития растений (в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фазу розетки листьев и стеблевания) в дозе 5 кг/га.</w:t>
      </w:r>
    </w:p>
    <w:p w:rsidR="00270D01" w:rsidRPr="00AF6852" w:rsidRDefault="004475C2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При систематическом и последовательном применении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агротехнических и химических мер борьбы численность сорняка существенно</w:t>
      </w:r>
      <w:r w:rsidR="007C63F0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снижается.</w:t>
      </w:r>
    </w:p>
    <w:sectPr w:rsidR="00270D01" w:rsidRPr="00AF6852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600B"/>
    <w:rsid w:val="00181DE3"/>
    <w:rsid w:val="00231E93"/>
    <w:rsid w:val="00261E56"/>
    <w:rsid w:val="00270D01"/>
    <w:rsid w:val="004475C2"/>
    <w:rsid w:val="00513BFB"/>
    <w:rsid w:val="005C600B"/>
    <w:rsid w:val="007C63F0"/>
    <w:rsid w:val="00A27EF4"/>
    <w:rsid w:val="00AF6852"/>
    <w:rsid w:val="00D34CEF"/>
    <w:rsid w:val="00F9479E"/>
    <w:rsid w:val="00FF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Алексеевна Аникеева</dc:creator>
  <cp:keywords/>
  <dc:description/>
  <cp:lastModifiedBy>BelkinaAM</cp:lastModifiedBy>
  <cp:revision>6</cp:revision>
  <dcterms:created xsi:type="dcterms:W3CDTF">2023-07-19T13:31:00Z</dcterms:created>
  <dcterms:modified xsi:type="dcterms:W3CDTF">2023-08-01T04:17:00Z</dcterms:modified>
</cp:coreProperties>
</file>