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FF04B8" w:rsidRPr="00FF04B8" w:rsidRDefault="00FF04B8" w:rsidP="008F358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FF04B8">
              <w:rPr>
                <w:b/>
                <w:sz w:val="28"/>
                <w:szCs w:val="28"/>
              </w:rPr>
              <w:t>Выплата заработной платы иностранным гражданам в Российской Федерации в наличн</w:t>
            </w:r>
            <w:r>
              <w:rPr>
                <w:b/>
                <w:sz w:val="28"/>
                <w:szCs w:val="28"/>
              </w:rPr>
              <w:t>ой форме: запреты и ограничения</w:t>
            </w:r>
            <w:r w:rsidRPr="00FF04B8">
              <w:rPr>
                <w:b/>
                <w:sz w:val="28"/>
                <w:szCs w:val="28"/>
              </w:rPr>
              <w:t>.</w:t>
            </w:r>
          </w:p>
          <w:p w:rsidR="00FF04B8" w:rsidRDefault="00FF04B8" w:rsidP="00FF04B8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FF04B8" w:rsidRPr="00FF04B8" w:rsidRDefault="00FF04B8" w:rsidP="00FF04B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04B8">
              <w:rPr>
                <w:rFonts w:eastAsia="Calibri"/>
                <w:sz w:val="26"/>
                <w:szCs w:val="26"/>
                <w:lang w:eastAsia="en-US"/>
              </w:rPr>
              <w:t xml:space="preserve">Права и обязанности резидентов при осуществлении валютных операций определены </w:t>
            </w:r>
            <w:hyperlink r:id="rId10" w:history="1">
              <w:r w:rsidRPr="00FF04B8">
                <w:rPr>
                  <w:rFonts w:eastAsia="Calibri"/>
                  <w:sz w:val="26"/>
                  <w:szCs w:val="26"/>
                  <w:lang w:eastAsia="en-US"/>
                </w:rPr>
                <w:t>статьей 14</w:t>
              </w:r>
            </w:hyperlink>
            <w:r w:rsidRPr="00FF04B8">
              <w:rPr>
                <w:rFonts w:eastAsia="Calibri"/>
                <w:sz w:val="26"/>
                <w:szCs w:val="26"/>
                <w:lang w:eastAsia="en-US"/>
              </w:rPr>
              <w:t xml:space="preserve"> Федерального закона от 10.12.2003 № 173-ФЗ «О валютном регулировании и валютном контроле» (далее – Закон № 173-ФЗ). </w:t>
            </w:r>
          </w:p>
          <w:p w:rsidR="00FF04B8" w:rsidRPr="00FF04B8" w:rsidRDefault="00FF04B8" w:rsidP="00FF04B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04B8">
              <w:rPr>
                <w:sz w:val="26"/>
                <w:szCs w:val="26"/>
              </w:rPr>
              <w:t>Резидентами признаются иностранные граждане и лица без гражданства, постоянно проживающие на территории РФ на основании вида на жительства, а иностранные граждане и лица без гражданства, временно пребывающие или временно проживающие на территории РФ, признаются нерезидентами в рамках Закона № 173-ФЗ (</w:t>
            </w:r>
            <w:hyperlink r:id="rId11" w:history="1">
              <w:r w:rsidRPr="00FF04B8">
                <w:rPr>
                  <w:sz w:val="26"/>
                  <w:szCs w:val="26"/>
                </w:rPr>
                <w:t>п. п. 6</w:t>
              </w:r>
            </w:hyperlink>
            <w:r w:rsidRPr="00FF04B8">
              <w:rPr>
                <w:sz w:val="26"/>
                <w:szCs w:val="26"/>
              </w:rPr>
              <w:t xml:space="preserve">, </w:t>
            </w:r>
            <w:hyperlink r:id="rId12" w:history="1">
              <w:r w:rsidRPr="00FF04B8">
                <w:rPr>
                  <w:sz w:val="26"/>
                  <w:szCs w:val="26"/>
                </w:rPr>
                <w:t>7 ч. 1 ст. 1</w:t>
              </w:r>
            </w:hyperlink>
            <w:r w:rsidRPr="00FF04B8">
              <w:rPr>
                <w:sz w:val="26"/>
                <w:szCs w:val="26"/>
              </w:rPr>
              <w:t xml:space="preserve"> Закона № 173-ФЗ).</w:t>
            </w:r>
            <w:r>
              <w:rPr>
                <w:sz w:val="26"/>
                <w:szCs w:val="26"/>
              </w:rPr>
              <w:t xml:space="preserve"> </w:t>
            </w:r>
            <w:r w:rsidRPr="00FF04B8">
              <w:rPr>
                <w:sz w:val="26"/>
                <w:szCs w:val="26"/>
              </w:rPr>
      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 (</w:t>
            </w:r>
            <w:hyperlink r:id="rId13" w:history="1">
              <w:r w:rsidRPr="00FF04B8">
                <w:rPr>
                  <w:sz w:val="26"/>
                  <w:szCs w:val="26"/>
                </w:rPr>
                <w:t>ст. 136</w:t>
              </w:r>
            </w:hyperlink>
            <w:r w:rsidRPr="00FF04B8">
              <w:rPr>
                <w:sz w:val="26"/>
                <w:szCs w:val="26"/>
              </w:rPr>
              <w:t xml:space="preserve"> ТК РФ).</w:t>
            </w:r>
            <w:r>
              <w:rPr>
                <w:sz w:val="26"/>
                <w:szCs w:val="26"/>
              </w:rPr>
              <w:t xml:space="preserve"> </w:t>
            </w:r>
            <w:r w:rsidRPr="00FF04B8">
              <w:rPr>
                <w:sz w:val="26"/>
                <w:szCs w:val="26"/>
              </w:rPr>
              <w:t xml:space="preserve">Расчеты по выплате работодателем-резидентом работнику-нерезиденту заработной платы в наличной форме через кассу не входят в разрешенный </w:t>
            </w:r>
            <w:hyperlink r:id="rId14" w:history="1">
              <w:r w:rsidRPr="00FF04B8">
                <w:rPr>
                  <w:sz w:val="26"/>
                  <w:szCs w:val="26"/>
                </w:rPr>
                <w:t>ч. 2 и 3 ст. 14</w:t>
              </w:r>
            </w:hyperlink>
            <w:r w:rsidRPr="00FF04B8">
              <w:rPr>
                <w:sz w:val="26"/>
                <w:szCs w:val="26"/>
              </w:rPr>
              <w:t xml:space="preserve"> Закона № 173-ФЗ список операций, осуществление которых разрешено без использования банковских счетов в уполномоченных банках. При этом ограничений по выплате заработной платы наличными через кассу организации работодателем-резидентом иностранному работнику, имеющему вид на жительство на территории </w:t>
            </w:r>
            <w:proofErr w:type="gramStart"/>
            <w:r w:rsidRPr="00FF04B8">
              <w:rPr>
                <w:sz w:val="26"/>
                <w:szCs w:val="26"/>
              </w:rPr>
              <w:t>РФ, действующим законодательством не установлено</w:t>
            </w:r>
            <w:proofErr w:type="gramEnd"/>
            <w:r w:rsidRPr="00FF04B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FF04B8">
              <w:rPr>
                <w:rFonts w:eastAsia="Calibri"/>
                <w:sz w:val="26"/>
                <w:szCs w:val="26"/>
                <w:lang w:eastAsia="en-US"/>
              </w:rPr>
              <w:t>К</w:t>
            </w:r>
            <w:proofErr w:type="gramEnd"/>
            <w:r w:rsidRPr="00FF04B8">
              <w:rPr>
                <w:rFonts w:eastAsia="Calibri"/>
                <w:sz w:val="26"/>
                <w:szCs w:val="26"/>
                <w:lang w:eastAsia="en-US"/>
              </w:rPr>
              <w:t>ак таковая процедура получения заработной платы иностранным работником считается валютной операцией и за осуществление расчетов не разрешенным способом, произведенных минуя счета в банках, предусмотрена административная ответственность в виде наложения административного штрафа на резидентов (индивидуальных предпринимателей и юридических лиц) в размере от трех четвертых до одного размера суммы незаконной валютной операции, а на должностных лиц - от двадцати тысяч до тридцати тысяч рублей (ч. 1 ст. 15.25 КоАП РФ).</w:t>
            </w:r>
          </w:p>
          <w:p w:rsidR="00FF04B8" w:rsidRPr="00FF04B8" w:rsidRDefault="00FF04B8" w:rsidP="00FF04B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04B8">
              <w:rPr>
                <w:rFonts w:eastAsia="Calibri"/>
                <w:sz w:val="26"/>
                <w:szCs w:val="26"/>
                <w:lang w:eastAsia="en-US"/>
              </w:rPr>
              <w:t>Срок для привлечения к административной ответственности составляет  два года с момента выплаты заработной платы из кассы  работодателя.</w:t>
            </w:r>
          </w:p>
          <w:p w:rsidR="00FF04B8" w:rsidRPr="00FF04B8" w:rsidRDefault="00FF04B8" w:rsidP="00FF04B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04B8">
              <w:rPr>
                <w:rFonts w:eastAsia="Calibri"/>
                <w:sz w:val="26"/>
                <w:szCs w:val="26"/>
                <w:lang w:eastAsia="en-US"/>
              </w:rPr>
              <w:t>Управление Федеральной налоговой службы по Приморскому краю рекомендует работодателям, во избежание нарушения законодательства РФ, рассмотреть вопрос включения в трудовой договор с работником-нерезидентом обязанности работника открыть банковский счет для получения заработной платы.</w:t>
            </w:r>
          </w:p>
          <w:p w:rsidR="00FF04B8" w:rsidRPr="00114857" w:rsidRDefault="00FF04B8" w:rsidP="00FF04B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6"/>
              </w:rPr>
            </w:pPr>
            <w:r w:rsidRPr="00FF04B8">
              <w:rPr>
                <w:sz w:val="26"/>
                <w:szCs w:val="26"/>
              </w:rPr>
              <w:t xml:space="preserve">Управление ФНС России по Приморскому краю на постоянной основе проводит </w:t>
            </w:r>
            <w:proofErr w:type="gramStart"/>
            <w:r w:rsidRPr="00FF04B8">
              <w:rPr>
                <w:sz w:val="26"/>
                <w:szCs w:val="26"/>
              </w:rPr>
              <w:t>контроль за</w:t>
            </w:r>
            <w:proofErr w:type="gramEnd"/>
            <w:r w:rsidRPr="00FF04B8">
              <w:rPr>
                <w:sz w:val="26"/>
                <w:szCs w:val="26"/>
              </w:rPr>
              <w:t xml:space="preserve"> выявлением фактов привлечения иностранной рабочей силы и способе выплаты им заработной платы. И, не смотря на постоянные мероприятия, проведенные по информированию налогоплательщиков о запрете </w:t>
            </w:r>
            <w:r w:rsidRPr="00FF04B8">
              <w:rPr>
                <w:rFonts w:eastAsia="Calibri"/>
                <w:sz w:val="26"/>
                <w:szCs w:val="26"/>
                <w:lang w:eastAsia="en-US"/>
              </w:rPr>
              <w:t xml:space="preserve">выплаты нерезидентам заработной платы наличными денежными средствами, количество административных процедур в отношении работодателей, нарушивших положения частей 2, 3 статьи 14 Закона № 173-ФЗ, не имеет тенденцию к уменьшению. </w:t>
            </w:r>
            <w:r w:rsidRPr="00FF04B8">
              <w:rPr>
                <w:sz w:val="26"/>
                <w:szCs w:val="26"/>
              </w:rPr>
              <w:t>Так, за 2021 год вынесено 538 Постановлений о назначении административного наказания в отношении организаций и их должностных лиц на сумму более 27 млн. руб. На территории Приморского края сложилась устойчивая судебная практика в пользу налоговых органов.</w:t>
            </w:r>
            <w:bookmarkStart w:id="0" w:name="_GoBack"/>
            <w:bookmarkEnd w:id="0"/>
          </w:p>
          <w:p w:rsidR="00685EC8" w:rsidRPr="00121451" w:rsidRDefault="00685EC8" w:rsidP="00FF04B8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A3D0504F56763BA6A5AA4BD66DFF9C949A5D32B7A44D69C9218012350E2465E0CF63FC35A548851103DFED216ACA8A172F23577662z57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5803D2C349792A39767FEE895360C7623A42F8CE5E5D17680A8ADFAAD8A6F7BBB2BF2AD5CF3BA8C649071B83B0597DAD033244151EB32Bs7B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5803D2C349792A39767FEE895360C7623A42F8CE5E5D17680A8ADFAAD8A6F7BBB2BF2AD5CF3BA9C549071B83B0597DAD033244151EB32Bs7BD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1AD69E05AD84897F234185B3B1709F310CD6E2497D3AA210AC279C52B08193F18855E8BE4AA2CBC3DE3090997E92AD24B303716EB44AFAg8N0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E7DBAD89EB6A107527EC99189440F820347D5DDC3E93DE104D0F0DB3BDD70039D17C0216287AC5FD4C7C9D698C86163427D0504yB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8679-3E74-46B6-A4DF-9DFA1D4A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7</cp:revision>
  <cp:lastPrinted>2021-04-08T05:45:00Z</cp:lastPrinted>
  <dcterms:created xsi:type="dcterms:W3CDTF">2022-02-08T03:59:00Z</dcterms:created>
  <dcterms:modified xsi:type="dcterms:W3CDTF">2022-02-21T00:55:00Z</dcterms:modified>
</cp:coreProperties>
</file>