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FF594A">
        <w:trPr>
          <w:trHeight w:val="240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7AC725" wp14:editId="75368BD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C4F0B" w:rsidRDefault="007772F6" w:rsidP="00DC4F0B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CB4FA8" w:rsidRPr="00CB4FA8" w:rsidRDefault="00CB4FA8" w:rsidP="00CB4FA8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CB4FA8">
              <w:rPr>
                <w:b/>
                <w:sz w:val="28"/>
                <w:szCs w:val="28"/>
              </w:rPr>
              <w:t>Об указании нового официального сайта ФНС России при регистрации контрольно-кассовой техники.</w:t>
            </w:r>
          </w:p>
          <w:bookmarkEnd w:id="0"/>
          <w:p w:rsidR="00CB4FA8" w:rsidRPr="00CB4FA8" w:rsidRDefault="00CB4FA8" w:rsidP="00CB4FA8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CB4FA8">
              <w:rPr>
                <w:sz w:val="28"/>
                <w:szCs w:val="28"/>
              </w:rPr>
              <w:t>Согласно поручения</w:t>
            </w:r>
            <w:proofErr w:type="gramEnd"/>
            <w:r w:rsidRPr="00CB4FA8">
              <w:rPr>
                <w:sz w:val="28"/>
                <w:szCs w:val="28"/>
              </w:rPr>
              <w:t xml:space="preserve"> Правительства Российской Федерации от 23.05.2020 № ДЧ-П10-5243кв изменен адрес официального сайта ФНС России на www.nalog.gov.ru.</w:t>
            </w:r>
          </w:p>
          <w:p w:rsidR="00CB4FA8" w:rsidRPr="00CB4FA8" w:rsidRDefault="00CB4FA8" w:rsidP="00CB4FA8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CB4FA8">
              <w:rPr>
                <w:sz w:val="28"/>
                <w:szCs w:val="28"/>
              </w:rPr>
              <w:t>В соответствии со статьей 47 Федерального закона от 22.05.2003 № 54-ФЗ «О применении контрольно-кассовой техники при осуществлении расчетов в Российской Федерации» (далее – Закон) кассовый чек и бланк строгой отчетности, за исключением случаев, установленных Законом, должны содержать с учетом положений пункта 11 статьи 47 адрес сайта уполномоченного органа в сети «Интернет», на котором может быть осуществлена проверка факта записи этого расчета и</w:t>
            </w:r>
            <w:proofErr w:type="gramEnd"/>
            <w:r w:rsidRPr="00CB4FA8">
              <w:rPr>
                <w:sz w:val="28"/>
                <w:szCs w:val="28"/>
              </w:rPr>
              <w:t xml:space="preserve"> подлинности фискального признака.</w:t>
            </w:r>
          </w:p>
          <w:p w:rsidR="00CB4FA8" w:rsidRPr="00CB4FA8" w:rsidRDefault="00CB4FA8" w:rsidP="00CB4FA8">
            <w:pPr>
              <w:ind w:firstLine="709"/>
              <w:jc w:val="both"/>
              <w:rPr>
                <w:sz w:val="28"/>
                <w:szCs w:val="28"/>
              </w:rPr>
            </w:pPr>
            <w:r w:rsidRPr="00CB4FA8">
              <w:rPr>
                <w:sz w:val="28"/>
                <w:szCs w:val="28"/>
              </w:rPr>
              <w:t xml:space="preserve">В этой связи при регистрации, либо при очередной перерегистрации контрольно-кассовой техники в налоговом органе или формировании отчета об изменении параметров регистрации в качестве реквизита кассового чека, позволяющего осуществить проверку факта записи расчета и подлинности фискального признака, необходимо указывать новый адрес официального сайта ФНС России www.nalog.gov.ru. </w:t>
            </w:r>
          </w:p>
          <w:p w:rsidR="00CB4FA8" w:rsidRPr="00CB4FA8" w:rsidRDefault="00CB4FA8" w:rsidP="00CB4FA8">
            <w:pPr>
              <w:ind w:firstLine="709"/>
              <w:jc w:val="both"/>
              <w:rPr>
                <w:sz w:val="28"/>
                <w:szCs w:val="28"/>
              </w:rPr>
            </w:pPr>
            <w:r w:rsidRPr="00CB4FA8">
              <w:rPr>
                <w:sz w:val="28"/>
                <w:szCs w:val="28"/>
              </w:rPr>
              <w:t>Одновременно с этим обращается внимание, что отдельная подача в налоговый орган заявления о перерегистрации контрольно-кассовой техники в связи с изменением указанного реквизита кассового чека для контрольно-кассовой техники, зарегистрированной ранее с адресом www.nalog.ru, не требуется.</w:t>
            </w:r>
          </w:p>
          <w:p w:rsidR="00C71C29" w:rsidRPr="00121451" w:rsidRDefault="00C71C29" w:rsidP="00984A40">
            <w:pPr>
              <w:spacing w:line="36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590" w:rsidRDefault="00045590" w:rsidP="00DC4F0B">
      <w:r>
        <w:separator/>
      </w:r>
    </w:p>
  </w:endnote>
  <w:endnote w:type="continuationSeparator" w:id="0">
    <w:p w:rsidR="00045590" w:rsidRDefault="00045590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590" w:rsidRDefault="00045590" w:rsidP="00DC4F0B">
      <w:r>
        <w:separator/>
      </w:r>
    </w:p>
  </w:footnote>
  <w:footnote w:type="continuationSeparator" w:id="0">
    <w:p w:rsidR="00045590" w:rsidRDefault="00045590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53F1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8F368-8631-4779-A768-EC6EAF32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8</cp:revision>
  <cp:lastPrinted>2021-04-08T05:45:00Z</cp:lastPrinted>
  <dcterms:created xsi:type="dcterms:W3CDTF">2021-12-21T03:41:00Z</dcterms:created>
  <dcterms:modified xsi:type="dcterms:W3CDTF">2022-01-14T07:17:00Z</dcterms:modified>
</cp:coreProperties>
</file>