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bookmarkStart w:id="0" w:name="_GoBack"/>
      <w:bookmarkEnd w:id="0"/>
      <w:r w:rsidRPr="00732B30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t>ЧТО ТАКОЕ СОЦИАЛЬНЫЙ КОНТРАКТ?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aps/>
          <w:sz w:val="24"/>
          <w:szCs w:val="24"/>
          <w:lang w:eastAsia="ru-RU"/>
        </w:rPr>
        <w:t>СОЦКОНТРАКТ - ЭТО СОГЛАШЕНИЕ МЕЖДУ ГОСУДАРСТВОМ И СЕМЬЕЙ (ГРАЖДАНИНОМ), ПО КОТОРОМУ СОЦЗАЩИТА ПРЕДОСТАВИТ СОЦИАЛЬНУЮ ПОМОЩЬ. ПЕРЕЧЕНЬ ЛИЦ, КОТОРЫЕ МОГУТ ПОЛУЧИТЬ МЕРЫ СОЦИАЛЬНОЙ ПОДДЕРЖКИ ПО КОНТРАКТУ, ОПРЕДЕЛЕН СТАТЬЕЙ 7 ЗАКОНА № 178-ФЗ.  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 2021 года Министерство социального развития Оренбургской области заключает социальные контракты с гражданами по направлениям: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помощь в поиске работы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ведение личного подсобного хозяйства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осуществление ИП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иные мероприятия по выходу из трудной жизненной ситуации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aps/>
          <w:sz w:val="24"/>
          <w:szCs w:val="24"/>
          <w:lang w:eastAsia="ru-RU"/>
        </w:rPr>
        <w:t>ПРИ ЭТОМ ВТОРАЯ СТОРОНА БЕРЕТ НА СЕБЯ ОБЯЗАТЕЛЬСТВО ВЫПОЛНИТЬ ОПРЕДЕЛЕННЫЕ ДЕЙСТВИЯ ДЛЯ ПОВЫШЕНИЯ УРОВНЯ БЛАГОСОСТОЯНИЯ СЕМЬИ. В ОБЯЗАТЕЛЬНОМ ПОРЯДКЕ РАЗРАБАТЫВАЕТСЯ ИНДИВИДУАЛЬНАЯ ПРОГРАММА ПО ВЫХОДУ ИЗ КРИЗИСНОГО ПОЛОЖЕНИЯ, В КОТОРОЙ УКАЗЫВАЕТСЯ, КАКИЕ ИМЕННО МЕРОПРИЯТИЯ ПОМОГУТ СЕМЬЕ ПОДНЯТЬ СВОИ ДОХОДЫ.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Главная цель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социального контракта —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помочь гражданам выйти из сложной жизненной ситуации и получить постоянный заработок для своего обеспечения.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В частности, деньги, полученные от государства, можно потратить на профессиональное переобучение, открытие своего дела или на ведение личного подсобного хозяйства. В общей сложности почти 60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млрд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из федерального бюджета выделят регионам в 2021 и 2022 году на предоставление гражданам адресной помощи в рамках социальных контрактов, сообщили в Минтруде. Начиная с 2022 года, механизм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соцконтракта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будет реализован по всей стране и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воспользоваться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этой мерой господдержки смогут все россияне, доход которых ниже регионального прожиточного минимума. По словам вице-премьера Татьяны Голиковой, эта мера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соцподдержки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400 тыс. семей улучшить свое материальное положение, а 300 тыс. граждан открыть свое дело и зарегистрироваться в качестве индивидуальных предпринимателей.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Главное условие для заключения социального контракта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— обратившийся за государственной помощью должен иметь статус малоимущего. Малоимущей семьей считается та, где средний доход на одного человека меньше прожиточного минимума в регионе.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При расчете среднедушевого дохода орган социальной защиты учитывает суммарный доход за три месяца, предшествующие обращению. Все деньги (включая пенсии, алименты, пособия и т. д.), которые были получены за 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указанный период, делятся на 3, а затем полученную сумму делят на количество членов семьи. В результате получается среднедушевой доход на каждого. Если эта сумма меньше величины ПМ, то семья может подать документы для оформления социального контракта.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Важно! При расчете учитываются доходы только тех граждан, которые имеют одинаковое место прописки. Если кто-то из членов семьи прописан в другом месте, то он не будет учтен при расчете среднего дохода.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Чтобы заключить социальный контракт с государством, нужно обратиться в соцзащиту по месту жительства вместе с необходимыми документами.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должен подробно рассказать социальным работникам о финансовых проблемах, а также заполнить анкету о материально-бытовом положении. Кроме того, может быть создана специальная комиссия, которая проверит жилищные условия и составит акт обследования. Сотрудники соцзащиты тщательно проверят предоставленные заявителем сведения. Ведомство может делать запросы в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налоговую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, Пенсионный фонд,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 учреждения.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Срок действия социального контракта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Социальный контракт заключается на срок от 3 до 12 месяцев. При наличии веских оснований он может быть продлен по решению соцзащиты. В течение всего срока действия договора сотрудники соцзащиты тщательно следят за выполнением гражданами и членами их семей условий программы социальной адаптации и оценивают эффективность предложенных мер.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социального контракта обязаны ежемесячно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отчитываться о расходовании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средств, выделенных им в рамках программы, то есть предоставлять чеки и иные платежные документы сотрудникам соцзащиты. Деньги должны быть использованы только для преодоления трудной жизненной ситуации, то есть оплачивать ежедневные расходы за счет такой помощи нельзя.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Соцзащита может в одностороннем порядке расторгнуть договор, если граждане используют средства не по назначению.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Наиболее распространенные причины для расторжения контракта: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Улучшение материального положения (когда цель контракта достигнута).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места жительства.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Невыполнение условий договора.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состава семьи.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 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На что нельзя тратить эти средства?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соцконтракту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прикладывается пошаговый план мероприятий. Все расписано по месяцам, в конце месяца гражданин должен отчитаться перед комплексным центром и подтвердить, что мероприятия выполнены, например, принести чеки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 те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или иные приобретения. Если у человека была уважительная причина на невыполнение мероприятий, например, болезнь, то он не расторгается, но если причина не уважительная, то контракт расторгается, дальнейшие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выплаты человек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получить не сможет. </w:t>
      </w:r>
    </w:p>
    <w:p w:rsidR="00543B29" w:rsidRPr="00732B30" w:rsidRDefault="00543B29" w:rsidP="00732B30">
      <w:pPr>
        <w:ind w:firstLine="708"/>
      </w:pPr>
    </w:p>
    <w:sectPr w:rsidR="00543B29" w:rsidRPr="0073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51B"/>
    <w:multiLevelType w:val="multilevel"/>
    <w:tmpl w:val="D06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84C37"/>
    <w:multiLevelType w:val="multilevel"/>
    <w:tmpl w:val="1FC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67"/>
    <w:rsid w:val="00543B29"/>
    <w:rsid w:val="00732B30"/>
    <w:rsid w:val="008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2022-03-31T05:36:00Z</dcterms:created>
  <dcterms:modified xsi:type="dcterms:W3CDTF">2022-03-31T05:43:00Z</dcterms:modified>
</cp:coreProperties>
</file>