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B7" w:rsidRPr="006F38D3" w:rsidRDefault="006625B7" w:rsidP="006625B7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6625B7" w:rsidRPr="006F38D3" w:rsidRDefault="006625B7" w:rsidP="00662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 на 2022-2024 годы</w:t>
      </w:r>
      <w:r w:rsidRPr="006F38D3">
        <w:rPr>
          <w:b/>
          <w:sz w:val="28"/>
          <w:szCs w:val="28"/>
        </w:rPr>
        <w:t>»</w:t>
      </w:r>
    </w:p>
    <w:p w:rsidR="006625B7" w:rsidRPr="006F38D3" w:rsidRDefault="006625B7" w:rsidP="006625B7">
      <w:pPr>
        <w:jc w:val="center"/>
        <w:rPr>
          <w:b/>
          <w:sz w:val="28"/>
          <w:szCs w:val="28"/>
        </w:rPr>
      </w:pPr>
    </w:p>
    <w:p w:rsidR="006625B7" w:rsidRDefault="006625B7" w:rsidP="006625B7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14 октября</w:t>
      </w:r>
      <w:r>
        <w:rPr>
          <w:b/>
          <w:sz w:val="28"/>
          <w:szCs w:val="28"/>
        </w:rPr>
        <w:t xml:space="preserve"> 2022</w:t>
      </w:r>
      <w:r w:rsidRPr="006F38D3">
        <w:rPr>
          <w:b/>
          <w:sz w:val="28"/>
          <w:szCs w:val="28"/>
        </w:rPr>
        <w:t xml:space="preserve"> года                           </w:t>
      </w:r>
      <w:r>
        <w:rPr>
          <w:b/>
          <w:sz w:val="28"/>
          <w:szCs w:val="28"/>
        </w:rPr>
        <w:t xml:space="preserve">     </w:t>
      </w:r>
      <w:r w:rsidRPr="006F38D3">
        <w:rPr>
          <w:b/>
          <w:sz w:val="28"/>
          <w:szCs w:val="28"/>
        </w:rPr>
        <w:t xml:space="preserve">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6625B7" w:rsidRPr="006354A3" w:rsidRDefault="006625B7" w:rsidP="006625B7">
      <w:pPr>
        <w:ind w:firstLine="708"/>
        <w:jc w:val="both"/>
        <w:rPr>
          <w:sz w:val="16"/>
          <w:szCs w:val="16"/>
        </w:rPr>
      </w:pPr>
    </w:p>
    <w:p w:rsidR="006625B7" w:rsidRPr="006354A3" w:rsidRDefault="006625B7" w:rsidP="006625B7">
      <w:pPr>
        <w:ind w:firstLine="708"/>
        <w:jc w:val="both"/>
        <w:rPr>
          <w:sz w:val="16"/>
          <w:szCs w:val="16"/>
        </w:rPr>
      </w:pPr>
    </w:p>
    <w:p w:rsidR="006625B7" w:rsidRPr="00BF6B9F" w:rsidRDefault="006625B7" w:rsidP="006625B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F6B9F">
        <w:rPr>
          <w:sz w:val="28"/>
          <w:szCs w:val="28"/>
        </w:rPr>
        <w:t xml:space="preserve">Финансово-экономическая экспертиза на проект </w:t>
      </w:r>
      <w:bookmarkStart w:id="0" w:name="_GoBack"/>
      <w:r>
        <w:rPr>
          <w:sz w:val="28"/>
          <w:szCs w:val="28"/>
        </w:rPr>
        <w:t>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Pr="00BF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 w:rsidRPr="00BF6B9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BF6B9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F6B9F">
        <w:rPr>
          <w:sz w:val="28"/>
          <w:szCs w:val="28"/>
        </w:rPr>
        <w:t xml:space="preserve"> «Совершенствование межбюджетных отношений  и управление муниципальным долгом в Кировском муниципальном районе на 2022 - 2024 годы»  </w:t>
      </w:r>
      <w:bookmarkEnd w:id="0"/>
      <w:r w:rsidRPr="00BF6B9F">
        <w:rPr>
          <w:sz w:val="28"/>
          <w:szCs w:val="28"/>
        </w:rPr>
        <w:t>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района, принятого решением Думы Кировского муниципального</w:t>
      </w:r>
      <w:proofErr w:type="gramEnd"/>
      <w:r w:rsidRPr="00BF6B9F">
        <w:rPr>
          <w:sz w:val="28"/>
          <w:szCs w:val="28"/>
        </w:rPr>
        <w:t xml:space="preserve"> района от 27.10.2011 № 210. </w:t>
      </w:r>
    </w:p>
    <w:p w:rsidR="006625B7" w:rsidRPr="006F38D3" w:rsidRDefault="006625B7" w:rsidP="006625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53605A" w:rsidRPr="0053605A">
        <w:rPr>
          <w:sz w:val="28"/>
          <w:szCs w:val="28"/>
        </w:rPr>
        <w:t>07.06.2022</w:t>
      </w:r>
      <w:r w:rsidRPr="0053605A">
        <w:rPr>
          <w:sz w:val="28"/>
          <w:szCs w:val="28"/>
        </w:rPr>
        <w:t xml:space="preserve"> года № </w:t>
      </w:r>
      <w:r w:rsidR="0053605A">
        <w:rPr>
          <w:sz w:val="28"/>
          <w:szCs w:val="28"/>
        </w:rPr>
        <w:t>152</w:t>
      </w:r>
      <w:r w:rsidRPr="003735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>администрация Кировского муниципального района планирует скорректировать объем финансирования</w:t>
      </w:r>
      <w:r>
        <w:rPr>
          <w:sz w:val="28"/>
          <w:szCs w:val="28"/>
        </w:rPr>
        <w:t xml:space="preserve">  части программных мероприятий.</w:t>
      </w:r>
    </w:p>
    <w:p w:rsidR="006625B7" w:rsidRPr="006F38D3" w:rsidRDefault="006625B7" w:rsidP="006625B7">
      <w:pPr>
        <w:ind w:firstLine="708"/>
        <w:jc w:val="both"/>
        <w:rPr>
          <w:sz w:val="16"/>
          <w:szCs w:val="16"/>
        </w:rPr>
      </w:pPr>
    </w:p>
    <w:p w:rsidR="006625B7" w:rsidRPr="006F38D3" w:rsidRDefault="006625B7" w:rsidP="006625B7">
      <w:pPr>
        <w:ind w:firstLine="708"/>
        <w:jc w:val="both"/>
        <w:rPr>
          <w:sz w:val="28"/>
          <w:szCs w:val="28"/>
        </w:rPr>
      </w:pPr>
      <w:r w:rsidRPr="003735F0">
        <w:rPr>
          <w:sz w:val="28"/>
          <w:szCs w:val="28"/>
        </w:rPr>
        <w:t>Так, проектом Программы предлагается следующее.</w:t>
      </w:r>
    </w:p>
    <w:p w:rsidR="006625B7" w:rsidRPr="000D25A8" w:rsidRDefault="006625B7" w:rsidP="006625B7">
      <w:pPr>
        <w:pStyle w:val="a3"/>
        <w:tabs>
          <w:tab w:val="left" w:pos="993"/>
        </w:tabs>
        <w:ind w:left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6625B7" w:rsidRDefault="006625B7" w:rsidP="006625B7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 w:rsidRPr="000D25A8">
        <w:rPr>
          <w:sz w:val="28"/>
          <w:szCs w:val="28"/>
        </w:rPr>
        <w:t xml:space="preserve">  </w:t>
      </w:r>
      <w:r w:rsidRPr="002B5484">
        <w:rPr>
          <w:sz w:val="28"/>
          <w:szCs w:val="28"/>
        </w:rPr>
        <w:t>В паспорте проекта Программы</w:t>
      </w:r>
      <w:r>
        <w:rPr>
          <w:sz w:val="28"/>
          <w:szCs w:val="28"/>
        </w:rPr>
        <w:t xml:space="preserve">, а также в </w:t>
      </w:r>
      <w:r w:rsidRPr="002B5484">
        <w:rPr>
          <w:sz w:val="28"/>
          <w:szCs w:val="28"/>
        </w:rPr>
        <w:t xml:space="preserve">текстовой части (раздел </w:t>
      </w:r>
      <w:r>
        <w:rPr>
          <w:sz w:val="28"/>
          <w:szCs w:val="28"/>
        </w:rPr>
        <w:t>6)</w:t>
      </w:r>
      <w:r w:rsidRPr="002B5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«Сроки и ресурсное обеспечение реализации муниципальной программы»,  </w:t>
      </w:r>
      <w:r w:rsidRPr="000937CE">
        <w:rPr>
          <w:sz w:val="28"/>
          <w:szCs w:val="28"/>
        </w:rPr>
        <w:t>предлагается</w:t>
      </w:r>
      <w:r w:rsidRPr="002B548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увеличить</w:t>
      </w:r>
      <w:r w:rsidRPr="002B5484">
        <w:rPr>
          <w:b/>
          <w:i/>
          <w:sz w:val="28"/>
          <w:szCs w:val="28"/>
        </w:rPr>
        <w:t xml:space="preserve"> </w:t>
      </w:r>
      <w:r w:rsidRPr="002B548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программных мероприятий в общей сумме на  </w:t>
      </w:r>
      <w:r>
        <w:rPr>
          <w:b/>
          <w:i/>
          <w:sz w:val="28"/>
          <w:szCs w:val="28"/>
        </w:rPr>
        <w:t>1 044,8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42 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13,1 до </w:t>
      </w:r>
      <w:r>
        <w:rPr>
          <w:sz w:val="28"/>
          <w:szCs w:val="28"/>
        </w:rPr>
        <w:t>43 857,9</w:t>
      </w:r>
      <w:r>
        <w:rPr>
          <w:sz w:val="28"/>
          <w:szCs w:val="28"/>
        </w:rPr>
        <w:t xml:space="preserve"> тыс. рублей), из них:</w:t>
      </w:r>
    </w:p>
    <w:p w:rsidR="006625B7" w:rsidRDefault="006625B7" w:rsidP="006625B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Pr="00D41847">
        <w:rPr>
          <w:b/>
          <w:i/>
          <w:sz w:val="28"/>
          <w:szCs w:val="28"/>
        </w:rPr>
        <w:t xml:space="preserve">увеличить на </w:t>
      </w:r>
      <w:r>
        <w:rPr>
          <w:b/>
          <w:i/>
          <w:sz w:val="28"/>
          <w:szCs w:val="28"/>
        </w:rPr>
        <w:t>1 044,8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>
        <w:rPr>
          <w:sz w:val="28"/>
          <w:szCs w:val="28"/>
        </w:rPr>
        <w:t>19 796,3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>20 841,1</w:t>
      </w:r>
      <w:r>
        <w:rPr>
          <w:sz w:val="28"/>
          <w:szCs w:val="28"/>
        </w:rPr>
        <w:t xml:space="preserve"> тыс. рублей), в том числе</w:t>
      </w:r>
      <w:r w:rsidRPr="00D41847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средств:</w:t>
      </w:r>
    </w:p>
    <w:p w:rsidR="006625B7" w:rsidRDefault="006625B7" w:rsidP="006625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в сумме </w:t>
      </w:r>
      <w:r w:rsidR="0053605A">
        <w:rPr>
          <w:b/>
          <w:i/>
          <w:sz w:val="28"/>
          <w:szCs w:val="28"/>
        </w:rPr>
        <w:t>1 044,8</w:t>
      </w:r>
      <w:r>
        <w:rPr>
          <w:b/>
          <w:i/>
          <w:sz w:val="28"/>
          <w:szCs w:val="28"/>
        </w:rPr>
        <w:t xml:space="preserve"> </w:t>
      </w:r>
      <w:r w:rsidRPr="00D41847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(с </w:t>
      </w:r>
      <w:r w:rsidR="0053605A">
        <w:rPr>
          <w:sz w:val="28"/>
          <w:szCs w:val="28"/>
        </w:rPr>
        <w:t>8 695,</w:t>
      </w:r>
      <w:r>
        <w:rPr>
          <w:sz w:val="28"/>
          <w:szCs w:val="28"/>
        </w:rPr>
        <w:t xml:space="preserve">4 до </w:t>
      </w:r>
      <w:r w:rsidR="0053605A">
        <w:rPr>
          <w:sz w:val="28"/>
          <w:szCs w:val="28"/>
        </w:rPr>
        <w:t>9 740,2 тыс. рублей)</w:t>
      </w:r>
      <w:r>
        <w:rPr>
          <w:sz w:val="28"/>
          <w:szCs w:val="28"/>
        </w:rPr>
        <w:t xml:space="preserve">.  </w:t>
      </w:r>
    </w:p>
    <w:p w:rsidR="006625B7" w:rsidRPr="000937CE" w:rsidRDefault="006625B7" w:rsidP="006625B7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16"/>
          <w:szCs w:val="16"/>
        </w:rPr>
      </w:pPr>
    </w:p>
    <w:p w:rsidR="006625B7" w:rsidRPr="003735F0" w:rsidRDefault="006625B7" w:rsidP="006625B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3735F0">
        <w:rPr>
          <w:sz w:val="28"/>
          <w:szCs w:val="28"/>
        </w:rPr>
        <w:t xml:space="preserve">Приложением № </w:t>
      </w:r>
      <w:r>
        <w:rPr>
          <w:sz w:val="28"/>
          <w:szCs w:val="28"/>
        </w:rPr>
        <w:t>3</w:t>
      </w:r>
      <w:r w:rsidRPr="003735F0">
        <w:rPr>
          <w:sz w:val="28"/>
          <w:szCs w:val="28"/>
        </w:rPr>
        <w:t xml:space="preserve"> проекта Программы предусмотрена корректировка программных мероприятий </w:t>
      </w:r>
      <w:r w:rsidRPr="003735F0">
        <w:rPr>
          <w:b/>
          <w:i/>
          <w:sz w:val="28"/>
          <w:szCs w:val="28"/>
        </w:rPr>
        <w:t xml:space="preserve">на 2022 год </w:t>
      </w:r>
      <w:r w:rsidRPr="003735F0">
        <w:rPr>
          <w:sz w:val="28"/>
          <w:szCs w:val="28"/>
        </w:rPr>
        <w:t xml:space="preserve">в общей сумме на </w:t>
      </w:r>
      <w:r w:rsidR="0053605A">
        <w:rPr>
          <w:b/>
          <w:i/>
          <w:sz w:val="28"/>
          <w:szCs w:val="28"/>
        </w:rPr>
        <w:t>1 044,8</w:t>
      </w:r>
      <w:r w:rsidRPr="003735F0">
        <w:rPr>
          <w:b/>
          <w:i/>
          <w:sz w:val="28"/>
          <w:szCs w:val="28"/>
        </w:rPr>
        <w:t>,0 тыс. рублей</w:t>
      </w:r>
      <w:r w:rsidRPr="003735F0">
        <w:rPr>
          <w:sz w:val="28"/>
          <w:szCs w:val="28"/>
        </w:rPr>
        <w:t xml:space="preserve">, в том числе </w:t>
      </w:r>
      <w:proofErr w:type="gramStart"/>
      <w:r w:rsidRPr="003735F0">
        <w:rPr>
          <w:sz w:val="28"/>
          <w:szCs w:val="28"/>
        </w:rPr>
        <w:t>на</w:t>
      </w:r>
      <w:proofErr w:type="gramEnd"/>
      <w:r w:rsidRPr="003735F0">
        <w:rPr>
          <w:sz w:val="28"/>
          <w:szCs w:val="28"/>
        </w:rPr>
        <w:t>:</w:t>
      </w:r>
    </w:p>
    <w:p w:rsidR="0053605A" w:rsidRDefault="0053605A" w:rsidP="006625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759,9</w:t>
      </w:r>
      <w:r w:rsidR="006625B7" w:rsidRPr="009206EE">
        <w:rPr>
          <w:b/>
          <w:i/>
          <w:sz w:val="28"/>
          <w:szCs w:val="28"/>
        </w:rPr>
        <w:t xml:space="preserve"> тыс. рублей</w:t>
      </w:r>
      <w:r w:rsidR="006625B7">
        <w:rPr>
          <w:sz w:val="28"/>
          <w:szCs w:val="28"/>
        </w:rPr>
        <w:t xml:space="preserve"> </w:t>
      </w:r>
      <w:r w:rsidR="006625B7">
        <w:rPr>
          <w:b/>
          <w:i/>
          <w:sz w:val="28"/>
          <w:szCs w:val="28"/>
        </w:rPr>
        <w:t xml:space="preserve">увеличиваются </w:t>
      </w:r>
      <w:r w:rsidR="006625B7">
        <w:rPr>
          <w:sz w:val="28"/>
          <w:szCs w:val="28"/>
        </w:rPr>
        <w:t>прочие межбюджетные трансферты  общего характера дотации на сбалансированность бюджетов поселений</w:t>
      </w:r>
      <w:r>
        <w:rPr>
          <w:sz w:val="28"/>
          <w:szCs w:val="28"/>
        </w:rPr>
        <w:t>, на проведение дополнительных выборов депутатов муниципального комитета  Крыловского сельского поселения;</w:t>
      </w:r>
    </w:p>
    <w:p w:rsidR="0053605A" w:rsidRDefault="0053605A" w:rsidP="006625B7">
      <w:pPr>
        <w:spacing w:line="276" w:lineRule="auto"/>
        <w:ind w:firstLine="708"/>
        <w:jc w:val="both"/>
        <w:rPr>
          <w:sz w:val="28"/>
          <w:szCs w:val="28"/>
        </w:rPr>
      </w:pPr>
      <w:r w:rsidRPr="0053605A">
        <w:rPr>
          <w:b/>
          <w:i/>
          <w:sz w:val="28"/>
          <w:szCs w:val="28"/>
        </w:rPr>
        <w:lastRenderedPageBreak/>
        <w:t>284,9 тыс. рублей предусмотрены</w:t>
      </w:r>
      <w:r>
        <w:rPr>
          <w:sz w:val="28"/>
          <w:szCs w:val="28"/>
        </w:rPr>
        <w:t xml:space="preserve"> иные межбюджетные трансферты на </w:t>
      </w:r>
      <w:r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бюджетов поселений </w:t>
      </w:r>
      <w:r>
        <w:rPr>
          <w:sz w:val="28"/>
          <w:szCs w:val="28"/>
        </w:rPr>
        <w:t>в связи с увеличением среднемесячного дохода работников культуры</w:t>
      </w:r>
      <w:r>
        <w:rPr>
          <w:sz w:val="28"/>
          <w:szCs w:val="28"/>
        </w:rPr>
        <w:t xml:space="preserve">. </w:t>
      </w:r>
    </w:p>
    <w:p w:rsidR="0053605A" w:rsidRPr="0053605A" w:rsidRDefault="0053605A" w:rsidP="006625B7">
      <w:pPr>
        <w:spacing w:line="276" w:lineRule="auto"/>
        <w:ind w:firstLine="708"/>
        <w:jc w:val="both"/>
        <w:rPr>
          <w:sz w:val="16"/>
          <w:szCs w:val="16"/>
        </w:rPr>
      </w:pPr>
    </w:p>
    <w:p w:rsidR="006625B7" w:rsidRDefault="006625B7" w:rsidP="006625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общий объем финансирования программных мероприятий на 2022 год составит </w:t>
      </w:r>
      <w:r w:rsidR="0053605A">
        <w:rPr>
          <w:sz w:val="28"/>
          <w:szCs w:val="28"/>
        </w:rPr>
        <w:t>20 841,1</w:t>
      </w:r>
      <w:r>
        <w:rPr>
          <w:sz w:val="28"/>
          <w:szCs w:val="28"/>
        </w:rPr>
        <w:t xml:space="preserve"> тыс. рублей.</w:t>
      </w:r>
    </w:p>
    <w:p w:rsidR="006625B7" w:rsidRPr="003735F0" w:rsidRDefault="006625B7" w:rsidP="006625B7">
      <w:pPr>
        <w:spacing w:line="288" w:lineRule="auto"/>
        <w:ind w:firstLine="709"/>
        <w:jc w:val="both"/>
        <w:rPr>
          <w:sz w:val="16"/>
          <w:szCs w:val="16"/>
        </w:rPr>
      </w:pPr>
    </w:p>
    <w:p w:rsidR="006625B7" w:rsidRDefault="006625B7" w:rsidP="006625B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Предложенный объем финансирования </w:t>
      </w:r>
      <w:r w:rsidRPr="003E7814">
        <w:rPr>
          <w:b/>
          <w:i/>
          <w:sz w:val="28"/>
          <w:szCs w:val="28"/>
        </w:rPr>
        <w:t>на 202</w:t>
      </w:r>
      <w:r>
        <w:rPr>
          <w:b/>
          <w:i/>
          <w:sz w:val="28"/>
          <w:szCs w:val="28"/>
        </w:rPr>
        <w:t>2</w:t>
      </w:r>
      <w:r w:rsidRPr="003E7814">
        <w:rPr>
          <w:b/>
          <w:i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в общей  сумме </w:t>
      </w:r>
      <w:r w:rsidR="0053605A">
        <w:rPr>
          <w:b/>
          <w:i/>
          <w:sz w:val="28"/>
          <w:szCs w:val="28"/>
        </w:rPr>
        <w:t>20 841,1</w:t>
      </w:r>
      <w:r w:rsidRPr="00290AD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1E65C4">
        <w:rPr>
          <w:sz w:val="28"/>
          <w:szCs w:val="28"/>
        </w:rPr>
        <w:t xml:space="preserve"> Думы Кировского муниципального района</w:t>
      </w:r>
      <w:r>
        <w:rPr>
          <w:sz w:val="28"/>
          <w:szCs w:val="28"/>
        </w:rPr>
        <w:t xml:space="preserve"> от 16.12.2021 № 57-НПА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ред. от </w:t>
      </w:r>
      <w:r w:rsidR="0053605A">
        <w:rPr>
          <w:sz w:val="28"/>
          <w:szCs w:val="28"/>
        </w:rPr>
        <w:t>29.09.2022</w:t>
      </w:r>
      <w:r>
        <w:rPr>
          <w:sz w:val="28"/>
          <w:szCs w:val="28"/>
        </w:rPr>
        <w:t xml:space="preserve"> № </w:t>
      </w:r>
      <w:r w:rsidR="0053605A">
        <w:rPr>
          <w:sz w:val="28"/>
          <w:szCs w:val="28"/>
        </w:rPr>
        <w:t>86</w:t>
      </w:r>
      <w:r>
        <w:rPr>
          <w:sz w:val="28"/>
          <w:szCs w:val="28"/>
        </w:rPr>
        <w:t xml:space="preserve">-НПА), в связи с чем, Контрольно-счетная комиссия считает возможным предложить внести изменения в </w:t>
      </w:r>
      <w:r w:rsidRPr="006F38D3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BF6B9F">
        <w:rPr>
          <w:sz w:val="28"/>
          <w:szCs w:val="28"/>
        </w:rPr>
        <w:t>«Совершенствование межбюджетных отношений</w:t>
      </w:r>
      <w:proofErr w:type="gramEnd"/>
      <w:r w:rsidRPr="00BF6B9F">
        <w:rPr>
          <w:sz w:val="28"/>
          <w:szCs w:val="28"/>
        </w:rPr>
        <w:t xml:space="preserve">  и управление муниципальным долгом в Кировском муниципальном районе на 2022 - 2024 годы»</w:t>
      </w:r>
      <w:r>
        <w:rPr>
          <w:sz w:val="28"/>
          <w:szCs w:val="28"/>
        </w:rPr>
        <w:t>.</w:t>
      </w:r>
    </w:p>
    <w:p w:rsidR="006625B7" w:rsidRDefault="006625B7" w:rsidP="006625B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625B7" w:rsidRDefault="006625B7" w:rsidP="006625B7">
      <w:pPr>
        <w:ind w:firstLine="709"/>
        <w:jc w:val="both"/>
        <w:rPr>
          <w:sz w:val="28"/>
          <w:szCs w:val="28"/>
        </w:rPr>
      </w:pPr>
    </w:p>
    <w:p w:rsidR="006625B7" w:rsidRDefault="006625B7" w:rsidP="006625B7">
      <w:pPr>
        <w:ind w:firstLine="709"/>
        <w:jc w:val="both"/>
        <w:rPr>
          <w:sz w:val="28"/>
          <w:szCs w:val="28"/>
        </w:rPr>
      </w:pPr>
    </w:p>
    <w:p w:rsidR="006625B7" w:rsidRDefault="006625B7" w:rsidP="006625B7">
      <w:pPr>
        <w:tabs>
          <w:tab w:val="left" w:pos="0"/>
          <w:tab w:val="left" w:pos="113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6625B7" w:rsidRDefault="006625B7" w:rsidP="006625B7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5B7" w:rsidRDefault="006625B7" w:rsidP="006625B7">
      <w:pPr>
        <w:ind w:left="708"/>
        <w:jc w:val="both"/>
        <w:rPr>
          <w:sz w:val="16"/>
          <w:szCs w:val="16"/>
        </w:rPr>
      </w:pPr>
    </w:p>
    <w:p w:rsidR="006625B7" w:rsidRPr="00DD7F0C" w:rsidRDefault="006625B7" w:rsidP="006625B7">
      <w:pPr>
        <w:ind w:left="708"/>
        <w:jc w:val="both"/>
        <w:rPr>
          <w:sz w:val="16"/>
          <w:szCs w:val="16"/>
        </w:rPr>
      </w:pPr>
    </w:p>
    <w:p w:rsidR="00C54673" w:rsidRDefault="00C54673"/>
    <w:sectPr w:rsidR="00C5467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842053"/>
      <w:docPartObj>
        <w:docPartGallery w:val="Page Numbers (Bottom of Page)"/>
        <w:docPartUnique/>
      </w:docPartObj>
    </w:sdtPr>
    <w:sdtEndPr/>
    <w:sdtContent>
      <w:p w:rsidR="000937CE" w:rsidRDefault="00543E5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37CE" w:rsidRDefault="00543E5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467C"/>
    <w:multiLevelType w:val="hybridMultilevel"/>
    <w:tmpl w:val="7FFA243A"/>
    <w:lvl w:ilvl="0" w:tplc="450C6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23"/>
    <w:rsid w:val="0053605A"/>
    <w:rsid w:val="00543E5E"/>
    <w:rsid w:val="0055457A"/>
    <w:rsid w:val="005E2523"/>
    <w:rsid w:val="006625B7"/>
    <w:rsid w:val="00C5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625B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625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62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E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625B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625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62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cp:lastPrinted>2022-10-14T00:24:00Z</cp:lastPrinted>
  <dcterms:created xsi:type="dcterms:W3CDTF">2022-10-13T23:27:00Z</dcterms:created>
  <dcterms:modified xsi:type="dcterms:W3CDTF">2022-10-14T00:30:00Z</dcterms:modified>
</cp:coreProperties>
</file>