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1114"/>
        <w:gridCol w:w="4786"/>
      </w:tblGrid>
      <w:tr w:rsidR="00D31C61" w:rsidRPr="002918AD" w:rsidTr="00BC2A9C">
        <w:trPr>
          <w:trHeight w:val="4070"/>
        </w:trPr>
        <w:tc>
          <w:tcPr>
            <w:tcW w:w="3990" w:type="dxa"/>
          </w:tcPr>
          <w:p w:rsidR="00D31C61" w:rsidRDefault="00D31C61" w:rsidP="00BC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i/>
                <w:noProof/>
                <w:sz w:val="26"/>
              </w:rPr>
              <w:drawing>
                <wp:inline distT="0" distB="0" distL="0" distR="0" wp14:anchorId="7027C762" wp14:editId="4118DCD5">
                  <wp:extent cx="558800" cy="67564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C61" w:rsidRPr="006F700B" w:rsidRDefault="00D31C61" w:rsidP="00BC2A9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>КОНТРОЛЬНО-СЧЕТНАЯ КОМИС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6F700B">
              <w:rPr>
                <w:b/>
                <w:bCs/>
                <w:sz w:val="22"/>
                <w:szCs w:val="22"/>
              </w:rPr>
              <w:t xml:space="preserve">ИЯ </w:t>
            </w:r>
          </w:p>
          <w:p w:rsidR="00D31C61" w:rsidRPr="006F700B" w:rsidRDefault="00D31C61" w:rsidP="00BC2A9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 xml:space="preserve">КИРОВСКОГО </w:t>
            </w:r>
          </w:p>
          <w:p w:rsidR="00D31C61" w:rsidRDefault="00D31C61" w:rsidP="00BC2A9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 xml:space="preserve">МУНИЦИПАЛЬНОГО РАЙОНА </w:t>
            </w:r>
          </w:p>
          <w:p w:rsidR="00D31C61" w:rsidRPr="00F00828" w:rsidRDefault="00D31C61" w:rsidP="00BC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D31C61" w:rsidRPr="009F7CBD" w:rsidRDefault="00D31C61" w:rsidP="00BC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7CB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Советс</w:t>
            </w:r>
            <w:r w:rsidRPr="009F7CBD">
              <w:rPr>
                <w:sz w:val="18"/>
                <w:szCs w:val="18"/>
              </w:rPr>
              <w:t xml:space="preserve">кая, </w:t>
            </w:r>
            <w:r>
              <w:rPr>
                <w:sz w:val="18"/>
                <w:szCs w:val="18"/>
              </w:rPr>
              <w:t>57</w:t>
            </w:r>
            <w:r w:rsidRPr="009F7CBD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 Кировский</w:t>
            </w:r>
            <w:r w:rsidRPr="009F7CBD">
              <w:rPr>
                <w:sz w:val="18"/>
                <w:szCs w:val="18"/>
              </w:rPr>
              <w:t>, 69</w:t>
            </w:r>
            <w:r>
              <w:rPr>
                <w:sz w:val="18"/>
                <w:szCs w:val="18"/>
              </w:rPr>
              <w:t>2091</w:t>
            </w:r>
          </w:p>
          <w:p w:rsidR="00D31C61" w:rsidRDefault="00D31C61" w:rsidP="00BC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F7CBD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:</w:t>
            </w:r>
            <w:r w:rsidRPr="009F7CBD">
              <w:rPr>
                <w:sz w:val="18"/>
                <w:szCs w:val="18"/>
              </w:rPr>
              <w:t xml:space="preserve"> (423</w:t>
            </w:r>
            <w:r w:rsidRPr="00364E22">
              <w:rPr>
                <w:sz w:val="18"/>
                <w:szCs w:val="18"/>
              </w:rPr>
              <w:t>54</w:t>
            </w:r>
            <w:r w:rsidRPr="009F7CBD">
              <w:rPr>
                <w:sz w:val="18"/>
                <w:szCs w:val="18"/>
              </w:rPr>
              <w:t xml:space="preserve">) </w:t>
            </w:r>
            <w:r w:rsidRPr="00364E22">
              <w:rPr>
                <w:sz w:val="18"/>
                <w:szCs w:val="18"/>
              </w:rPr>
              <w:t>2</w:t>
            </w:r>
            <w:r w:rsidRPr="006F700B">
              <w:rPr>
                <w:sz w:val="18"/>
                <w:szCs w:val="18"/>
              </w:rPr>
              <w:t>3</w:t>
            </w:r>
            <w:r w:rsidRPr="00364E22">
              <w:rPr>
                <w:sz w:val="18"/>
                <w:szCs w:val="18"/>
              </w:rPr>
              <w:t>-</w:t>
            </w:r>
            <w:r w:rsidRPr="006F700B">
              <w:rPr>
                <w:sz w:val="18"/>
                <w:szCs w:val="18"/>
              </w:rPr>
              <w:t>0</w:t>
            </w:r>
            <w:r w:rsidRPr="00364E22">
              <w:rPr>
                <w:sz w:val="18"/>
                <w:szCs w:val="18"/>
              </w:rPr>
              <w:t>-</w:t>
            </w:r>
            <w:r w:rsidRPr="006F700B">
              <w:rPr>
                <w:sz w:val="18"/>
                <w:szCs w:val="18"/>
              </w:rPr>
              <w:t>60</w:t>
            </w:r>
          </w:p>
          <w:p w:rsidR="00D31C61" w:rsidRPr="00D60525" w:rsidRDefault="00D31C61" w:rsidP="00BC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  <w:r w:rsidRPr="00311B97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Pr="00D60525">
                <w:rPr>
                  <w:rStyle w:val="a5"/>
                  <w:sz w:val="18"/>
                  <w:szCs w:val="18"/>
                  <w:lang w:val="en-GB"/>
                </w:rPr>
                <w:t>ksk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_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kir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@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mail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primorye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.</w:t>
              </w:r>
              <w:proofErr w:type="spellStart"/>
              <w:r w:rsidRPr="00D60525">
                <w:rPr>
                  <w:rStyle w:val="a5"/>
                  <w:sz w:val="18"/>
                  <w:szCs w:val="18"/>
                  <w:lang w:val="en-GB"/>
                </w:rPr>
                <w:t>ru</w:t>
              </w:r>
              <w:proofErr w:type="spellEnd"/>
            </w:hyperlink>
          </w:p>
          <w:p w:rsidR="00D31C61" w:rsidRDefault="00D31C61" w:rsidP="00BC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84629068, ОГРН 1082507000069</w:t>
            </w:r>
          </w:p>
          <w:p w:rsidR="00D31C61" w:rsidRPr="00311B97" w:rsidRDefault="00D31C61" w:rsidP="00BC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2516606416/251601001</w:t>
            </w:r>
          </w:p>
          <w:tbl>
            <w:tblPr>
              <w:tblW w:w="3686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426"/>
              <w:gridCol w:w="1559"/>
            </w:tblGrid>
            <w:tr w:rsidR="00D31C61" w:rsidRPr="00311B97" w:rsidTr="00BC2A9C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D31C61" w:rsidRPr="00344C94" w:rsidRDefault="00D31C61" w:rsidP="00BC2A9C">
                  <w:pPr>
                    <w:spacing w:line="240" w:lineRule="atLeast"/>
                    <w:ind w:left="6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D31C61" w:rsidRPr="00311B97" w:rsidRDefault="00D31C61" w:rsidP="00BC2A9C">
                  <w:pPr>
                    <w:spacing w:line="240" w:lineRule="atLeast"/>
                    <w:jc w:val="center"/>
                    <w:rPr>
                      <w:lang w:val="en-US"/>
                    </w:rPr>
                  </w:pPr>
                  <w:r w:rsidRPr="00311B97">
                    <w:rPr>
                      <w:lang w:val="en-US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31C61" w:rsidRPr="00344C94" w:rsidRDefault="00D31C61" w:rsidP="00BC2A9C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1C61" w:rsidRPr="00311B97" w:rsidRDefault="00D31C61" w:rsidP="00BC2A9C">
            <w:pPr>
              <w:jc w:val="both"/>
              <w:rPr>
                <w:sz w:val="12"/>
                <w:lang w:val="en-US"/>
              </w:rPr>
            </w:pPr>
          </w:p>
          <w:tbl>
            <w:tblPr>
              <w:tblW w:w="3686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594"/>
              <w:gridCol w:w="1107"/>
              <w:gridCol w:w="426"/>
              <w:gridCol w:w="1559"/>
            </w:tblGrid>
            <w:tr w:rsidR="00D31C61" w:rsidRPr="00311B97" w:rsidTr="00BC2A9C">
              <w:tc>
                <w:tcPr>
                  <w:tcW w:w="594" w:type="dxa"/>
                </w:tcPr>
                <w:p w:rsidR="00D31C61" w:rsidRPr="00311B97" w:rsidRDefault="00D31C61" w:rsidP="00BC2A9C">
                  <w:pPr>
                    <w:tabs>
                      <w:tab w:val="left" w:pos="319"/>
                    </w:tabs>
                    <w:spacing w:line="240" w:lineRule="atLeast"/>
                    <w:ind w:left="63" w:hanging="170"/>
                    <w:rPr>
                      <w:lang w:val="en-US"/>
                    </w:rPr>
                  </w:pPr>
                  <w:r>
                    <w:t>На</w:t>
                  </w:r>
                  <w:r w:rsidRPr="00311B97">
                    <w:rPr>
                      <w:lang w:val="en-US"/>
                    </w:rPr>
                    <w:t xml:space="preserve"> №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</w:tcPr>
                <w:p w:rsidR="00D31C61" w:rsidRPr="00B82ADC" w:rsidRDefault="00D31C61" w:rsidP="00BC2A9C">
                  <w:pPr>
                    <w:spacing w:line="240" w:lineRule="atLeast"/>
                    <w:ind w:left="63"/>
                    <w:jc w:val="center"/>
                  </w:pPr>
                </w:p>
              </w:tc>
              <w:tc>
                <w:tcPr>
                  <w:tcW w:w="426" w:type="dxa"/>
                </w:tcPr>
                <w:p w:rsidR="00D31C61" w:rsidRPr="00311B97" w:rsidRDefault="00D31C61" w:rsidP="00BC2A9C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tLeast"/>
                    <w:ind w:left="-108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31C61" w:rsidRPr="00B82ADC" w:rsidRDefault="00D31C61" w:rsidP="00BC2A9C">
                  <w:pPr>
                    <w:spacing w:line="240" w:lineRule="atLeast"/>
                    <w:jc w:val="center"/>
                  </w:pPr>
                </w:p>
              </w:tc>
            </w:tr>
          </w:tbl>
          <w:p w:rsidR="00D31C61" w:rsidRPr="00311B97" w:rsidRDefault="00D31C61" w:rsidP="00BC2A9C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14" w:type="dxa"/>
          </w:tcPr>
          <w:p w:rsidR="00D31C61" w:rsidRPr="00311B97" w:rsidRDefault="00D31C61" w:rsidP="00BC2A9C">
            <w:pPr>
              <w:tabs>
                <w:tab w:val="left" w:pos="1345"/>
              </w:tabs>
              <w:ind w:right="113"/>
              <w:rPr>
                <w:lang w:val="en-US"/>
              </w:rPr>
            </w:pPr>
          </w:p>
        </w:tc>
        <w:tc>
          <w:tcPr>
            <w:tcW w:w="4786" w:type="dxa"/>
          </w:tcPr>
          <w:p w:rsidR="00D31C61" w:rsidRPr="00311B97" w:rsidRDefault="00D31C61" w:rsidP="00BC2A9C">
            <w:pPr>
              <w:pStyle w:val="a3"/>
              <w:tabs>
                <w:tab w:val="clear" w:pos="4153"/>
                <w:tab w:val="clear" w:pos="8306"/>
              </w:tabs>
              <w:ind w:left="258" w:right="89"/>
              <w:rPr>
                <w:rFonts w:ascii="Times New Roman" w:hAnsi="Times New Roman"/>
                <w:sz w:val="20"/>
              </w:rPr>
            </w:pPr>
          </w:p>
          <w:p w:rsidR="00D31C61" w:rsidRDefault="00D31C61" w:rsidP="00BC2A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58" w:right="8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2"/>
            </w:tblGrid>
            <w:tr w:rsidR="00D31C61" w:rsidRPr="0023652E" w:rsidTr="00BC2A9C">
              <w:trPr>
                <w:trHeight w:val="29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1C61" w:rsidRDefault="00D31C61" w:rsidP="00BC2A9C">
                  <w:pPr>
                    <w:rPr>
                      <w:sz w:val="28"/>
                      <w:szCs w:val="28"/>
                    </w:rPr>
                  </w:pPr>
                </w:p>
                <w:p w:rsidR="00D31C61" w:rsidRPr="005E43B6" w:rsidRDefault="00D31C61" w:rsidP="00D31C6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Врио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главы  </w:t>
                  </w:r>
                </w:p>
              </w:tc>
            </w:tr>
            <w:tr w:rsidR="00D31C61" w:rsidRPr="0023652E" w:rsidTr="00BC2A9C"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1C61" w:rsidRDefault="00D31C61" w:rsidP="00BC2A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Кировского муниципального района</w:t>
                  </w:r>
                </w:p>
                <w:p w:rsidR="00D31C61" w:rsidRDefault="00D31C61" w:rsidP="00BC2A9C">
                  <w:pPr>
                    <w:rPr>
                      <w:sz w:val="28"/>
                      <w:szCs w:val="28"/>
                    </w:rPr>
                  </w:pPr>
                </w:p>
                <w:p w:rsidR="00D31C61" w:rsidRPr="005E43B6" w:rsidRDefault="00D31C61" w:rsidP="00BC2A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Тыщенко Л.А. </w:t>
                  </w:r>
                </w:p>
              </w:tc>
            </w:tr>
          </w:tbl>
          <w:p w:rsidR="00D31C61" w:rsidRPr="002918AD" w:rsidRDefault="00D31C61" w:rsidP="00BC2A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58" w:right="8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31C61" w:rsidRPr="00D31C61" w:rsidRDefault="00D31C61" w:rsidP="00D31C61">
      <w:pPr>
        <w:rPr>
          <w:sz w:val="16"/>
          <w:szCs w:val="16"/>
        </w:rPr>
      </w:pPr>
    </w:p>
    <w:p w:rsidR="00D31C61" w:rsidRPr="00F00828" w:rsidRDefault="00D31C61" w:rsidP="00D31C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направлении заключения</w:t>
      </w:r>
    </w:p>
    <w:p w:rsidR="00D31C61" w:rsidRPr="00D31C61" w:rsidRDefault="00D31C61" w:rsidP="00D31C61">
      <w:pPr>
        <w:spacing w:line="276" w:lineRule="auto"/>
        <w:ind w:firstLine="708"/>
        <w:jc w:val="center"/>
        <w:rPr>
          <w:sz w:val="16"/>
          <w:szCs w:val="16"/>
        </w:rPr>
      </w:pPr>
    </w:p>
    <w:p w:rsidR="00D31C61" w:rsidRPr="00267F93" w:rsidRDefault="00D31C61" w:rsidP="00D31C61">
      <w:pPr>
        <w:spacing w:line="360" w:lineRule="auto"/>
        <w:ind w:firstLine="708"/>
        <w:jc w:val="center"/>
        <w:rPr>
          <w:sz w:val="28"/>
          <w:szCs w:val="28"/>
        </w:rPr>
      </w:pPr>
      <w:r w:rsidRPr="00267F93">
        <w:rPr>
          <w:sz w:val="28"/>
          <w:szCs w:val="28"/>
        </w:rPr>
        <w:t>Уважаем</w:t>
      </w:r>
      <w:r>
        <w:rPr>
          <w:sz w:val="28"/>
          <w:szCs w:val="28"/>
        </w:rPr>
        <w:t>ая</w:t>
      </w:r>
      <w:r w:rsidRPr="00267F93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Александровна</w:t>
      </w:r>
      <w:r w:rsidRPr="00267F93">
        <w:rPr>
          <w:sz w:val="28"/>
          <w:szCs w:val="28"/>
        </w:rPr>
        <w:t>!</w:t>
      </w:r>
    </w:p>
    <w:p w:rsidR="00D31C61" w:rsidRPr="00D31C61" w:rsidRDefault="00D31C61" w:rsidP="00D31C6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31C61" w:rsidRDefault="00D31C61" w:rsidP="00D31C6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157 Бюджетного кодекса Российской Федерации к бюджетным полномочиям контрольно-счетного органа муниципального образования, в том числе относится экспертиза муниципальных программ. </w:t>
      </w:r>
    </w:p>
    <w:p w:rsidR="00D31C61" w:rsidRDefault="00D31C61" w:rsidP="00D31C6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hyperlink r:id="rId11" w:history="1">
        <w:r w:rsidRPr="0080616B">
          <w:rPr>
            <w:sz w:val="28"/>
            <w:szCs w:val="28"/>
          </w:rPr>
          <w:t>пункту 7 части 2 статьи 9</w:t>
        </w:r>
      </w:hyperlink>
      <w:r>
        <w:rPr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контрольно-счетный орган муниципального образования осуществляет полномочия по финансово-экономической экспертизе </w:t>
      </w:r>
      <w:r w:rsidRPr="0080616B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</w:t>
      </w:r>
      <w:proofErr w:type="gramEnd"/>
    </w:p>
    <w:p w:rsidR="00D31C61" w:rsidRDefault="00D31C61" w:rsidP="00D31C6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267F93"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</w:t>
      </w:r>
      <w:r w:rsidRPr="00267F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67F93">
        <w:rPr>
          <w:sz w:val="28"/>
          <w:szCs w:val="28"/>
        </w:rPr>
        <w:t xml:space="preserve"> Кировского муниципального района</w:t>
      </w:r>
      <w:r>
        <w:rPr>
          <w:sz w:val="28"/>
          <w:szCs w:val="28"/>
        </w:rPr>
        <w:t xml:space="preserve"> осуществляет полномочия по финансово-экономической экспертизе </w:t>
      </w:r>
      <w:r w:rsidRPr="009D69E4">
        <w:rPr>
          <w:b/>
          <w:i/>
          <w:sz w:val="28"/>
          <w:szCs w:val="28"/>
        </w:rPr>
        <w:t>проектов</w:t>
      </w:r>
      <w:r w:rsidRPr="00F0082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униципальных программ. </w:t>
      </w:r>
    </w:p>
    <w:p w:rsidR="00D31C61" w:rsidRPr="00267F93" w:rsidRDefault="00D31C61" w:rsidP="00D31C61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связи с тем, что представленная  муниципальная программа «</w:t>
      </w:r>
      <w:r w:rsidRPr="00D31C61">
        <w:rPr>
          <w:sz w:val="28"/>
          <w:szCs w:val="28"/>
        </w:rPr>
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 в Кировском муниципальном районе на 2021-2025 годы»</w:t>
      </w:r>
      <w:r>
        <w:rPr>
          <w:sz w:val="28"/>
          <w:szCs w:val="28"/>
        </w:rPr>
        <w:t xml:space="preserve"> </w:t>
      </w:r>
      <w:r w:rsidR="00545958">
        <w:rPr>
          <w:sz w:val="28"/>
          <w:szCs w:val="28"/>
        </w:rPr>
        <w:t xml:space="preserve">(далее – Программа) </w:t>
      </w:r>
      <w:r>
        <w:rPr>
          <w:sz w:val="28"/>
          <w:szCs w:val="28"/>
        </w:rPr>
        <w:t xml:space="preserve">утверждена  постановлением администрации Кировского муниципального района  от 25.09.2020 № 324, </w:t>
      </w:r>
      <w:r w:rsidRPr="002625BE">
        <w:rPr>
          <w:sz w:val="28"/>
          <w:szCs w:val="28"/>
        </w:rPr>
        <w:t>финансово-экономическая экспертиза в отношении  утвержденных муниципальных программ</w:t>
      </w:r>
      <w:r>
        <w:rPr>
          <w:sz w:val="28"/>
          <w:szCs w:val="28"/>
        </w:rPr>
        <w:t xml:space="preserve"> не проводится.</w:t>
      </w:r>
      <w:proofErr w:type="gramEnd"/>
    </w:p>
    <w:p w:rsidR="00D31C61" w:rsidRDefault="00D31C61" w:rsidP="00D31C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D69E4">
        <w:rPr>
          <w:sz w:val="28"/>
          <w:szCs w:val="28"/>
        </w:rPr>
        <w:t>В тоже время</w:t>
      </w:r>
      <w:r w:rsidR="003C75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7590">
        <w:rPr>
          <w:sz w:val="28"/>
          <w:szCs w:val="28"/>
        </w:rPr>
        <w:t>обращаю</w:t>
      </w:r>
      <w:r>
        <w:rPr>
          <w:sz w:val="28"/>
          <w:szCs w:val="28"/>
        </w:rPr>
        <w:t xml:space="preserve"> Ваше внимание, что утверждённая муниципальная программа </w:t>
      </w:r>
      <w:r w:rsidRPr="00C33E61">
        <w:rPr>
          <w:b/>
          <w:i/>
          <w:sz w:val="28"/>
          <w:szCs w:val="28"/>
        </w:rPr>
        <w:t>содержит ряд существенных недостатков,  требующих доработки</w:t>
      </w:r>
      <w:r>
        <w:rPr>
          <w:sz w:val="28"/>
          <w:szCs w:val="28"/>
        </w:rPr>
        <w:t xml:space="preserve">, при  этом в листе согласования данные недостатки должностными лицами администрации Кировского муниципального района  </w:t>
      </w:r>
      <w:r w:rsidRPr="00C33E61">
        <w:rPr>
          <w:b/>
          <w:i/>
          <w:sz w:val="28"/>
          <w:szCs w:val="28"/>
        </w:rPr>
        <w:t>не отражены.</w:t>
      </w:r>
      <w:r>
        <w:rPr>
          <w:sz w:val="28"/>
          <w:szCs w:val="28"/>
        </w:rPr>
        <w:t xml:space="preserve"> </w:t>
      </w:r>
    </w:p>
    <w:p w:rsidR="009D69E4" w:rsidRDefault="009D69E4" w:rsidP="00D31C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Контрольно-счетная комиссия считает возможным предложить администрации Кировского муниципального района устранить  следующие замечания и недостатки</w:t>
      </w:r>
      <w:r w:rsidR="00545958">
        <w:rPr>
          <w:sz w:val="28"/>
          <w:szCs w:val="28"/>
        </w:rPr>
        <w:t>, содержащиеся в Программе</w:t>
      </w:r>
      <w:r>
        <w:rPr>
          <w:sz w:val="28"/>
          <w:szCs w:val="28"/>
        </w:rPr>
        <w:t>.</w:t>
      </w:r>
    </w:p>
    <w:p w:rsidR="00CA30C6" w:rsidRPr="00CA30C6" w:rsidRDefault="00CA30C6" w:rsidP="00CA30C6">
      <w:pPr>
        <w:jc w:val="both"/>
        <w:rPr>
          <w:sz w:val="16"/>
          <w:szCs w:val="16"/>
        </w:rPr>
      </w:pPr>
    </w:p>
    <w:p w:rsidR="00CA30C6" w:rsidRDefault="00545958" w:rsidP="009D69E4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основным мероприятием Программы, в том числе  определена социальная поддержка лиц, принявших на воспитание в семью детей, оставшихся без попечения родителей, </w:t>
      </w:r>
      <w:r w:rsidRPr="00CA30C6">
        <w:rPr>
          <w:b/>
          <w:i/>
          <w:sz w:val="28"/>
          <w:szCs w:val="28"/>
        </w:rPr>
        <w:t xml:space="preserve">дополнить </w:t>
      </w:r>
      <w:r w:rsidR="00A15285" w:rsidRPr="00CA30C6">
        <w:rPr>
          <w:b/>
          <w:i/>
          <w:sz w:val="28"/>
          <w:szCs w:val="28"/>
        </w:rPr>
        <w:t>наименование</w:t>
      </w:r>
      <w:r>
        <w:rPr>
          <w:sz w:val="28"/>
          <w:szCs w:val="28"/>
        </w:rPr>
        <w:t xml:space="preserve"> П</w:t>
      </w:r>
      <w:r w:rsidR="009D69E4">
        <w:rPr>
          <w:sz w:val="28"/>
          <w:szCs w:val="28"/>
        </w:rPr>
        <w:t>рограммы словами «и лиц принявших на воспитание   в</w:t>
      </w:r>
      <w:r>
        <w:rPr>
          <w:sz w:val="28"/>
          <w:szCs w:val="28"/>
        </w:rPr>
        <w:t xml:space="preserve"> </w:t>
      </w:r>
      <w:r w:rsidR="009D69E4">
        <w:rPr>
          <w:sz w:val="28"/>
          <w:szCs w:val="28"/>
        </w:rPr>
        <w:t xml:space="preserve">семью детей, </w:t>
      </w:r>
      <w:r>
        <w:rPr>
          <w:sz w:val="28"/>
          <w:szCs w:val="28"/>
        </w:rPr>
        <w:t>оставшихся без попечения родителей</w:t>
      </w:r>
      <w:r w:rsidR="00B51F45">
        <w:rPr>
          <w:sz w:val="28"/>
          <w:szCs w:val="28"/>
        </w:rPr>
        <w:t>»</w:t>
      </w:r>
      <w:r w:rsidR="00CA30C6">
        <w:rPr>
          <w:sz w:val="28"/>
          <w:szCs w:val="28"/>
        </w:rPr>
        <w:t xml:space="preserve">, при этом слова «попавшим в сложную жизненную ситуацию» </w:t>
      </w:r>
      <w:r w:rsidR="00CA30C6" w:rsidRPr="00CA30C6">
        <w:rPr>
          <w:b/>
          <w:i/>
          <w:sz w:val="28"/>
          <w:szCs w:val="28"/>
        </w:rPr>
        <w:t>исключить</w:t>
      </w:r>
      <w:r w:rsidR="00CA30C6">
        <w:rPr>
          <w:sz w:val="28"/>
          <w:szCs w:val="28"/>
        </w:rPr>
        <w:t>.</w:t>
      </w:r>
      <w:r w:rsidR="009D69E4">
        <w:rPr>
          <w:sz w:val="28"/>
          <w:szCs w:val="28"/>
        </w:rPr>
        <w:t xml:space="preserve"> </w:t>
      </w:r>
    </w:p>
    <w:p w:rsidR="009D69E4" w:rsidRPr="00CA30C6" w:rsidRDefault="009D69E4" w:rsidP="00CA30C6">
      <w:pPr>
        <w:pStyle w:val="a8"/>
        <w:tabs>
          <w:tab w:val="left" w:pos="993"/>
        </w:tabs>
        <w:ind w:left="708"/>
        <w:jc w:val="both"/>
        <w:rPr>
          <w:sz w:val="16"/>
          <w:szCs w:val="16"/>
        </w:rPr>
      </w:pPr>
      <w:r w:rsidRPr="00CA30C6">
        <w:rPr>
          <w:sz w:val="16"/>
          <w:szCs w:val="16"/>
        </w:rPr>
        <w:t xml:space="preserve"> </w:t>
      </w:r>
    </w:p>
    <w:p w:rsidR="00D31C61" w:rsidRPr="00CA30C6" w:rsidRDefault="00545958" w:rsidP="00B51F45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1F45">
        <w:rPr>
          <w:sz w:val="28"/>
          <w:szCs w:val="28"/>
        </w:rPr>
        <w:t xml:space="preserve"> связи с тем, что ответственным исполнителем Программы определен отдел опеки и попечительства администрации Кировского муниципального района, </w:t>
      </w:r>
      <w:r w:rsidR="00B51F45" w:rsidRPr="00CA30C6">
        <w:rPr>
          <w:b/>
          <w:i/>
          <w:sz w:val="28"/>
          <w:szCs w:val="28"/>
        </w:rPr>
        <w:t xml:space="preserve">возложить </w:t>
      </w:r>
      <w:proofErr w:type="gramStart"/>
      <w:r w:rsidR="00B51F45" w:rsidRPr="00CA30C6">
        <w:rPr>
          <w:b/>
          <w:i/>
          <w:sz w:val="28"/>
          <w:szCs w:val="28"/>
        </w:rPr>
        <w:t>контроль за</w:t>
      </w:r>
      <w:proofErr w:type="gramEnd"/>
      <w:r w:rsidR="00B51F45" w:rsidRPr="00CA30C6">
        <w:rPr>
          <w:b/>
          <w:i/>
          <w:sz w:val="28"/>
          <w:szCs w:val="28"/>
        </w:rPr>
        <w:t xml:space="preserve"> исполнением</w:t>
      </w:r>
      <w:r w:rsidR="00B51F45">
        <w:rPr>
          <w:sz w:val="28"/>
          <w:szCs w:val="28"/>
        </w:rPr>
        <w:t xml:space="preserve"> Программы на заместителя главы администрации Кировского муниципального района, курирующего данные вопросы, при этом слова «контроль за реализацией Программы осуществляет отдел опеки и попечительства администрации Кировского муниципального района» </w:t>
      </w:r>
      <w:r w:rsidR="00B51F45" w:rsidRPr="00CA30C6">
        <w:rPr>
          <w:b/>
          <w:i/>
          <w:sz w:val="28"/>
          <w:szCs w:val="28"/>
        </w:rPr>
        <w:t>исключить.</w:t>
      </w:r>
    </w:p>
    <w:p w:rsidR="00CA30C6" w:rsidRPr="00CA30C6" w:rsidRDefault="00CA30C6" w:rsidP="00CA30C6">
      <w:pPr>
        <w:pStyle w:val="a8"/>
        <w:tabs>
          <w:tab w:val="left" w:pos="993"/>
        </w:tabs>
        <w:ind w:left="708"/>
        <w:jc w:val="both"/>
        <w:rPr>
          <w:sz w:val="16"/>
          <w:szCs w:val="16"/>
        </w:rPr>
      </w:pPr>
    </w:p>
    <w:p w:rsidR="00CA30C6" w:rsidRDefault="00CA30C6" w:rsidP="009C4247">
      <w:pPr>
        <w:pStyle w:val="ConsPlusNormal"/>
        <w:numPr>
          <w:ilvl w:val="0"/>
          <w:numId w:val="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паспортом Программы предусмотрены реквизиты нормативных правовых актов, которыми утверждены государственные программы РФ, Приморского края, слова «Устав Кировского муниципального района» </w:t>
      </w:r>
      <w:r w:rsidRPr="00CA30C6">
        <w:rPr>
          <w:rFonts w:ascii="Times New Roman" w:hAnsi="Times New Roman" w:cs="Times New Roman"/>
          <w:b/>
          <w:i/>
          <w:sz w:val="28"/>
          <w:szCs w:val="28"/>
        </w:rPr>
        <w:t>исключить.</w:t>
      </w:r>
    </w:p>
    <w:p w:rsidR="00CA30C6" w:rsidRPr="00CA30C6" w:rsidRDefault="00CA30C6" w:rsidP="00CA30C6">
      <w:pPr>
        <w:pStyle w:val="a8"/>
        <w:rPr>
          <w:sz w:val="16"/>
          <w:szCs w:val="16"/>
        </w:rPr>
      </w:pPr>
    </w:p>
    <w:p w:rsidR="009C4247" w:rsidRDefault="00A15285" w:rsidP="009C4247">
      <w:pPr>
        <w:pStyle w:val="ConsPlusNormal"/>
        <w:numPr>
          <w:ilvl w:val="0"/>
          <w:numId w:val="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247">
        <w:rPr>
          <w:rFonts w:ascii="Times New Roman" w:hAnsi="Times New Roman" w:cs="Times New Roman"/>
          <w:sz w:val="28"/>
          <w:szCs w:val="28"/>
        </w:rPr>
        <w:t xml:space="preserve">В связи с тем, что одним из основных мероприятий Программы </w:t>
      </w:r>
      <w:r w:rsidR="009C4247" w:rsidRPr="009C4247">
        <w:rPr>
          <w:rFonts w:ascii="Times New Roman" w:hAnsi="Times New Roman" w:cs="Times New Roman"/>
          <w:sz w:val="28"/>
          <w:szCs w:val="28"/>
        </w:rPr>
        <w:t>является</w:t>
      </w:r>
      <w:r w:rsidRPr="009C4247">
        <w:rPr>
          <w:rFonts w:ascii="Times New Roman" w:hAnsi="Times New Roman" w:cs="Times New Roman"/>
          <w:sz w:val="28"/>
          <w:szCs w:val="28"/>
        </w:rPr>
        <w:t xml:space="preserve"> обеспечение детей-сирот и </w:t>
      </w:r>
      <w:r w:rsidR="009C4247" w:rsidRPr="009C4247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родителей, лиц из числа детей-сирот и детей, оставшихся без попечения родителей, жилыми помещениями, </w:t>
      </w:r>
      <w:r w:rsidR="009C4247" w:rsidRPr="00CA30C6">
        <w:rPr>
          <w:rFonts w:ascii="Times New Roman" w:hAnsi="Times New Roman" w:cs="Times New Roman"/>
          <w:b/>
          <w:i/>
          <w:sz w:val="28"/>
          <w:szCs w:val="28"/>
        </w:rPr>
        <w:t>определить целью</w:t>
      </w:r>
      <w:r w:rsidR="009C4247" w:rsidRPr="00CA30C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C4247" w:rsidRPr="009C4247">
        <w:rPr>
          <w:rFonts w:ascii="Times New Roman" w:hAnsi="Times New Roman" w:cs="Times New Roman"/>
          <w:sz w:val="28"/>
          <w:szCs w:val="28"/>
        </w:rPr>
        <w:t>, в том числе «Обеспечение благоустроенным жильем детей-сирот, детей, оставшихся без попечения родителей, лиц из числа детей-сирот и детей, оставшихся без попечения родителей</w:t>
      </w:r>
      <w:r w:rsidR="009C424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C4247" w:rsidRDefault="009C4247" w:rsidP="009C4247">
      <w:pPr>
        <w:pStyle w:val="ConsPlusNormal"/>
        <w:tabs>
          <w:tab w:val="left" w:pos="993"/>
        </w:tabs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4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A30C6">
        <w:rPr>
          <w:rFonts w:ascii="Times New Roman" w:hAnsi="Times New Roman" w:cs="Times New Roman"/>
          <w:b/>
          <w:i/>
          <w:sz w:val="28"/>
          <w:szCs w:val="28"/>
        </w:rPr>
        <w:t>определить целью</w:t>
      </w:r>
      <w:r w:rsidRPr="009C42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«Оказание </w:t>
      </w:r>
      <w:r w:rsidRPr="009C4247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424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247">
        <w:rPr>
          <w:rFonts w:ascii="Times New Roman" w:hAnsi="Times New Roman" w:cs="Times New Roman"/>
          <w:sz w:val="28"/>
          <w:szCs w:val="28"/>
        </w:rPr>
        <w:t xml:space="preserve"> </w:t>
      </w:r>
      <w:r w:rsidRPr="009C4247">
        <w:rPr>
          <w:rFonts w:ascii="Times New Roman" w:hAnsi="Times New Roman" w:cs="Times New Roman"/>
          <w:sz w:val="28"/>
          <w:szCs w:val="28"/>
          <w:lang w:eastAsia="ru-RU"/>
        </w:rPr>
        <w:t>детей, оставшихся без попечения родителей, и лиц, принявших на воспитание в семью детей, оставшихся без попечения родителей</w:t>
      </w:r>
      <w:r w:rsidR="00EE0871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A30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30C6" w:rsidRPr="00CA30C6" w:rsidRDefault="00CA30C6" w:rsidP="00CA30C6">
      <w:pPr>
        <w:pStyle w:val="ConsPlusNormal"/>
        <w:tabs>
          <w:tab w:val="left" w:pos="993"/>
        </w:tabs>
        <w:snapToGri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4247" w:rsidRDefault="009C4247" w:rsidP="005379DF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Учитывая цель и задачи Программы </w:t>
      </w:r>
      <w:r w:rsidRPr="00CA30C6">
        <w:rPr>
          <w:b/>
          <w:i/>
          <w:sz w:val="28"/>
          <w:szCs w:val="28"/>
        </w:rPr>
        <w:t xml:space="preserve">определить целевыми индикаторами </w:t>
      </w:r>
      <w:r>
        <w:rPr>
          <w:sz w:val="28"/>
          <w:szCs w:val="28"/>
        </w:rPr>
        <w:t xml:space="preserve">(показателями Программы): </w:t>
      </w:r>
    </w:p>
    <w:p w:rsidR="003906EC" w:rsidRDefault="009C4247" w:rsidP="005379D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 w:rsidR="003906EC">
        <w:rPr>
          <w:sz w:val="28"/>
          <w:szCs w:val="28"/>
        </w:rPr>
        <w:t>количество</w:t>
      </w:r>
      <w:r w:rsidRPr="009C4247">
        <w:rPr>
          <w:sz w:val="28"/>
          <w:szCs w:val="28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родителей, обеспеченных </w:t>
      </w:r>
      <w:r w:rsidR="003906EC">
        <w:rPr>
          <w:sz w:val="28"/>
          <w:szCs w:val="28"/>
        </w:rPr>
        <w:t>жильем по договорам найма специализированых жилых помещений;</w:t>
      </w:r>
    </w:p>
    <w:p w:rsidR="009C4247" w:rsidRDefault="003906EC" w:rsidP="005379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ab/>
        <w:t xml:space="preserve">численность </w:t>
      </w:r>
      <w:r w:rsidRPr="009C4247">
        <w:rPr>
          <w:sz w:val="28"/>
          <w:szCs w:val="28"/>
        </w:rPr>
        <w:t xml:space="preserve">детей-сирот, детей, оставшихся без попечения родителей, лиц из </w:t>
      </w:r>
      <w:r>
        <w:rPr>
          <w:sz w:val="28"/>
          <w:szCs w:val="28"/>
        </w:rPr>
        <w:t xml:space="preserve">их </w:t>
      </w:r>
      <w:r w:rsidRPr="009C4247">
        <w:rPr>
          <w:sz w:val="28"/>
          <w:szCs w:val="28"/>
        </w:rPr>
        <w:t>числа</w:t>
      </w:r>
      <w:r>
        <w:rPr>
          <w:sz w:val="28"/>
          <w:szCs w:val="28"/>
        </w:rPr>
        <w:t xml:space="preserve">, право на обеспечение жилыми </w:t>
      </w:r>
      <w:proofErr w:type="gramStart"/>
      <w:r>
        <w:rPr>
          <w:sz w:val="28"/>
          <w:szCs w:val="28"/>
        </w:rPr>
        <w:t>помещениями</w:t>
      </w:r>
      <w:proofErr w:type="gramEnd"/>
      <w:r>
        <w:rPr>
          <w:sz w:val="28"/>
          <w:szCs w:val="28"/>
        </w:rPr>
        <w:t xml:space="preserve"> у которых возникло и не реализовано, по состоянию на конец соответствующего года; </w:t>
      </w:r>
      <w:r w:rsidR="009C4247" w:rsidRPr="009C4247">
        <w:rPr>
          <w:rFonts w:ascii="Arial" w:hAnsi="Arial" w:cs="Arial"/>
        </w:rPr>
        <w:t xml:space="preserve"> </w:t>
      </w:r>
    </w:p>
    <w:p w:rsidR="00C6116D" w:rsidRDefault="00C6116D" w:rsidP="00A93BC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EC1F01">
        <w:rPr>
          <w:sz w:val="28"/>
          <w:szCs w:val="28"/>
        </w:rPr>
        <w:t>ую</w:t>
      </w:r>
      <w:r>
        <w:rPr>
          <w:sz w:val="28"/>
          <w:szCs w:val="28"/>
        </w:rPr>
        <w:t xml:space="preserve"> площадь жилых помещений</w:t>
      </w:r>
      <w:r w:rsidR="00EC1F01">
        <w:rPr>
          <w:sz w:val="28"/>
          <w:szCs w:val="28"/>
        </w:rPr>
        <w:t>,</w:t>
      </w:r>
      <w:r w:rsidR="00EC1F01" w:rsidRPr="00EC1F01">
        <w:rPr>
          <w:sz w:val="28"/>
          <w:szCs w:val="28"/>
        </w:rPr>
        <w:t xml:space="preserve"> </w:t>
      </w:r>
      <w:r w:rsidR="00EC1F01">
        <w:rPr>
          <w:sz w:val="28"/>
          <w:szCs w:val="28"/>
        </w:rPr>
        <w:t>приобретенных</w:t>
      </w:r>
      <w:r w:rsidR="00A93BC7">
        <w:rPr>
          <w:sz w:val="28"/>
          <w:szCs w:val="28"/>
        </w:rPr>
        <w:t xml:space="preserve"> для детей-сирот</w:t>
      </w:r>
      <w:r>
        <w:rPr>
          <w:sz w:val="28"/>
          <w:szCs w:val="28"/>
        </w:rPr>
        <w:t>;</w:t>
      </w:r>
    </w:p>
    <w:p w:rsidR="00EC1F01" w:rsidRDefault="00EC1F01" w:rsidP="00A93BC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семей, принявших на воспитание детей, оставшихся без попечения родителей, по состоянию на конец соответствующего года;</w:t>
      </w:r>
    </w:p>
    <w:p w:rsidR="005B5B3F" w:rsidRDefault="00AB2D2C" w:rsidP="00A93BC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долю</w:t>
      </w:r>
      <w:r w:rsidR="005B5B3F" w:rsidRPr="005B5B3F">
        <w:rPr>
          <w:rFonts w:eastAsiaTheme="minorHAnsi"/>
          <w:sz w:val="28"/>
          <w:szCs w:val="28"/>
          <w:lang w:eastAsia="en-US"/>
        </w:rPr>
        <w:t xml:space="preserve"> детей, оставшихся без попечения родителей, в том числе переданных </w:t>
      </w:r>
      <w:proofErr w:type="spellStart"/>
      <w:r w:rsidR="005B5B3F" w:rsidRPr="005B5B3F">
        <w:rPr>
          <w:rFonts w:eastAsiaTheme="minorHAnsi"/>
          <w:sz w:val="28"/>
          <w:szCs w:val="28"/>
          <w:lang w:eastAsia="en-US"/>
        </w:rPr>
        <w:t>неродственникам</w:t>
      </w:r>
      <w:proofErr w:type="spellEnd"/>
      <w:r w:rsidR="005B5B3F" w:rsidRPr="005B5B3F">
        <w:rPr>
          <w:rFonts w:eastAsiaTheme="minorHAnsi"/>
          <w:sz w:val="28"/>
          <w:szCs w:val="28"/>
          <w:lang w:eastAsia="en-US"/>
        </w:rPr>
        <w:t xml:space="preserve"> (в приемные семьи, на усыновление (удочерение), под опеку (попечительство), в семейные детские дома и патронатные семьи), находящихся в муниципальных</w:t>
      </w:r>
      <w:r w:rsidR="005B5B3F">
        <w:rPr>
          <w:rFonts w:eastAsiaTheme="minorHAnsi"/>
          <w:sz w:val="28"/>
          <w:szCs w:val="28"/>
          <w:lang w:eastAsia="en-US"/>
        </w:rPr>
        <w:t xml:space="preserve"> учреждениях всех типов;</w:t>
      </w:r>
    </w:p>
    <w:p w:rsidR="005B5B3F" w:rsidRPr="005B5B3F" w:rsidRDefault="00EC1F01" w:rsidP="00E468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долю</w:t>
      </w:r>
      <w:r w:rsidR="00E4682D">
        <w:rPr>
          <w:rFonts w:eastAsiaTheme="minorHAnsi"/>
          <w:sz w:val="28"/>
          <w:szCs w:val="28"/>
          <w:lang w:eastAsia="en-US"/>
        </w:rPr>
        <w:t xml:space="preserve"> </w:t>
      </w:r>
      <w:r w:rsidR="00E4682D" w:rsidRPr="00E4682D">
        <w:rPr>
          <w:rFonts w:eastAsiaTheme="minorHAnsi"/>
          <w:bCs/>
          <w:sz w:val="28"/>
          <w:szCs w:val="28"/>
          <w:lang w:eastAsia="en-US"/>
        </w:rPr>
        <w:t>расходов на проезд 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- на внутрирайонном транспорте (кроме такси), а также возмещение расходов один раз в год на проезд к месту жит</w:t>
      </w:r>
      <w:r w:rsidR="00E4682D">
        <w:rPr>
          <w:rFonts w:eastAsiaTheme="minorHAnsi"/>
          <w:bCs/>
          <w:sz w:val="28"/>
          <w:szCs w:val="28"/>
          <w:lang w:eastAsia="en-US"/>
        </w:rPr>
        <w:t>ельства и обратно к месту учебы.</w:t>
      </w:r>
      <w:proofErr w:type="gramEnd"/>
    </w:p>
    <w:p w:rsidR="00CA30C6" w:rsidRDefault="00CA30C6" w:rsidP="005379D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При этом слова «исполнение расходования средств за счет краевого бюджета на конец отёчного года» </w:t>
      </w:r>
      <w:r w:rsidRPr="00CA30C6">
        <w:rPr>
          <w:b/>
          <w:i/>
          <w:sz w:val="28"/>
          <w:szCs w:val="28"/>
        </w:rPr>
        <w:t>исключить.</w:t>
      </w:r>
    </w:p>
    <w:p w:rsidR="00CA30C6" w:rsidRPr="00CA30C6" w:rsidRDefault="00CA30C6" w:rsidP="005379D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379DF" w:rsidRDefault="005379DF" w:rsidP="005379D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79DF">
        <w:rPr>
          <w:sz w:val="28"/>
          <w:szCs w:val="28"/>
        </w:rPr>
        <w:t>Согласно части 1 статьи 7 Закона ПК № 412-КЗ</w:t>
      </w:r>
      <w:r>
        <w:rPr>
          <w:rStyle w:val="ab"/>
          <w:sz w:val="28"/>
          <w:szCs w:val="28"/>
        </w:rPr>
        <w:footnoteReference w:id="1"/>
      </w:r>
      <w:r w:rsidRPr="005379DF">
        <w:rPr>
          <w:sz w:val="28"/>
          <w:szCs w:val="28"/>
        </w:rPr>
        <w:t xml:space="preserve">, а также </w:t>
      </w:r>
      <w:r w:rsidRPr="005379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части 1 статьи 7 Закона ПК № 572-КЗ</w:t>
      </w:r>
      <w:r>
        <w:rPr>
          <w:rStyle w:val="ab"/>
          <w:rFonts w:eastAsiaTheme="minorHAnsi"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>, ф</w:t>
      </w:r>
      <w:r w:rsidRPr="005379DF">
        <w:rPr>
          <w:rFonts w:eastAsiaTheme="minorHAnsi"/>
          <w:sz w:val="28"/>
          <w:szCs w:val="28"/>
          <w:lang w:eastAsia="en-US"/>
        </w:rPr>
        <w:t>инансовое обеспечение государственных полномочий осуществляется за счет субвенций, предоставляемых бюджетам муниципальных образований Приморского края из краевого бюджета.</w:t>
      </w:r>
    </w:p>
    <w:p w:rsidR="005379DF" w:rsidRDefault="00AB2D2C" w:rsidP="00AB2D2C">
      <w:pPr>
        <w:pStyle w:val="a8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В связи с чем, </w:t>
      </w:r>
      <w:r w:rsidR="005379DF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паспорте Программы в </w:t>
      </w:r>
      <w:r w:rsidR="005379DF">
        <w:rPr>
          <w:rFonts w:eastAsiaTheme="minorHAnsi"/>
          <w:sz w:val="28"/>
          <w:szCs w:val="28"/>
          <w:lang w:eastAsia="en-US"/>
        </w:rPr>
        <w:t xml:space="preserve">разделе «Объем и источники финансового обеспечения  Программы» слова «за счет федерального и краевого бюджетов» </w:t>
      </w:r>
      <w:r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5379DF" w:rsidRPr="005379DF">
        <w:rPr>
          <w:rFonts w:eastAsiaTheme="minorHAnsi"/>
          <w:b/>
          <w:i/>
          <w:sz w:val="28"/>
          <w:szCs w:val="28"/>
          <w:lang w:eastAsia="en-US"/>
        </w:rPr>
        <w:t>заменить словами</w:t>
      </w:r>
      <w:r w:rsidR="005379DF">
        <w:rPr>
          <w:rFonts w:eastAsiaTheme="minorHAnsi"/>
          <w:sz w:val="28"/>
          <w:szCs w:val="28"/>
          <w:lang w:eastAsia="en-US"/>
        </w:rPr>
        <w:t xml:space="preserve"> «</w:t>
      </w:r>
      <w:r w:rsidR="005379DF" w:rsidRPr="005379DF">
        <w:rPr>
          <w:rFonts w:eastAsiaTheme="minorHAnsi"/>
          <w:sz w:val="28"/>
          <w:szCs w:val="28"/>
          <w:lang w:eastAsia="en-US"/>
        </w:rPr>
        <w:t>за счет субвенций, предоставляемых из краевого бюджета</w:t>
      </w:r>
      <w:r w:rsidR="005379DF">
        <w:rPr>
          <w:rFonts w:eastAsiaTheme="minorHAnsi"/>
          <w:sz w:val="28"/>
          <w:szCs w:val="28"/>
          <w:lang w:eastAsia="en-US"/>
        </w:rPr>
        <w:t>».</w:t>
      </w:r>
    </w:p>
    <w:p w:rsidR="00DD1A7C" w:rsidRPr="00DD1A7C" w:rsidRDefault="005379DF" w:rsidP="00DD1A7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</w:t>
      </w:r>
      <w:r w:rsidR="00DD1A7C">
        <w:rPr>
          <w:rFonts w:eastAsiaTheme="minorHAnsi"/>
          <w:sz w:val="28"/>
          <w:szCs w:val="28"/>
          <w:lang w:eastAsia="en-US"/>
        </w:rPr>
        <w:t xml:space="preserve">Контрольно-счетная комиссия предлагает данный раздел </w:t>
      </w:r>
      <w:r w:rsidR="00DD1A7C" w:rsidRPr="00DD1A7C">
        <w:rPr>
          <w:rFonts w:eastAsiaTheme="minorHAnsi"/>
          <w:b/>
          <w:i/>
          <w:sz w:val="28"/>
          <w:szCs w:val="28"/>
          <w:lang w:eastAsia="en-US"/>
        </w:rPr>
        <w:t>изложить в следующей редакции</w:t>
      </w:r>
      <w:r w:rsidR="00DD1A7C">
        <w:rPr>
          <w:rFonts w:eastAsiaTheme="minorHAnsi"/>
          <w:sz w:val="28"/>
          <w:szCs w:val="28"/>
          <w:lang w:eastAsia="en-US"/>
        </w:rPr>
        <w:t xml:space="preserve">: </w:t>
      </w:r>
      <w:r w:rsidR="00DD1A7C" w:rsidRPr="00DD1A7C">
        <w:rPr>
          <w:rFonts w:eastAsiaTheme="minorHAnsi"/>
          <w:sz w:val="28"/>
          <w:szCs w:val="28"/>
          <w:lang w:eastAsia="en-US"/>
        </w:rPr>
        <w:t>«</w:t>
      </w:r>
      <w:r w:rsidR="00DD1A7C">
        <w:rPr>
          <w:sz w:val="28"/>
          <w:szCs w:val="28"/>
        </w:rPr>
        <w:t>О</w:t>
      </w:r>
      <w:r w:rsidR="00DD1A7C" w:rsidRPr="00DD1A7C">
        <w:rPr>
          <w:sz w:val="28"/>
          <w:szCs w:val="28"/>
        </w:rPr>
        <w:t xml:space="preserve">бщий объем финансирования </w:t>
      </w:r>
      <w:r w:rsidR="00DD1A7C">
        <w:rPr>
          <w:sz w:val="28"/>
          <w:szCs w:val="28"/>
        </w:rPr>
        <w:t>муниципальной</w:t>
      </w:r>
      <w:r w:rsidR="00DD1A7C" w:rsidRPr="00DD1A7C">
        <w:rPr>
          <w:sz w:val="28"/>
          <w:szCs w:val="28"/>
        </w:rPr>
        <w:t xml:space="preserve"> программы за счет сре</w:t>
      </w:r>
      <w:proofErr w:type="gramStart"/>
      <w:r w:rsidR="00DD1A7C" w:rsidRPr="00DD1A7C">
        <w:rPr>
          <w:sz w:val="28"/>
          <w:szCs w:val="28"/>
        </w:rPr>
        <w:t>дств кр</w:t>
      </w:r>
      <w:proofErr w:type="gramEnd"/>
      <w:r w:rsidR="00DD1A7C" w:rsidRPr="00DD1A7C">
        <w:rPr>
          <w:sz w:val="28"/>
          <w:szCs w:val="28"/>
        </w:rPr>
        <w:t xml:space="preserve">аевого бюджета </w:t>
      </w:r>
      <w:r w:rsidR="00DD1A7C">
        <w:rPr>
          <w:sz w:val="28"/>
          <w:szCs w:val="28"/>
        </w:rPr>
        <w:t>–</w:t>
      </w:r>
      <w:r w:rsidR="00DD1A7C" w:rsidRPr="00DD1A7C">
        <w:rPr>
          <w:sz w:val="28"/>
          <w:szCs w:val="28"/>
        </w:rPr>
        <w:t xml:space="preserve"> </w:t>
      </w:r>
      <w:r w:rsidR="00AB2D2C">
        <w:rPr>
          <w:sz w:val="28"/>
          <w:szCs w:val="28"/>
        </w:rPr>
        <w:t>206 181,2</w:t>
      </w:r>
      <w:r w:rsidR="00DD1A7C" w:rsidRPr="00DD1A7C">
        <w:rPr>
          <w:sz w:val="28"/>
          <w:szCs w:val="28"/>
        </w:rPr>
        <w:t xml:space="preserve"> тыс. руб. (в текущих ценах каждого года), в том числе по годам:</w:t>
      </w:r>
    </w:p>
    <w:p w:rsidR="00DD1A7C" w:rsidRPr="00DD1A7C" w:rsidRDefault="00DD1A7C" w:rsidP="00DD1A7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D1A7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D1A7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DD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40 752,0 </w:t>
      </w:r>
      <w:r w:rsidRPr="00DD1A7C">
        <w:rPr>
          <w:sz w:val="28"/>
          <w:szCs w:val="28"/>
        </w:rPr>
        <w:t xml:space="preserve"> тыс. руб.;</w:t>
      </w:r>
    </w:p>
    <w:p w:rsidR="00DD1A7C" w:rsidRPr="00DD1A7C" w:rsidRDefault="00DD1A7C" w:rsidP="00DD1A7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D1A7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D1A7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DD1A7C">
        <w:rPr>
          <w:sz w:val="28"/>
          <w:szCs w:val="28"/>
        </w:rPr>
        <w:t xml:space="preserve"> </w:t>
      </w:r>
      <w:r>
        <w:rPr>
          <w:sz w:val="28"/>
          <w:szCs w:val="28"/>
        </w:rPr>
        <w:t>41 357,3</w:t>
      </w:r>
      <w:r w:rsidRPr="00DD1A7C">
        <w:rPr>
          <w:sz w:val="28"/>
          <w:szCs w:val="28"/>
        </w:rPr>
        <w:t xml:space="preserve"> тыс. руб.</w:t>
      </w:r>
    </w:p>
    <w:p w:rsidR="00DD1A7C" w:rsidRPr="00DD1A7C" w:rsidRDefault="00DD1A7C" w:rsidP="00DD1A7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D1A7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D1A7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DD1A7C">
        <w:rPr>
          <w:sz w:val="28"/>
          <w:szCs w:val="28"/>
        </w:rPr>
        <w:t xml:space="preserve"> </w:t>
      </w:r>
      <w:r w:rsidR="00AB2D2C">
        <w:rPr>
          <w:sz w:val="28"/>
          <w:szCs w:val="28"/>
        </w:rPr>
        <w:t>41 357,3</w:t>
      </w:r>
      <w:r w:rsidRPr="00DD1A7C">
        <w:rPr>
          <w:sz w:val="28"/>
          <w:szCs w:val="28"/>
        </w:rPr>
        <w:t xml:space="preserve"> тыс. руб.;</w:t>
      </w:r>
    </w:p>
    <w:p w:rsidR="00DD1A7C" w:rsidRPr="00DD1A7C" w:rsidRDefault="00DD1A7C" w:rsidP="00DD1A7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D1A7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D1A7C">
        <w:rPr>
          <w:sz w:val="28"/>
          <w:szCs w:val="28"/>
        </w:rPr>
        <w:t xml:space="preserve"> год </w:t>
      </w:r>
      <w:r w:rsidR="00AB2D2C">
        <w:rPr>
          <w:sz w:val="28"/>
          <w:szCs w:val="28"/>
        </w:rPr>
        <w:t>–</w:t>
      </w:r>
      <w:r w:rsidRPr="00DD1A7C">
        <w:rPr>
          <w:sz w:val="28"/>
          <w:szCs w:val="28"/>
        </w:rPr>
        <w:t xml:space="preserve"> </w:t>
      </w:r>
      <w:r w:rsidR="00AB2D2C">
        <w:rPr>
          <w:sz w:val="28"/>
          <w:szCs w:val="28"/>
        </w:rPr>
        <w:t>41 357,3</w:t>
      </w:r>
      <w:r w:rsidRPr="00DD1A7C">
        <w:rPr>
          <w:sz w:val="28"/>
          <w:szCs w:val="28"/>
        </w:rPr>
        <w:t xml:space="preserve"> тыс. руб.;</w:t>
      </w:r>
    </w:p>
    <w:p w:rsidR="00DD1A7C" w:rsidRPr="00DD1A7C" w:rsidRDefault="00DD1A7C" w:rsidP="00DD1A7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D1A7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D1A7C">
        <w:rPr>
          <w:sz w:val="28"/>
          <w:szCs w:val="28"/>
        </w:rPr>
        <w:t xml:space="preserve"> год </w:t>
      </w:r>
      <w:r w:rsidR="00AB2D2C">
        <w:rPr>
          <w:sz w:val="28"/>
          <w:szCs w:val="28"/>
        </w:rPr>
        <w:t>–</w:t>
      </w:r>
      <w:r w:rsidRPr="00DD1A7C">
        <w:rPr>
          <w:sz w:val="28"/>
          <w:szCs w:val="28"/>
        </w:rPr>
        <w:t xml:space="preserve"> </w:t>
      </w:r>
      <w:r w:rsidR="00AB2D2C">
        <w:rPr>
          <w:sz w:val="28"/>
          <w:szCs w:val="28"/>
        </w:rPr>
        <w:t>41 357,3</w:t>
      </w:r>
      <w:r w:rsidRPr="00DD1A7C">
        <w:rPr>
          <w:sz w:val="28"/>
          <w:szCs w:val="28"/>
        </w:rPr>
        <w:t xml:space="preserve"> тыс. руб.</w:t>
      </w:r>
      <w:r w:rsidR="00AB2D2C">
        <w:rPr>
          <w:sz w:val="28"/>
          <w:szCs w:val="28"/>
        </w:rPr>
        <w:t>»</w:t>
      </w:r>
    </w:p>
    <w:p w:rsidR="005379DF" w:rsidRDefault="00AB2D2C" w:rsidP="00A93BC7">
      <w:pPr>
        <w:pStyle w:val="a8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из объема финансирования, предложенного администрацией Кировского муниципального района, будут  исключены расходы, предусмотренные на ежегодное содержание органов местного самоуправления (в сумме 667,3 тыс. рублей).</w:t>
      </w:r>
    </w:p>
    <w:p w:rsidR="00AB2D2C" w:rsidRPr="00AB2D2C" w:rsidRDefault="00AB2D2C" w:rsidP="00A93BC7">
      <w:pPr>
        <w:pStyle w:val="a8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Theme="minorHAnsi"/>
          <w:sz w:val="16"/>
          <w:szCs w:val="16"/>
          <w:lang w:eastAsia="en-US"/>
        </w:rPr>
      </w:pPr>
    </w:p>
    <w:p w:rsidR="007D661F" w:rsidRDefault="00C6116D" w:rsidP="005379D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цель и задачи Программы </w:t>
      </w:r>
      <w:r w:rsidRPr="007D661F">
        <w:rPr>
          <w:b/>
          <w:i/>
          <w:sz w:val="28"/>
          <w:szCs w:val="28"/>
        </w:rPr>
        <w:t>определить ожидаемые результаты</w:t>
      </w:r>
      <w:r>
        <w:rPr>
          <w:sz w:val="28"/>
          <w:szCs w:val="28"/>
        </w:rPr>
        <w:t xml:space="preserve"> </w:t>
      </w:r>
      <w:r w:rsidR="004368FC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Программы</w:t>
      </w:r>
      <w:r w:rsidR="007D661F">
        <w:rPr>
          <w:sz w:val="28"/>
          <w:szCs w:val="28"/>
        </w:rPr>
        <w:t>:</w:t>
      </w:r>
    </w:p>
    <w:p w:rsidR="003906EC" w:rsidRDefault="007D661F" w:rsidP="003906E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</w:t>
      </w:r>
      <w:r w:rsidRPr="007D661F">
        <w:rPr>
          <w:sz w:val="28"/>
          <w:szCs w:val="28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родителей, </w:t>
      </w:r>
      <w:r w:rsidR="003906EC" w:rsidRPr="009C4247">
        <w:rPr>
          <w:sz w:val="28"/>
          <w:szCs w:val="28"/>
        </w:rPr>
        <w:t xml:space="preserve">обеспеченных </w:t>
      </w:r>
      <w:r w:rsidR="003906EC">
        <w:rPr>
          <w:sz w:val="28"/>
          <w:szCs w:val="28"/>
        </w:rPr>
        <w:t>жильем по договорам найма специализированых жилых помещений;</w:t>
      </w:r>
    </w:p>
    <w:p w:rsidR="003906EC" w:rsidRDefault="003906EC" w:rsidP="003906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ab/>
        <w:t xml:space="preserve">снижение доли </w:t>
      </w:r>
      <w:r w:rsidRPr="009C4247">
        <w:rPr>
          <w:sz w:val="28"/>
          <w:szCs w:val="28"/>
        </w:rPr>
        <w:t xml:space="preserve">детей-сирот, детей, оставшихся без попечения родителей, лиц из </w:t>
      </w:r>
      <w:r>
        <w:rPr>
          <w:sz w:val="28"/>
          <w:szCs w:val="28"/>
        </w:rPr>
        <w:t xml:space="preserve">их </w:t>
      </w:r>
      <w:r w:rsidRPr="009C4247">
        <w:rPr>
          <w:sz w:val="28"/>
          <w:szCs w:val="28"/>
        </w:rPr>
        <w:t>числа</w:t>
      </w:r>
      <w:r>
        <w:rPr>
          <w:sz w:val="28"/>
          <w:szCs w:val="28"/>
        </w:rPr>
        <w:t xml:space="preserve">, право на обеспечение жилыми </w:t>
      </w:r>
      <w:proofErr w:type="gramStart"/>
      <w:r>
        <w:rPr>
          <w:sz w:val="28"/>
          <w:szCs w:val="28"/>
        </w:rPr>
        <w:t>помещениями</w:t>
      </w:r>
      <w:proofErr w:type="gramEnd"/>
      <w:r>
        <w:rPr>
          <w:sz w:val="28"/>
          <w:szCs w:val="28"/>
        </w:rPr>
        <w:t xml:space="preserve"> у которых возникло и не реализовано, по состоянию на конец соответствующего года; </w:t>
      </w:r>
      <w:r w:rsidRPr="009C4247">
        <w:rPr>
          <w:rFonts w:ascii="Arial" w:hAnsi="Arial" w:cs="Arial"/>
        </w:rPr>
        <w:t xml:space="preserve"> </w:t>
      </w:r>
    </w:p>
    <w:p w:rsidR="00A93BC7" w:rsidRPr="00A93BC7" w:rsidRDefault="00A93BC7" w:rsidP="007D661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93BC7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количества </w:t>
      </w:r>
      <w:r w:rsidRPr="00A93BC7">
        <w:rPr>
          <w:sz w:val="28"/>
          <w:szCs w:val="28"/>
        </w:rPr>
        <w:t>общей площади жилых помещений, приобретенных для детей-сирот;</w:t>
      </w:r>
    </w:p>
    <w:p w:rsidR="007D661F" w:rsidRDefault="007D661F" w:rsidP="005B5B3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D661F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количества</w:t>
      </w:r>
      <w:r w:rsidRPr="007D661F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 принявших на воспитание детей, ост</w:t>
      </w:r>
      <w:r w:rsidR="005B5B3F">
        <w:rPr>
          <w:sz w:val="28"/>
          <w:szCs w:val="28"/>
        </w:rPr>
        <w:t>авшихся без попечения родителей;</w:t>
      </w:r>
    </w:p>
    <w:p w:rsidR="005B5B3F" w:rsidRDefault="005B5B3F" w:rsidP="005B5B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2D2C">
        <w:rPr>
          <w:rFonts w:eastAsiaTheme="minorHAnsi"/>
          <w:sz w:val="28"/>
          <w:szCs w:val="28"/>
          <w:lang w:eastAsia="en-US"/>
        </w:rPr>
        <w:t>снижение</w:t>
      </w:r>
      <w:r w:rsidRPr="005B5B3F">
        <w:rPr>
          <w:rFonts w:eastAsiaTheme="minorHAnsi"/>
          <w:sz w:val="28"/>
          <w:szCs w:val="28"/>
          <w:lang w:eastAsia="en-US"/>
        </w:rPr>
        <w:t xml:space="preserve"> доли детей, оставшихся без попечения родителей, в том числе переданных </w:t>
      </w:r>
      <w:proofErr w:type="spellStart"/>
      <w:r w:rsidRPr="005B5B3F">
        <w:rPr>
          <w:rFonts w:eastAsiaTheme="minorHAnsi"/>
          <w:sz w:val="28"/>
          <w:szCs w:val="28"/>
          <w:lang w:eastAsia="en-US"/>
        </w:rPr>
        <w:t>неродственникам</w:t>
      </w:r>
      <w:proofErr w:type="spellEnd"/>
      <w:r w:rsidRPr="005B5B3F">
        <w:rPr>
          <w:rFonts w:eastAsiaTheme="minorHAnsi"/>
          <w:sz w:val="28"/>
          <w:szCs w:val="28"/>
          <w:lang w:eastAsia="en-US"/>
        </w:rPr>
        <w:t xml:space="preserve"> (в приемные семьи, на усыновление (удочерение), под опеку (попечительство), в семейные детские дома и патронатные семьи), находящихся в муниципальных учреждениях всех типов</w:t>
      </w:r>
      <w:r w:rsidR="00A93BC7">
        <w:rPr>
          <w:rFonts w:eastAsiaTheme="minorHAnsi"/>
          <w:sz w:val="28"/>
          <w:szCs w:val="28"/>
          <w:lang w:eastAsia="en-US"/>
        </w:rPr>
        <w:t xml:space="preserve">; </w:t>
      </w:r>
    </w:p>
    <w:p w:rsidR="00E4682D" w:rsidRPr="005B5B3F" w:rsidRDefault="00A93BC7" w:rsidP="00E468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06EC">
        <w:rPr>
          <w:rFonts w:eastAsiaTheme="minorHAnsi"/>
          <w:sz w:val="28"/>
          <w:szCs w:val="28"/>
          <w:lang w:eastAsia="en-US"/>
        </w:rPr>
        <w:t>увеличение</w:t>
      </w:r>
      <w:r>
        <w:rPr>
          <w:rFonts w:eastAsiaTheme="minorHAnsi"/>
          <w:sz w:val="28"/>
          <w:szCs w:val="28"/>
          <w:lang w:eastAsia="en-US"/>
        </w:rPr>
        <w:t xml:space="preserve"> доли</w:t>
      </w:r>
      <w:r w:rsidR="00E4682D" w:rsidRPr="00E4682D">
        <w:rPr>
          <w:rFonts w:eastAsiaTheme="minorHAnsi"/>
          <w:sz w:val="28"/>
          <w:szCs w:val="28"/>
          <w:lang w:eastAsia="en-US"/>
        </w:rPr>
        <w:t xml:space="preserve"> </w:t>
      </w:r>
      <w:r w:rsidR="00E4682D" w:rsidRPr="00E4682D">
        <w:rPr>
          <w:rFonts w:eastAsiaTheme="minorHAnsi"/>
          <w:bCs/>
          <w:sz w:val="28"/>
          <w:szCs w:val="28"/>
          <w:lang w:eastAsia="en-US"/>
        </w:rPr>
        <w:t xml:space="preserve">расходов на проезд 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</w:t>
      </w:r>
      <w:r w:rsidR="00E4682D" w:rsidRPr="00E4682D">
        <w:rPr>
          <w:rFonts w:eastAsiaTheme="minorHAnsi"/>
          <w:bCs/>
          <w:sz w:val="28"/>
          <w:szCs w:val="28"/>
          <w:lang w:eastAsia="en-US"/>
        </w:rPr>
        <w:lastRenderedPageBreak/>
        <w:t>образовательных организациях, на городском, пригородном, в сельской местности - на внутрирайонном транспорте (кроме такси), а также возмещение расходов один раз в год на проезд к месту жит</w:t>
      </w:r>
      <w:r w:rsidR="00E4682D">
        <w:rPr>
          <w:rFonts w:eastAsiaTheme="minorHAnsi"/>
          <w:bCs/>
          <w:sz w:val="28"/>
          <w:szCs w:val="28"/>
          <w:lang w:eastAsia="en-US"/>
        </w:rPr>
        <w:t>ельства и обратно к месту учебы.</w:t>
      </w:r>
      <w:proofErr w:type="gramEnd"/>
    </w:p>
    <w:p w:rsidR="007D661F" w:rsidRPr="004368FC" w:rsidRDefault="00BE5051" w:rsidP="004368F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4368FC">
        <w:rPr>
          <w:sz w:val="28"/>
          <w:szCs w:val="28"/>
        </w:rPr>
        <w:t xml:space="preserve"> о</w:t>
      </w:r>
      <w:r w:rsidR="004368FC" w:rsidRPr="004368FC">
        <w:rPr>
          <w:sz w:val="28"/>
          <w:szCs w:val="28"/>
        </w:rPr>
        <w:t>жидаемы</w:t>
      </w:r>
      <w:r>
        <w:rPr>
          <w:sz w:val="28"/>
          <w:szCs w:val="28"/>
        </w:rPr>
        <w:t>е</w:t>
      </w:r>
      <w:r w:rsidR="004368FC" w:rsidRPr="004368F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4368FC" w:rsidRPr="004368FC">
        <w:rPr>
          <w:sz w:val="28"/>
          <w:szCs w:val="28"/>
        </w:rPr>
        <w:t xml:space="preserve"> реализации, предложенные Программой:</w:t>
      </w:r>
    </w:p>
    <w:p w:rsidR="004368FC" w:rsidRPr="004368FC" w:rsidRDefault="004368FC" w:rsidP="004368FC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8FC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общего количества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ситуацию; </w:t>
      </w:r>
    </w:p>
    <w:p w:rsidR="004368FC" w:rsidRPr="004368FC" w:rsidRDefault="004368FC" w:rsidP="004368FC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8FC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количества детей, переданных на усыновление (удочерение)  посторонним гражданам за период с 2021 года по 2025 год; </w:t>
      </w:r>
    </w:p>
    <w:p w:rsidR="005B5B3F" w:rsidRDefault="004368FC" w:rsidP="004368F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368FC">
        <w:rPr>
          <w:sz w:val="28"/>
          <w:szCs w:val="28"/>
        </w:rPr>
        <w:t>реализация полномочий по приобретению жилых помещений для детей-сирот и детей, оставшихся без попечения родителей</w:t>
      </w:r>
      <w:r>
        <w:rPr>
          <w:sz w:val="28"/>
          <w:szCs w:val="28"/>
        </w:rPr>
        <w:t>,</w:t>
      </w:r>
      <w:r w:rsidR="00BE5051">
        <w:rPr>
          <w:sz w:val="28"/>
          <w:szCs w:val="28"/>
        </w:rPr>
        <w:t xml:space="preserve"> </w:t>
      </w:r>
    </w:p>
    <w:p w:rsidR="004368FC" w:rsidRPr="004368FC" w:rsidRDefault="004368FC" w:rsidP="004368F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4368FC">
        <w:rPr>
          <w:b/>
          <w:i/>
          <w:sz w:val="28"/>
          <w:szCs w:val="28"/>
        </w:rPr>
        <w:t>исключить.</w:t>
      </w:r>
    </w:p>
    <w:p w:rsidR="00B51F45" w:rsidRPr="004368FC" w:rsidRDefault="00B51F45" w:rsidP="00BE5051">
      <w:pPr>
        <w:tabs>
          <w:tab w:val="left" w:pos="709"/>
          <w:tab w:val="left" w:pos="993"/>
        </w:tabs>
        <w:jc w:val="both"/>
        <w:rPr>
          <w:sz w:val="16"/>
          <w:szCs w:val="16"/>
        </w:rPr>
      </w:pPr>
    </w:p>
    <w:p w:rsidR="00BE5051" w:rsidRDefault="004368FC" w:rsidP="005B5B3F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Привести текстовую часть Программы </w:t>
      </w:r>
      <w:r w:rsidRPr="00BE5051">
        <w:rPr>
          <w:b/>
          <w:i/>
          <w:sz w:val="28"/>
          <w:szCs w:val="28"/>
        </w:rPr>
        <w:t>в соответствии с паспортом</w:t>
      </w:r>
      <w:r>
        <w:rPr>
          <w:sz w:val="28"/>
          <w:szCs w:val="28"/>
        </w:rPr>
        <w:t xml:space="preserve"> Программы, </w:t>
      </w:r>
      <w:r w:rsidR="00BE5051">
        <w:rPr>
          <w:sz w:val="28"/>
          <w:szCs w:val="28"/>
        </w:rPr>
        <w:t>с учетом анализа:</w:t>
      </w:r>
    </w:p>
    <w:p w:rsidR="00A15285" w:rsidRDefault="00BE5051" w:rsidP="005B5B3F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численности детей-сирот, </w:t>
      </w:r>
      <w:r w:rsidRPr="00BE5051">
        <w:rPr>
          <w:sz w:val="28"/>
          <w:szCs w:val="28"/>
        </w:rPr>
        <w:t>детей, отставших без попечения родителей, лиц из числа детей-сирот и детей, оставшихся без попечения родителей, имеющих право на обеспечение жилыми помещениями и о</w:t>
      </w:r>
      <w:r>
        <w:rPr>
          <w:sz w:val="28"/>
          <w:szCs w:val="28"/>
        </w:rPr>
        <w:t>беспеченных жилыми помещениями;</w:t>
      </w:r>
    </w:p>
    <w:p w:rsidR="00BE5051" w:rsidRPr="00BE5051" w:rsidRDefault="00BE5051" w:rsidP="005B5B3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E5051">
        <w:rPr>
          <w:sz w:val="28"/>
          <w:szCs w:val="28"/>
        </w:rPr>
        <w:t xml:space="preserve">численности детей, оставшихся без попечения родителей, в том числе переданных </w:t>
      </w:r>
      <w:proofErr w:type="spellStart"/>
      <w:r w:rsidRPr="00BE5051">
        <w:rPr>
          <w:sz w:val="28"/>
          <w:szCs w:val="28"/>
        </w:rPr>
        <w:t>неродственникам</w:t>
      </w:r>
      <w:proofErr w:type="spellEnd"/>
      <w:r w:rsidRPr="00BE5051">
        <w:rPr>
          <w:sz w:val="28"/>
          <w:szCs w:val="28"/>
        </w:rPr>
        <w:t xml:space="preserve"> (в приемные семьи, на усыновление (удочерение), под опеку (попечительство), в семейные детские дома и патронатные семьи), находящиеся в муниципальных учреждениях всех типов;</w:t>
      </w:r>
    </w:p>
    <w:p w:rsidR="00E4682D" w:rsidRPr="005B5B3F" w:rsidRDefault="00BE5051" w:rsidP="00E468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E5051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BE5051">
        <w:rPr>
          <w:sz w:val="28"/>
          <w:szCs w:val="28"/>
        </w:rPr>
        <w:t xml:space="preserve">  </w:t>
      </w:r>
      <w:r w:rsidR="00E4682D" w:rsidRPr="00E4682D">
        <w:rPr>
          <w:rFonts w:eastAsiaTheme="minorHAnsi"/>
          <w:bCs/>
          <w:sz w:val="28"/>
          <w:szCs w:val="28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- на внутрирайонном транспорте (кроме такси), а также возмещение расходов один раз в год на проезд к месту жит</w:t>
      </w:r>
      <w:r w:rsidR="00E4682D">
        <w:rPr>
          <w:rFonts w:eastAsiaTheme="minorHAnsi"/>
          <w:bCs/>
          <w:sz w:val="28"/>
          <w:szCs w:val="28"/>
          <w:lang w:eastAsia="en-US"/>
        </w:rPr>
        <w:t>ельства и обратно к месту учебы.</w:t>
      </w:r>
      <w:proofErr w:type="gramEnd"/>
    </w:p>
    <w:p w:rsidR="00B51F45" w:rsidRPr="00BE5051" w:rsidRDefault="00B51F45" w:rsidP="00BE5051">
      <w:pPr>
        <w:tabs>
          <w:tab w:val="left" w:pos="993"/>
        </w:tabs>
        <w:jc w:val="both"/>
        <w:rPr>
          <w:sz w:val="16"/>
          <w:szCs w:val="16"/>
        </w:rPr>
      </w:pPr>
    </w:p>
    <w:p w:rsidR="00B51F45" w:rsidRDefault="00BE5051" w:rsidP="00BE5051">
      <w:pPr>
        <w:tabs>
          <w:tab w:val="left" w:pos="709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B51F45">
        <w:rPr>
          <w:sz w:val="28"/>
          <w:szCs w:val="28"/>
        </w:rPr>
        <w:t xml:space="preserve">Учитывая срок принятия постановления администрации Кировского муниципального района об утверждении Программы (25.09.2020) Контрольно-счетная комиссия предлагает </w:t>
      </w:r>
      <w:proofErr w:type="gramStart"/>
      <w:r w:rsidR="00B51F45" w:rsidRPr="00BE5051">
        <w:rPr>
          <w:b/>
          <w:i/>
          <w:sz w:val="28"/>
          <w:szCs w:val="28"/>
        </w:rPr>
        <w:t>разместить</w:t>
      </w:r>
      <w:proofErr w:type="gramEnd"/>
      <w:r w:rsidR="00B51F45" w:rsidRPr="00BE5051">
        <w:rPr>
          <w:b/>
          <w:i/>
          <w:sz w:val="28"/>
          <w:szCs w:val="28"/>
        </w:rPr>
        <w:t xml:space="preserve"> данное постановление на сайте </w:t>
      </w:r>
      <w:r w:rsidR="00B51F45">
        <w:rPr>
          <w:sz w:val="28"/>
          <w:szCs w:val="28"/>
        </w:rPr>
        <w:t>администрации Кировского муниципального района</w:t>
      </w:r>
      <w:r w:rsidR="004368FC">
        <w:rPr>
          <w:sz w:val="28"/>
          <w:szCs w:val="28"/>
        </w:rPr>
        <w:t>.</w:t>
      </w:r>
    </w:p>
    <w:p w:rsidR="004368FC" w:rsidRDefault="004368FC" w:rsidP="00B51F45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4368FC" w:rsidRPr="00B51F45" w:rsidRDefault="00BE5051" w:rsidP="00B51F45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4368FC" w:rsidRPr="00B51F4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C4" w:rsidRDefault="00BD44C4" w:rsidP="005379DF">
      <w:r>
        <w:separator/>
      </w:r>
    </w:p>
  </w:endnote>
  <w:endnote w:type="continuationSeparator" w:id="0">
    <w:p w:rsidR="00BD44C4" w:rsidRDefault="00BD44C4" w:rsidP="0053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765284"/>
      <w:docPartObj>
        <w:docPartGallery w:val="Page Numbers (Bottom of Page)"/>
        <w:docPartUnique/>
      </w:docPartObj>
    </w:sdtPr>
    <w:sdtEndPr/>
    <w:sdtContent>
      <w:p w:rsidR="00AB2D2C" w:rsidRDefault="00AB2D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871" w:rsidRPr="00EE0871">
          <w:rPr>
            <w:noProof/>
            <w:lang w:val="ru-RU"/>
          </w:rPr>
          <w:t>5</w:t>
        </w:r>
        <w:r>
          <w:fldChar w:fldCharType="end"/>
        </w:r>
      </w:p>
    </w:sdtContent>
  </w:sdt>
  <w:p w:rsidR="00AB2D2C" w:rsidRDefault="00AB2D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C4" w:rsidRDefault="00BD44C4" w:rsidP="005379DF">
      <w:r>
        <w:separator/>
      </w:r>
    </w:p>
  </w:footnote>
  <w:footnote w:type="continuationSeparator" w:id="0">
    <w:p w:rsidR="00BD44C4" w:rsidRDefault="00BD44C4" w:rsidP="005379DF">
      <w:r>
        <w:continuationSeparator/>
      </w:r>
    </w:p>
  </w:footnote>
  <w:footnote w:id="1">
    <w:p w:rsidR="005379DF" w:rsidRDefault="005379DF" w:rsidP="005379D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379DF">
        <w:t xml:space="preserve">Закон Приморского края от 06.12.2018 </w:t>
      </w:r>
      <w:r>
        <w:t>№</w:t>
      </w:r>
      <w:r w:rsidRPr="005379DF">
        <w:t xml:space="preserve"> 412-КЗ (ред. от 18.05.2020) </w:t>
      </w:r>
      <w:r>
        <w:t>«</w:t>
      </w:r>
      <w:r w:rsidRPr="005379DF"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t>» (далее – Закон ПК № 412-КЗ).</w:t>
      </w:r>
    </w:p>
  </w:footnote>
  <w:footnote w:id="2">
    <w:p w:rsidR="005379DF" w:rsidRDefault="005379DF" w:rsidP="005379D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 w:rsidRPr="005379DF">
        <w:t xml:space="preserve">Закон Приморского края от 30.09.2019 </w:t>
      </w:r>
      <w:r>
        <w:t>№</w:t>
      </w:r>
      <w:r w:rsidRPr="005379DF">
        <w:t xml:space="preserve"> 572-КЗ (ред. от 23.12.2019) </w:t>
      </w:r>
      <w:r>
        <w:t>«</w:t>
      </w:r>
      <w:r w:rsidRPr="005379DF"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>
        <w:t>»</w:t>
      </w:r>
      <w:r w:rsidRPr="005379DF">
        <w:t xml:space="preserve"> (</w:t>
      </w:r>
      <w:r>
        <w:t>далее –</w:t>
      </w:r>
      <w:r w:rsidR="00AB2D2C">
        <w:t xml:space="preserve"> </w:t>
      </w:r>
      <w:r>
        <w:t>Закон № 572-КЗ</w:t>
      </w:r>
      <w:r w:rsidRPr="005379DF">
        <w:t>)</w:t>
      </w:r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E4C"/>
    <w:multiLevelType w:val="hybridMultilevel"/>
    <w:tmpl w:val="00C01B52"/>
    <w:lvl w:ilvl="0" w:tplc="9A8C9440">
      <w:start w:val="1"/>
      <w:numFmt w:val="decimal"/>
      <w:lvlText w:val="%1."/>
      <w:lvlJc w:val="left"/>
      <w:pPr>
        <w:ind w:left="957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51"/>
    <w:rsid w:val="00020651"/>
    <w:rsid w:val="001025F5"/>
    <w:rsid w:val="002771E5"/>
    <w:rsid w:val="00303C30"/>
    <w:rsid w:val="003906EC"/>
    <w:rsid w:val="003A59F1"/>
    <w:rsid w:val="003C7590"/>
    <w:rsid w:val="004368FC"/>
    <w:rsid w:val="005379DF"/>
    <w:rsid w:val="00541C8F"/>
    <w:rsid w:val="00545958"/>
    <w:rsid w:val="0055457A"/>
    <w:rsid w:val="005B5B3F"/>
    <w:rsid w:val="007D661F"/>
    <w:rsid w:val="009C4247"/>
    <w:rsid w:val="009D69E4"/>
    <w:rsid w:val="00A15285"/>
    <w:rsid w:val="00A93BC7"/>
    <w:rsid w:val="00AB2D2C"/>
    <w:rsid w:val="00B51F45"/>
    <w:rsid w:val="00BD44C4"/>
    <w:rsid w:val="00BE5051"/>
    <w:rsid w:val="00C26EEA"/>
    <w:rsid w:val="00C33E61"/>
    <w:rsid w:val="00C54673"/>
    <w:rsid w:val="00C6116D"/>
    <w:rsid w:val="00CA30C6"/>
    <w:rsid w:val="00D31C61"/>
    <w:rsid w:val="00DD1A7C"/>
    <w:rsid w:val="00E4682D"/>
    <w:rsid w:val="00EC1F01"/>
    <w:rsid w:val="00EE0871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D31C61"/>
    <w:pPr>
      <w:tabs>
        <w:tab w:val="center" w:pos="4153"/>
        <w:tab w:val="right" w:pos="8306"/>
      </w:tabs>
    </w:pPr>
    <w:rPr>
      <w:rFonts w:ascii="NTTimes/Cyrillic" w:hAnsi="NTTimes/Cyrillic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D31C61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Hyperlink"/>
    <w:rsid w:val="00D31C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1C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69E4"/>
    <w:pPr>
      <w:ind w:left="720"/>
      <w:contextualSpacing/>
    </w:pPr>
  </w:style>
  <w:style w:type="paragraph" w:customStyle="1" w:styleId="ConsPlusNormal">
    <w:name w:val="ConsPlusNormal"/>
    <w:uiPriority w:val="99"/>
    <w:rsid w:val="009C42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5379DF"/>
  </w:style>
  <w:style w:type="character" w:customStyle="1" w:styleId="aa">
    <w:name w:val="Текст сноски Знак"/>
    <w:basedOn w:val="a0"/>
    <w:link w:val="a9"/>
    <w:uiPriority w:val="99"/>
    <w:semiHidden/>
    <w:rsid w:val="00537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379DF"/>
    <w:rPr>
      <w:vertAlign w:val="superscript"/>
    </w:rPr>
  </w:style>
  <w:style w:type="paragraph" w:customStyle="1" w:styleId="ConsPlusCell">
    <w:name w:val="ConsPlusCell"/>
    <w:basedOn w:val="a"/>
    <w:uiPriority w:val="99"/>
    <w:rsid w:val="004368FC"/>
    <w:pPr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AB2D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2D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D31C61"/>
    <w:pPr>
      <w:tabs>
        <w:tab w:val="center" w:pos="4153"/>
        <w:tab w:val="right" w:pos="8306"/>
      </w:tabs>
    </w:pPr>
    <w:rPr>
      <w:rFonts w:ascii="NTTimes/Cyrillic" w:hAnsi="NTTimes/Cyrillic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D31C61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Hyperlink"/>
    <w:rsid w:val="00D31C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1C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69E4"/>
    <w:pPr>
      <w:ind w:left="720"/>
      <w:contextualSpacing/>
    </w:pPr>
  </w:style>
  <w:style w:type="paragraph" w:customStyle="1" w:styleId="ConsPlusNormal">
    <w:name w:val="ConsPlusNormal"/>
    <w:uiPriority w:val="99"/>
    <w:rsid w:val="009C42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5379DF"/>
  </w:style>
  <w:style w:type="character" w:customStyle="1" w:styleId="aa">
    <w:name w:val="Текст сноски Знак"/>
    <w:basedOn w:val="a0"/>
    <w:link w:val="a9"/>
    <w:uiPriority w:val="99"/>
    <w:semiHidden/>
    <w:rsid w:val="00537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379DF"/>
    <w:rPr>
      <w:vertAlign w:val="superscript"/>
    </w:rPr>
  </w:style>
  <w:style w:type="paragraph" w:customStyle="1" w:styleId="ConsPlusCell">
    <w:name w:val="ConsPlusCell"/>
    <w:basedOn w:val="a"/>
    <w:uiPriority w:val="99"/>
    <w:rsid w:val="004368FC"/>
    <w:pPr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AB2D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2D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B4D3CEDA3EAE8FF99ACFB7ED0B05E2C73F4DAA0C42AC1A89EDD9ED6D4DF0C09067507B348216DC6720C59D97453E3906A4BC3558D9AAE1t5Q2C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sk_kir@mail.primory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785A-D782-453C-B6E6-EE4020EE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cp:lastPrinted>2020-10-14T05:01:00Z</cp:lastPrinted>
  <dcterms:created xsi:type="dcterms:W3CDTF">2020-10-12T02:04:00Z</dcterms:created>
  <dcterms:modified xsi:type="dcterms:W3CDTF">2020-10-14T05:33:00Z</dcterms:modified>
</cp:coreProperties>
</file>