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5D" w:rsidRPr="00D23AF5" w:rsidRDefault="00D23AF5" w:rsidP="00204D5D">
      <w:pPr>
        <w:jc w:val="center"/>
        <w:rPr>
          <w:b/>
          <w:sz w:val="28"/>
          <w:szCs w:val="28"/>
        </w:rPr>
      </w:pPr>
      <w:r w:rsidRPr="00D23AF5">
        <w:rPr>
          <w:b/>
          <w:sz w:val="28"/>
          <w:szCs w:val="28"/>
        </w:rPr>
        <w:t>ИНФОРМАЦИЯ</w:t>
      </w:r>
    </w:p>
    <w:p w:rsidR="00D23AF5" w:rsidRPr="00D23AF5" w:rsidRDefault="00D23AF5" w:rsidP="00204D5D">
      <w:pPr>
        <w:jc w:val="center"/>
        <w:rPr>
          <w:b/>
          <w:sz w:val="28"/>
          <w:szCs w:val="28"/>
        </w:rPr>
      </w:pPr>
    </w:p>
    <w:p w:rsidR="00204D5D" w:rsidRPr="00D23AF5" w:rsidRDefault="00204D5D" w:rsidP="00204D5D">
      <w:pPr>
        <w:jc w:val="center"/>
        <w:rPr>
          <w:b/>
          <w:sz w:val="28"/>
          <w:szCs w:val="28"/>
        </w:rPr>
      </w:pPr>
      <w:r w:rsidRPr="00D23AF5">
        <w:rPr>
          <w:b/>
          <w:sz w:val="28"/>
          <w:szCs w:val="28"/>
        </w:rPr>
        <w:t xml:space="preserve">о результатах проверки эффективного и целевого использования субсидий и средств бюджета района, предусмотренных </w:t>
      </w:r>
      <w:proofErr w:type="gramStart"/>
      <w:r w:rsidRPr="00D23AF5">
        <w:rPr>
          <w:b/>
          <w:sz w:val="28"/>
          <w:szCs w:val="28"/>
        </w:rPr>
        <w:t>на  выполнение</w:t>
      </w:r>
      <w:proofErr w:type="gramEnd"/>
      <w:r w:rsidRPr="00D23AF5">
        <w:rPr>
          <w:b/>
          <w:sz w:val="28"/>
          <w:szCs w:val="28"/>
        </w:rPr>
        <w:t xml:space="preserve"> программных мероприятий, направленных  на укрепление материально-технической базы домов культуры, а также реализацию проектов инициативного бюджетирования по направлению «Твой проект»  (в рамках муниципальной программы «Сохранение и развитие культуры в Кировском муниципальном районе на 2018-2022 годы»)</w:t>
      </w:r>
    </w:p>
    <w:p w:rsidR="00204D5D" w:rsidRPr="00D23AF5" w:rsidRDefault="00204D5D" w:rsidP="00204D5D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04D5D" w:rsidRPr="00D23AF5" w:rsidRDefault="00204D5D" w:rsidP="00204D5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23AF5">
        <w:rPr>
          <w:sz w:val="28"/>
          <w:szCs w:val="28"/>
        </w:rPr>
        <w:t xml:space="preserve">В 2022 году на развитие и укрепление материально-технической базы муниципальных домов культуры направлено в общей сумме </w:t>
      </w:r>
      <w:r w:rsidRPr="00D23AF5">
        <w:rPr>
          <w:b/>
          <w:i/>
          <w:sz w:val="28"/>
          <w:szCs w:val="28"/>
        </w:rPr>
        <w:t>2 498,6 тыс. рублей</w:t>
      </w:r>
      <w:r w:rsidRPr="00D23AF5">
        <w:rPr>
          <w:sz w:val="28"/>
          <w:szCs w:val="28"/>
        </w:rPr>
        <w:t>, что составило 100,0 % от уточненного объема, в том числе:</w:t>
      </w:r>
    </w:p>
    <w:p w:rsidR="00204D5D" w:rsidRPr="00D23AF5" w:rsidRDefault="00204D5D" w:rsidP="004E1A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285"/>
        <w:jc w:val="both"/>
        <w:rPr>
          <w:sz w:val="28"/>
          <w:szCs w:val="28"/>
        </w:rPr>
      </w:pPr>
      <w:r w:rsidRPr="00D23AF5">
        <w:rPr>
          <w:sz w:val="28"/>
          <w:szCs w:val="28"/>
        </w:rPr>
        <w:t>473,6 тыс. рублей - за счет средств</w:t>
      </w:r>
      <w:r w:rsidRPr="00D23AF5">
        <w:rPr>
          <w:b/>
          <w:i/>
          <w:sz w:val="28"/>
          <w:szCs w:val="28"/>
        </w:rPr>
        <w:t xml:space="preserve"> краевого </w:t>
      </w:r>
      <w:r w:rsidRPr="00D23AF5">
        <w:rPr>
          <w:sz w:val="28"/>
          <w:szCs w:val="28"/>
        </w:rPr>
        <w:t>бюджета (99,0 %);</w:t>
      </w:r>
    </w:p>
    <w:p w:rsidR="00204D5D" w:rsidRPr="00D23AF5" w:rsidRDefault="00204D5D" w:rsidP="00204D5D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D23AF5">
        <w:rPr>
          <w:sz w:val="28"/>
          <w:szCs w:val="28"/>
        </w:rPr>
        <w:t xml:space="preserve">25,0 тыс. рублей - за счет средств </w:t>
      </w:r>
      <w:r w:rsidRPr="00D23AF5">
        <w:rPr>
          <w:b/>
          <w:i/>
          <w:sz w:val="28"/>
          <w:szCs w:val="28"/>
        </w:rPr>
        <w:t xml:space="preserve">местного </w:t>
      </w:r>
      <w:r w:rsidRPr="00D23AF5">
        <w:rPr>
          <w:sz w:val="28"/>
          <w:szCs w:val="28"/>
        </w:rPr>
        <w:t>бюджета (1,0 %).</w:t>
      </w:r>
    </w:p>
    <w:p w:rsidR="00204D5D" w:rsidRDefault="00204D5D" w:rsidP="00204D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AF5">
        <w:rPr>
          <w:rFonts w:eastAsiaTheme="minorHAnsi"/>
          <w:sz w:val="28"/>
          <w:szCs w:val="28"/>
          <w:lang w:eastAsia="en-US"/>
        </w:rPr>
        <w:t>МБУ «</w:t>
      </w:r>
      <w:proofErr w:type="gramStart"/>
      <w:r w:rsidRPr="00D23AF5">
        <w:rPr>
          <w:rFonts w:eastAsiaTheme="minorHAnsi"/>
          <w:sz w:val="28"/>
          <w:szCs w:val="28"/>
          <w:lang w:eastAsia="en-US"/>
        </w:rPr>
        <w:t>КДЦ»  заключено</w:t>
      </w:r>
      <w:proofErr w:type="gramEnd"/>
      <w:r w:rsidRPr="00D23AF5">
        <w:rPr>
          <w:rFonts w:eastAsiaTheme="minorHAnsi"/>
          <w:sz w:val="28"/>
          <w:szCs w:val="28"/>
          <w:lang w:eastAsia="en-US"/>
        </w:rPr>
        <w:t xml:space="preserve"> 11 договоров на поставку</w:t>
      </w:r>
      <w:r>
        <w:rPr>
          <w:rFonts w:eastAsiaTheme="minorHAnsi"/>
          <w:sz w:val="28"/>
          <w:szCs w:val="28"/>
          <w:lang w:eastAsia="en-US"/>
        </w:rPr>
        <w:t xml:space="preserve"> товаров и выполнение работ  по текущему ремонту здания </w:t>
      </w:r>
      <w:r w:rsidRPr="00B12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районного дома культуры </w:t>
      </w:r>
      <w:r w:rsidRPr="000700C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общую сумму </w:t>
      </w:r>
      <w:r>
        <w:rPr>
          <w:rFonts w:eastAsiaTheme="minorHAnsi"/>
          <w:b/>
          <w:i/>
          <w:sz w:val="28"/>
          <w:szCs w:val="28"/>
          <w:lang w:eastAsia="en-US"/>
        </w:rPr>
        <w:t>2 498,6</w:t>
      </w:r>
      <w:r w:rsidRPr="00434631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Pr="00CC5A0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04D5D" w:rsidRDefault="00204D5D" w:rsidP="00204D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Проведенный аудит в сфере закупок показал, что закупка товаров (выполнение работ) </w:t>
      </w:r>
      <w:proofErr w:type="gramStart"/>
      <w:r>
        <w:rPr>
          <w:sz w:val="28"/>
          <w:szCs w:val="28"/>
        </w:rPr>
        <w:t>осуществлена  заказчиком</w:t>
      </w:r>
      <w:proofErr w:type="gramEnd"/>
      <w:r>
        <w:rPr>
          <w:sz w:val="28"/>
          <w:szCs w:val="28"/>
        </w:rPr>
        <w:t xml:space="preserve"> </w:t>
      </w:r>
      <w:r w:rsidRPr="005A682F">
        <w:rPr>
          <w:b/>
          <w:i/>
          <w:sz w:val="28"/>
          <w:szCs w:val="28"/>
        </w:rPr>
        <w:t>с нарушением</w:t>
      </w:r>
      <w:r>
        <w:rPr>
          <w:sz w:val="28"/>
          <w:szCs w:val="28"/>
        </w:rPr>
        <w:t xml:space="preserve"> законодательства о закупочной деятельности.</w:t>
      </w:r>
    </w:p>
    <w:p w:rsidR="00204D5D" w:rsidRDefault="00204D5D" w:rsidP="00204D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нарушений законодательства о закупочной деятельности, выявленных по результатам проверки составило </w:t>
      </w:r>
      <w:r w:rsidRPr="004E1A8C">
        <w:rPr>
          <w:b/>
          <w:i/>
          <w:sz w:val="28"/>
          <w:szCs w:val="28"/>
        </w:rPr>
        <w:t>18 нарушений</w:t>
      </w:r>
      <w:r w:rsidR="004E1A8C">
        <w:rPr>
          <w:sz w:val="28"/>
          <w:szCs w:val="28"/>
        </w:rPr>
        <w:t xml:space="preserve"> на общу</w:t>
      </w:r>
      <w:r>
        <w:rPr>
          <w:sz w:val="28"/>
          <w:szCs w:val="28"/>
        </w:rPr>
        <w:t xml:space="preserve">ю сумму </w:t>
      </w:r>
      <w:r w:rsidRPr="004E1A8C">
        <w:rPr>
          <w:b/>
          <w:i/>
          <w:sz w:val="28"/>
          <w:szCs w:val="28"/>
        </w:rPr>
        <w:t>2 467,2 тыс. рублей</w:t>
      </w:r>
      <w:r>
        <w:rPr>
          <w:sz w:val="28"/>
          <w:szCs w:val="28"/>
        </w:rPr>
        <w:t>.</w:t>
      </w:r>
    </w:p>
    <w:p w:rsidR="004E1A8C" w:rsidRDefault="004E1A8C" w:rsidP="00204D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4E1A8C" w:rsidRPr="004E1A8C" w:rsidRDefault="004E1A8C" w:rsidP="004E1A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1A8C">
        <w:rPr>
          <w:sz w:val="28"/>
          <w:szCs w:val="28"/>
        </w:rPr>
        <w:t xml:space="preserve"> 2022 году на реализацию направления «Твой </w:t>
      </w:r>
      <w:proofErr w:type="gramStart"/>
      <w:r w:rsidRPr="004E1A8C">
        <w:rPr>
          <w:sz w:val="28"/>
          <w:szCs w:val="28"/>
        </w:rPr>
        <w:t>проект»  направлено</w:t>
      </w:r>
      <w:proofErr w:type="gramEnd"/>
      <w:r w:rsidRPr="004E1A8C">
        <w:rPr>
          <w:sz w:val="28"/>
          <w:szCs w:val="28"/>
        </w:rPr>
        <w:t xml:space="preserve"> в общей сумме </w:t>
      </w:r>
      <w:r w:rsidRPr="004E1A8C">
        <w:rPr>
          <w:b/>
          <w:i/>
          <w:sz w:val="28"/>
          <w:szCs w:val="28"/>
        </w:rPr>
        <w:t>3 016,9 тыс. рублей</w:t>
      </w:r>
      <w:r w:rsidRPr="004E1A8C">
        <w:rPr>
          <w:sz w:val="28"/>
          <w:szCs w:val="28"/>
        </w:rPr>
        <w:t>, что составило 100,0 % от уточненного объема, в том числе:</w:t>
      </w:r>
    </w:p>
    <w:p w:rsidR="004E1A8C" w:rsidRPr="004E1A8C" w:rsidRDefault="004E1A8C" w:rsidP="004E1A8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4E1A8C">
        <w:rPr>
          <w:sz w:val="28"/>
          <w:szCs w:val="28"/>
        </w:rPr>
        <w:t>987,6 тыс. рублей - за счет средств</w:t>
      </w:r>
      <w:r w:rsidRPr="004E1A8C">
        <w:rPr>
          <w:b/>
          <w:i/>
          <w:sz w:val="28"/>
          <w:szCs w:val="28"/>
        </w:rPr>
        <w:t xml:space="preserve"> краевого </w:t>
      </w:r>
      <w:r w:rsidRPr="004E1A8C">
        <w:rPr>
          <w:sz w:val="28"/>
          <w:szCs w:val="28"/>
        </w:rPr>
        <w:t>бюджета (99,0 %);</w:t>
      </w:r>
    </w:p>
    <w:p w:rsidR="004E1A8C" w:rsidRDefault="004E1A8C" w:rsidP="004E1A8C">
      <w:pPr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</w:rPr>
      </w:pPr>
      <w:r w:rsidRPr="004E1A8C">
        <w:rPr>
          <w:sz w:val="28"/>
          <w:szCs w:val="28"/>
        </w:rPr>
        <w:t xml:space="preserve">29,3 тыс. рублей - за счет средств </w:t>
      </w:r>
      <w:r w:rsidRPr="004E1A8C">
        <w:rPr>
          <w:b/>
          <w:i/>
          <w:sz w:val="28"/>
          <w:szCs w:val="28"/>
        </w:rPr>
        <w:t xml:space="preserve">местного </w:t>
      </w:r>
      <w:r w:rsidRPr="004E1A8C">
        <w:rPr>
          <w:sz w:val="28"/>
          <w:szCs w:val="28"/>
        </w:rPr>
        <w:t>бюджета (1,0 %).</w:t>
      </w:r>
    </w:p>
    <w:p w:rsidR="004E1A8C" w:rsidRDefault="004E1A8C" w:rsidP="004E1A8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МБУ «КДЦ»</w:t>
      </w:r>
      <w:r w:rsidRPr="00CC5A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заключен 1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контракт </w:t>
      </w:r>
      <w:r w:rsidRPr="000700C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 работ по благоустройству территории районного дома культуры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общую сумму </w:t>
      </w:r>
      <w:r>
        <w:rPr>
          <w:rFonts w:eastAsiaTheme="minorHAnsi"/>
          <w:b/>
          <w:i/>
          <w:sz w:val="28"/>
          <w:szCs w:val="28"/>
          <w:lang w:eastAsia="en-US"/>
        </w:rPr>
        <w:t>3 016,9</w:t>
      </w:r>
      <w:r w:rsidRPr="00434631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Pr="00CC5A0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E1A8C" w:rsidRDefault="004E1A8C" w:rsidP="004E1A8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нарушений законодательства о закупочной деятельности, выявленных по результатам проверки составило </w:t>
      </w:r>
      <w:r>
        <w:rPr>
          <w:b/>
          <w:i/>
          <w:sz w:val="28"/>
          <w:szCs w:val="28"/>
        </w:rPr>
        <w:t>7</w:t>
      </w:r>
      <w:r w:rsidRPr="004E1A8C">
        <w:rPr>
          <w:b/>
          <w:i/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на общую сумму </w:t>
      </w:r>
      <w:r>
        <w:rPr>
          <w:b/>
          <w:i/>
          <w:sz w:val="28"/>
          <w:szCs w:val="28"/>
        </w:rPr>
        <w:t>3 016,9</w:t>
      </w:r>
      <w:r w:rsidRPr="004E1A8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04D5D" w:rsidRDefault="00204D5D" w:rsidP="00204D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204D5D" w:rsidRDefault="00204D5D" w:rsidP="00204D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4D5D" w:rsidRPr="00204D5D" w:rsidRDefault="00204D5D" w:rsidP="00204D5D">
      <w:pPr>
        <w:pStyle w:val="a3"/>
        <w:ind w:left="1068"/>
        <w:jc w:val="both"/>
        <w:rPr>
          <w:b/>
          <w:sz w:val="27"/>
          <w:szCs w:val="27"/>
        </w:rPr>
      </w:pPr>
    </w:p>
    <w:p w:rsidR="00DB3331" w:rsidRDefault="00DB3331"/>
    <w:sectPr w:rsidR="00DB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F5A"/>
    <w:multiLevelType w:val="hybridMultilevel"/>
    <w:tmpl w:val="7D3E18E8"/>
    <w:lvl w:ilvl="0" w:tplc="ED9AB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4B93"/>
    <w:multiLevelType w:val="hybridMultilevel"/>
    <w:tmpl w:val="C6D8D48C"/>
    <w:lvl w:ilvl="0" w:tplc="E6FE54C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6D423F"/>
    <w:multiLevelType w:val="hybridMultilevel"/>
    <w:tmpl w:val="7138F04E"/>
    <w:lvl w:ilvl="0" w:tplc="C33699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72456"/>
    <w:multiLevelType w:val="hybridMultilevel"/>
    <w:tmpl w:val="C830701A"/>
    <w:lvl w:ilvl="0" w:tplc="668EC7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89"/>
    <w:rsid w:val="00031F89"/>
    <w:rsid w:val="00204D5D"/>
    <w:rsid w:val="004E1A8C"/>
    <w:rsid w:val="00D23AF5"/>
    <w:rsid w:val="00D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5EE0B-2B85-46C9-9116-6775E7C2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2023-12-19T01:25:00Z</dcterms:created>
  <dcterms:modified xsi:type="dcterms:W3CDTF">2023-12-19T01:47:00Z</dcterms:modified>
</cp:coreProperties>
</file>