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F" w:rsidRPr="00F6308D" w:rsidRDefault="00F17777">
      <w:pPr>
        <w:pStyle w:val="1"/>
        <w:spacing w:before="280" w:after="280"/>
        <w:jc w:val="center"/>
        <w:rPr>
          <w:sz w:val="28"/>
          <w:szCs w:val="28"/>
        </w:rPr>
      </w:pPr>
      <w:r w:rsidRPr="00F6308D">
        <w:rPr>
          <w:rFonts w:eastAsia="Times New Roman"/>
          <w:color w:val="000000"/>
          <w:sz w:val="28"/>
          <w:szCs w:val="28"/>
        </w:rPr>
        <w:t>Памятка работодателю «Как провести День охраны труда».</w:t>
      </w:r>
    </w:p>
    <w:p w:rsidR="007B581F" w:rsidRPr="00F6308D" w:rsidRDefault="00F17777">
      <w:pPr>
        <w:ind w:firstLine="567"/>
        <w:jc w:val="both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Как провести День охраны труда, чтобы работники надолго запомнили требования безопасности, а руководство обратило внимание на реальные опасности и риски на производственных площадках?</w:t>
      </w:r>
    </w:p>
    <w:p w:rsidR="007B581F" w:rsidRPr="00F6308D" w:rsidRDefault="00F17777">
      <w:pPr>
        <w:ind w:firstLine="567"/>
        <w:jc w:val="both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Предлагаем пошаговый алгоритм проведения Дня охраны труда, который можно приурочить к Всемирному дню охраны труда — 28 апреля. Также алгоритм может пригодит</w:t>
      </w:r>
      <w:r w:rsidR="00F6308D">
        <w:rPr>
          <w:rFonts w:eastAsia="Times New Roman"/>
          <w:sz w:val="26"/>
          <w:szCs w:val="26"/>
        </w:rPr>
        <w:t>ь</w:t>
      </w:r>
      <w:r w:rsidRPr="00F6308D">
        <w:rPr>
          <w:rFonts w:eastAsia="Times New Roman"/>
          <w:sz w:val="26"/>
          <w:szCs w:val="26"/>
        </w:rPr>
        <w:t>ся, если решите проводить мероприятие чаще, например, ежемесячно.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bookmarkStart w:id="0" w:name="service1"/>
      <w:bookmarkEnd w:id="0"/>
      <w:r w:rsidRPr="00F6308D">
        <w:rPr>
          <w:rFonts w:eastAsia="Times New Roman"/>
          <w:sz w:val="26"/>
          <w:szCs w:val="26"/>
        </w:rPr>
        <w:t>Шаг 1. Сформулируйте цели</w:t>
      </w:r>
    </w:p>
    <w:p w:rsidR="007B581F" w:rsidRPr="00F6308D" w:rsidRDefault="00F17777">
      <w:pPr>
        <w:ind w:firstLine="567"/>
        <w:jc w:val="both"/>
        <w:rPr>
          <w:b/>
          <w:bCs/>
          <w:sz w:val="26"/>
          <w:szCs w:val="26"/>
        </w:rPr>
      </w:pPr>
      <w:r w:rsidRPr="00F6308D">
        <w:rPr>
          <w:rFonts w:eastAsia="Times New Roman"/>
          <w:b/>
          <w:bCs/>
          <w:sz w:val="26"/>
          <w:szCs w:val="26"/>
        </w:rPr>
        <w:t xml:space="preserve">28 апреля - </w:t>
      </w:r>
      <w:r w:rsidRPr="00F6308D">
        <w:rPr>
          <w:b/>
          <w:bCs/>
          <w:sz w:val="26"/>
          <w:szCs w:val="26"/>
        </w:rPr>
        <w:t>Всемирный день охраны труда</w:t>
      </w:r>
    </w:p>
    <w:p w:rsidR="007B581F" w:rsidRPr="00F6308D" w:rsidRDefault="00F17777" w:rsidP="00F6308D">
      <w:pPr>
        <w:pStyle w:val="ab"/>
        <w:spacing w:beforeAutospacing="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Цели выбирают исходя из того, какие провалы в охране труда выявили и какой хотите получить результат. Изменилось законодательство, а внеплановые инструктажи проводятся формально, цель - ознакомить сотрудников с новыми требованиями. Участились случаи производственного травматизма, цель - снижение травматизма. Захламлены рабочие места, используется неисправное оборудование - устранить нарушения требований охраны труда на участках.</w:t>
      </w:r>
    </w:p>
    <w:p w:rsidR="007B581F" w:rsidRPr="00F6308D" w:rsidRDefault="00F17777" w:rsidP="00F6308D">
      <w:pPr>
        <w:pStyle w:val="ab"/>
        <w:spacing w:beforeAutospacing="0" w:afterAutospacing="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Чтобы после мероприятия объективно оценить результаты и выяснить, достигнута ли цель, установите для нее цифровой показатель. Например, снизить травматизм на 10 процентов.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Шаг 2. Определите участников</w:t>
      </w:r>
    </w:p>
    <w:p w:rsidR="007B581F" w:rsidRPr="00F6308D" w:rsidRDefault="00F17777" w:rsidP="00F6308D">
      <w:pPr>
        <w:pStyle w:val="ab"/>
        <w:spacing w:before="280" w:afterAutospacing="0"/>
        <w:ind w:firstLine="567"/>
        <w:jc w:val="both"/>
        <w:rPr>
          <w:i/>
        </w:rPr>
      </w:pPr>
      <w:r w:rsidRPr="00F6308D">
        <w:rPr>
          <w:sz w:val="26"/>
          <w:szCs w:val="26"/>
        </w:rPr>
        <w:t>Чтобы получить максимальный эффект, нужно, исходя из цели, определить целевую аудиторию. При этом привлекайте представителей каждого отдела и профессии. При планировании Дня охраны труда учтите график сменности участников, а также стаж, опыт, виды выполняемых работ и условия труда. Например, если планируете провести мероприятие утром, то активными участниками не смогут стать те, кто работал в ночную смену.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i/>
        </w:rPr>
      </w:pPr>
      <w:r w:rsidRPr="00F6308D">
        <w:rPr>
          <w:rStyle w:val="e-red"/>
          <w:b/>
          <w:bCs/>
          <w:i/>
        </w:rPr>
        <w:t xml:space="preserve">Пример. </w:t>
      </w:r>
      <w:r w:rsidRPr="00F6308D">
        <w:rPr>
          <w:i/>
        </w:rPr>
        <w:t>Чтобы в мероприятии участвовали работники всех отделов,       в приложении к приказу о Дне охраны труда установите количество представителей из каждого подразделения. Включите в список и руководителей разных уровней управления, так вы сможете обратить внимание на опасные участки, возможный травматизм, а значит, и на их вероятную административную или даже уголовную ответственность.</w:t>
      </w:r>
    </w:p>
    <w:p w:rsidR="007B581F" w:rsidRDefault="00F17777">
      <w:pPr>
        <w:pStyle w:val="ab"/>
        <w:spacing w:before="280" w:after="280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3150" cy="2962275"/>
            <wp:effectExtent l="0" t="0" r="0" b="0"/>
            <wp:docPr id="1" name="Рисунок 2" descr="http://e.profkiosk.ru/service_tbn2/resize/zoom/510x0/kck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e.profkiosk.ru/service_tbn2/resize/zoom/510x0/kckati.jpg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1F" w:rsidRPr="00F6308D" w:rsidRDefault="00F17777">
      <w:pPr>
        <w:pStyle w:val="2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lastRenderedPageBreak/>
        <w:t>Шаг 3. Выберите программу мероприятий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Программа зависит от цели. Простой способ — в День охраны труда провести комиссионный смотр рабочих мест и совещание с руководителями. Обсудите состояние охраны труда на участках и утвердите перечень необходимых мероприятий. Быстро и экономно, но отношение работников к охране труда так не изменится!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Чтобы День охраны труда стал эффективным инструментом, привлеките к участию работников. Если ищите решение проблемы, используйте формат «круглых столов» с сотрудниками, совещание с руководителями. Покажите, что администрацию беспокоит безопасность персонала. Обратная связь от работников поможет определить причины проблем.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bookmarkStart w:id="1" w:name="2"/>
      <w:bookmarkEnd w:id="1"/>
      <w:r w:rsidRPr="00F6308D">
        <w:rPr>
          <w:sz w:val="26"/>
          <w:szCs w:val="26"/>
        </w:rPr>
        <w:t>Если включить в День охраны труда конкурсы-</w:t>
      </w:r>
      <w:r w:rsidR="00F6308D">
        <w:rPr>
          <w:sz w:val="26"/>
          <w:szCs w:val="26"/>
        </w:rPr>
        <w:t xml:space="preserve"> </w:t>
      </w:r>
      <w:bookmarkStart w:id="2" w:name="_GoBack"/>
      <w:bookmarkEnd w:id="2"/>
      <w:r w:rsidRPr="00F6308D">
        <w:rPr>
          <w:sz w:val="26"/>
          <w:szCs w:val="26"/>
        </w:rPr>
        <w:t>мотиваторы, праздник пройдет весело в игровой форме и запомнится участникам. Нестандартный подход превратит изучение скучных требований безопасности в творческую работу.</w:t>
      </w:r>
      <w:bookmarkStart w:id="3" w:name="service2"/>
      <w:bookmarkEnd w:id="3"/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Устройте конкурс для детей работников, и День охраны труда станет семейным праздником. Кто-то из родителей запомнит постулаты по охране труда, когда будет помогать детям придумывать слоганы, а рисунки «Папа, я жду тебя дома здоровым!» заставят работников иначе взглянуть на собственную безопасность.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bookmarkStart w:id="4" w:name="210"/>
      <w:bookmarkEnd w:id="4"/>
      <w:r w:rsidRPr="00F6308D">
        <w:rPr>
          <w:sz w:val="26"/>
          <w:szCs w:val="26"/>
        </w:rPr>
        <w:t xml:space="preserve">Для укрепления знаний нормативных документов по охране труда, подготовьте для работников раздаточный материал в виде памяток с наглядными схемами и рисунками. 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Эффективен конкурс видеороликов. Команды снимают видео в виде методического пособия по безопасному выполнению работ. Чтобы составить сценарий, работникам придется тщательно изучить правила. Лучшие ролики в дальнейшем можно использовать при проведении инструктажей.</w:t>
      </w:r>
      <w:bookmarkStart w:id="5" w:name="service3"/>
      <w:bookmarkEnd w:id="5"/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bookmarkStart w:id="6" w:name="393"/>
      <w:bookmarkEnd w:id="6"/>
      <w:r w:rsidRPr="00F6308D">
        <w:rPr>
          <w:sz w:val="26"/>
          <w:szCs w:val="26"/>
        </w:rPr>
        <w:t xml:space="preserve">Чтобы провести конкурсы на знание требований охраны труда, подготовьте для них вопросы в зависимости от правил. Например, если у участников есть время подумать, подойдут задания с альтернативными ответами. Если хотите провести конкурс на скорость, используйте блиц-опрос. В этом случае подберите вопросы, на которые участники смогут ответить односложно, «Да» или «Нет». 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bookmarkStart w:id="7" w:name="457"/>
      <w:bookmarkEnd w:id="7"/>
      <w:r w:rsidRPr="00F6308D">
        <w:rPr>
          <w:rFonts w:eastAsia="Times New Roman"/>
          <w:sz w:val="26"/>
          <w:szCs w:val="26"/>
        </w:rPr>
        <w:t>Шаг 4. Разработайте систему мотивации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Рекомендуется заказать на память ручки, блокноты с логотипами компании, посвященные Дню охраны труда. На них могут быть лозунги, например, «Скажи «ДА!» охране труда». Если проводите конкурсы, для победителей выберите бо</w:t>
      </w:r>
      <w:r w:rsidR="00F6308D">
        <w:rPr>
          <w:sz w:val="26"/>
          <w:szCs w:val="26"/>
        </w:rPr>
        <w:t>лее крупные подарки: кружки, флэ</w:t>
      </w:r>
      <w:r w:rsidRPr="00F6308D">
        <w:rPr>
          <w:sz w:val="26"/>
          <w:szCs w:val="26"/>
        </w:rPr>
        <w:t>шки, внешние аккумуляторы для гаджетов. Эффективная мотивация — денежная премия для активных участников.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Если мероприятие недостаточно финансируют, используйте нематериальную мотивацию: согласуйте для победителей выходной или сокращенный день, наградите грамотой, организуйте Доску почета с фотографиями отличившихся работников. После детского конкурса развесьте рисунки в организации, сотрудники будут довольны.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Шаг 5. Подготовьте локальные документы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bookmarkStart w:id="8" w:name="1-1"/>
      <w:bookmarkEnd w:id="8"/>
      <w:r w:rsidRPr="00F6308D">
        <w:rPr>
          <w:sz w:val="26"/>
          <w:szCs w:val="26"/>
        </w:rPr>
        <w:t xml:space="preserve">Чтобы провести День охраны труда, подготовьте </w:t>
      </w:r>
      <w:hyperlink r:id="rId6" w:anchor="/document/189/711413/1/" w:history="1">
        <w:r w:rsidRPr="00F6308D">
          <w:rPr>
            <w:sz w:val="26"/>
            <w:szCs w:val="26"/>
          </w:rPr>
          <w:t>приказ</w:t>
        </w:r>
      </w:hyperlink>
      <w:r w:rsidRPr="00F6308D">
        <w:rPr>
          <w:sz w:val="26"/>
          <w:szCs w:val="26"/>
        </w:rPr>
        <w:t xml:space="preserve"> о проведении мероприятия, назначьте ответственных, утвердите </w:t>
      </w:r>
      <w:hyperlink r:id="rId7" w:anchor="/document/189/711413/1/" w:history="1">
        <w:r w:rsidRPr="00F6308D">
          <w:rPr>
            <w:sz w:val="26"/>
            <w:szCs w:val="26"/>
          </w:rPr>
          <w:t>план</w:t>
        </w:r>
      </w:hyperlink>
      <w:r w:rsidRPr="00F6308D">
        <w:rPr>
          <w:sz w:val="26"/>
          <w:szCs w:val="26"/>
        </w:rPr>
        <w:t xml:space="preserve"> и смету расходов на проведение мероприятия.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lastRenderedPageBreak/>
        <w:t>В приказе отразите цели, подготовительные мероприятия, тематику, сроки и ответственных лиц. План нужен для того, чтобы все сотрудники легко ориентировались, во сколько и где будут проводить «круглые столы», конкурсы и пр.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Шаг 6. Пригласите участников и проведите мероприятие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Чтобы о мероприятии узнали все сотрудники, подготовьте раздаточный материал. Это могут быть памятки или буклеты с программой Дня охраны труда. Разместите их на информационных стендах, развесьте на КПП и раздайте по производственным участкам.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Если хотите привлечь сотрудников для семинаров, мастер-классов или объявляете конкурс видеороликов, оповестите всех заранее, чтобы желающие подготовились. Для достижения поставленных целей обсудите с сотрудниками темы докладов, выступлений.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Лучше собрать вопросы от работников заранее, чтобы у руководителей было время подготовить ответы. Так диалог будет более конструктивным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Во время праздника определите самых активных, отметьте их при подведении итогов мероприятия. Обратите внимание, на какие вопросы сотрудники не ответили и с какими заданиями не справились, чтобы в дальнейшем устранить пробелы в их знаниях.</w:t>
      </w:r>
    </w:p>
    <w:p w:rsidR="007B581F" w:rsidRPr="00F6308D" w:rsidRDefault="00F17777" w:rsidP="00F6308D">
      <w:pPr>
        <w:pStyle w:val="2"/>
        <w:spacing w:before="280" w:after="280"/>
        <w:ind w:firstLine="567"/>
        <w:jc w:val="center"/>
        <w:rPr>
          <w:sz w:val="26"/>
          <w:szCs w:val="26"/>
        </w:rPr>
      </w:pPr>
      <w:r w:rsidRPr="00F6308D">
        <w:rPr>
          <w:rFonts w:eastAsia="Times New Roman"/>
          <w:sz w:val="26"/>
          <w:szCs w:val="26"/>
        </w:rPr>
        <w:t>Шаг 7. Подведите итоги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По итогам мероприятия составьте план работ по охране труда и утвердите его у руководителя. Отразите результаты в корпоративном СМИ, рассылке по электронной почте или в листовках, буклетах. Так работники смогут оценить результат праздника и в будущем будут принимать активное участие.</w:t>
      </w:r>
    </w:p>
    <w:p w:rsidR="007B581F" w:rsidRPr="00F6308D" w:rsidRDefault="00F17777">
      <w:pPr>
        <w:pStyle w:val="ab"/>
        <w:spacing w:before="280" w:after="280"/>
        <w:ind w:firstLine="567"/>
        <w:jc w:val="both"/>
        <w:rPr>
          <w:sz w:val="26"/>
          <w:szCs w:val="26"/>
        </w:rPr>
      </w:pPr>
      <w:r w:rsidRPr="00F6308D">
        <w:rPr>
          <w:sz w:val="26"/>
          <w:szCs w:val="26"/>
        </w:rPr>
        <w:t>Не оставляйте без внимания вопросы и проблемы, которые выявили или озвучили на Дне охраны труда. Иначе работники не увидят результат мероприятия и на следующий год откажутся от участия.</w:t>
      </w:r>
    </w:p>
    <w:p w:rsidR="007B581F" w:rsidRPr="00F6308D" w:rsidRDefault="00F17777">
      <w:pPr>
        <w:pStyle w:val="ab"/>
        <w:jc w:val="center"/>
        <w:rPr>
          <w:sz w:val="26"/>
          <w:szCs w:val="26"/>
        </w:rPr>
      </w:pPr>
      <w:r w:rsidRPr="00F6308D">
        <w:rPr>
          <w:sz w:val="26"/>
          <w:szCs w:val="26"/>
        </w:rPr>
        <w:t>___________</w:t>
      </w:r>
    </w:p>
    <w:p w:rsidR="007B581F" w:rsidRPr="00F6308D" w:rsidRDefault="007B581F">
      <w:pPr>
        <w:pStyle w:val="2"/>
        <w:spacing w:before="280" w:after="280"/>
        <w:jc w:val="both"/>
        <w:rPr>
          <w:rFonts w:eastAsia="Times New Roman"/>
          <w:sz w:val="26"/>
          <w:szCs w:val="26"/>
        </w:rPr>
      </w:pPr>
    </w:p>
    <w:sectPr w:rsidR="007B581F" w:rsidRPr="00F6308D" w:rsidSect="00F6308D">
      <w:pgSz w:w="11906" w:h="16838"/>
      <w:pgMar w:top="426" w:right="707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581F"/>
    <w:rsid w:val="007B581F"/>
    <w:rsid w:val="00F17777"/>
    <w:rsid w:val="00F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nsolas" w:eastAsiaTheme="minorEastAsia" w:hAnsi="Consolas"/>
    </w:rPr>
  </w:style>
  <w:style w:type="character" w:customStyle="1" w:styleId="docreferences">
    <w:name w:val="doc__references"/>
    <w:basedOn w:val="a0"/>
    <w:qFormat/>
    <w:rPr>
      <w:vanish w:val="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-name">
    <w:name w:val="e-name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  <w:qFormat/>
  </w:style>
  <w:style w:type="character" w:customStyle="1" w:styleId="a4">
    <w:name w:val="Текст выноски Знак"/>
    <w:basedOn w:val="a0"/>
    <w:uiPriority w:val="99"/>
    <w:semiHidden/>
    <w:qFormat/>
    <w:rsid w:val="00E772B2"/>
    <w:rPr>
      <w:rFonts w:ascii="Tahoma" w:eastAsiaTheme="minorEastAsi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customStyle="1" w:styleId="contentblock">
    <w:name w:val="content_block"/>
    <w:basedOn w:val="a"/>
    <w:qFormat/>
    <w:pPr>
      <w:spacing w:beforeAutospacing="1" w:afterAutospacing="1"/>
      <w:ind w:right="357"/>
    </w:pPr>
  </w:style>
  <w:style w:type="paragraph" w:customStyle="1" w:styleId="references">
    <w:name w:val="references"/>
    <w:basedOn w:val="a"/>
    <w:qFormat/>
    <w:pPr>
      <w:spacing w:beforeAutospacing="1" w:afterAutospacing="1"/>
    </w:pPr>
    <w:rPr>
      <w:vanish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qFormat/>
    <w:pPr>
      <w:spacing w:beforeAutospacing="1" w:afterAutospacing="1"/>
    </w:pPr>
  </w:style>
  <w:style w:type="paragraph" w:customStyle="1" w:styleId="content1">
    <w:name w:val="content1"/>
    <w:basedOn w:val="a"/>
    <w:qFormat/>
    <w:pPr>
      <w:spacing w:beforeAutospacing="1" w:afterAutospacing="1"/>
    </w:pPr>
    <w:rPr>
      <w:sz w:val="21"/>
      <w:szCs w:val="21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paragraph" w:customStyle="1" w:styleId="withphoto">
    <w:name w:val="withphoto"/>
    <w:basedOn w:val="a"/>
    <w:qFormat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E7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tasha\AppData\E:\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atasha\AppData\E:\" TargetMode="External"/><Relationship Id="rId5" Type="http://schemas.openxmlformats.org/officeDocument/2006/relationships/image" Target="http://e.profkiosk.ru/service_tbn2/resize/zoom/510x0/kckati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n.kuznetsova</dc:creator>
  <cp:lastModifiedBy>Natasha</cp:lastModifiedBy>
  <cp:revision>2</cp:revision>
  <dcterms:created xsi:type="dcterms:W3CDTF">2023-04-03T05:28:00Z</dcterms:created>
  <dcterms:modified xsi:type="dcterms:W3CDTF">2023-04-03T05:28:00Z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