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A" w:rsidRPr="00055FCA" w:rsidRDefault="00055FCA" w:rsidP="00055FC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FC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Более 20 муниципальных услуг предоставляет администрация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Кировского муниципального </w:t>
      </w:r>
      <w:r w:rsidRPr="00055FC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в электронном виде.</w:t>
      </w:r>
    </w:p>
    <w:p w:rsidR="00055FCA" w:rsidRDefault="00055FCA" w:rsidP="00055FCA">
      <w:pPr>
        <w:pStyle w:val="western"/>
        <w:shd w:val="clear" w:color="auto" w:fill="FFFFFF"/>
        <w:spacing w:before="0" w:beforeAutospacing="0" w:after="178" w:afterAutospacing="0"/>
        <w:rPr>
          <w:color w:val="000000"/>
          <w:sz w:val="14"/>
          <w:szCs w:val="14"/>
        </w:rPr>
      </w:pPr>
      <w:r>
        <w:rPr>
          <w:noProof/>
          <w:color w:val="000000"/>
          <w:sz w:val="14"/>
          <w:szCs w:val="14"/>
        </w:rPr>
        <w:drawing>
          <wp:inline distT="0" distB="0" distL="0" distR="0">
            <wp:extent cx="5762694" cy="2776092"/>
            <wp:effectExtent l="19050" t="0" r="9456" b="0"/>
            <wp:docPr id="2" name="Рисунок 2" descr="https://akmr25.ru/wp-content/uploads/2021/11/%D0%91%D0%B5%D0%B7-%D0%B8%D0%BC%D0%B5%D0%BD%D0%B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mr25.ru/wp-content/uploads/2021/11/%D0%91%D0%B5%D0%B7-%D0%B8%D0%BC%D0%B5%D0%BD%D0%B8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28" cy="277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6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С целью повышения качества, доступности предоставления муниципальных услуг и сокращения сроков этих процедур, снижения административных издержек со стороны граждан и организаций, а также повышения открытости информации о предоставлении услуг на региональном портале государственных услуг (РПГУ) </w:t>
      </w:r>
      <w:hyperlink r:id="rId8" w:history="1">
        <w:r w:rsidRPr="003E668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https://gosuslugi.primorsky.ru/</w:t>
        </w:r>
      </w:hyperlink>
      <w:r>
        <w:t xml:space="preserve"> </w:t>
      </w:r>
      <w:r w:rsidRPr="003E66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жителям Кировского муниципального  района предоставлена возможность подачи заявления на оказание муниципальных услуг в электронном виде. Муниципальные услуги в электронном виде через РПГУ могут получить юридические лица, физические лица, предприниматели, а также иностранные граждане. 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получения услуг в электронной форме необходимо зарегистрироваться на</w:t>
      </w:r>
      <w:r w:rsidRPr="003E6682">
        <w:rPr>
          <w:rFonts w:ascii="Times New Roman" w:eastAsia="Times New Roman" w:hAnsi="Times New Roman" w:cs="Times New Roman"/>
          <w:bCs/>
          <w:color w:val="4F81BD"/>
          <w:sz w:val="28"/>
          <w:szCs w:val="28"/>
          <w:bdr w:val="none" w:sz="0" w:space="0" w:color="auto" w:frame="1"/>
        </w:rPr>
        <w:t> </w:t>
      </w:r>
      <w:r w:rsidRPr="003E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Портале государственных и муниципальных услуг.</w:t>
      </w:r>
    </w:p>
    <w:p w:rsidR="00055FCA" w:rsidRPr="008346C0" w:rsidRDefault="00055FCA" w:rsidP="00055FCA">
      <w:pPr>
        <w:pStyle w:val="1"/>
        <w:rPr>
          <w:rFonts w:ascii="Times New Roman" w:eastAsia="Times New Roman" w:hAnsi="Times New Roman" w:cs="Times New Roman"/>
        </w:rPr>
      </w:pPr>
      <w:r w:rsidRPr="008346C0">
        <w:rPr>
          <w:rFonts w:ascii="Times New Roman" w:eastAsia="Times New Roman" w:hAnsi="Times New Roman" w:cs="Times New Roman"/>
          <w:bdr w:val="none" w:sz="0" w:space="0" w:color="auto" w:frame="1"/>
        </w:rPr>
        <w:t>МУНИЦИПАЛЬНЫЕ УСЛУГИ В ЭЛЕКТРОННОМ ВИДЕ НА ПОРТАЛЕ ГОСУСЛУГ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 сегодняшний день в перечень включены 21 услуга, которые предоставляют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ся администрацией</w:t>
      </w: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Кировского муниципального</w:t>
      </w: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района и подведомственные учреждения.</w:t>
      </w:r>
    </w:p>
    <w:tbl>
      <w:tblPr>
        <w:tblW w:w="9552" w:type="dxa"/>
        <w:tblCellSpacing w:w="0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4962"/>
        <w:gridCol w:w="3927"/>
      </w:tblGrid>
      <w:tr w:rsidR="00055FCA" w:rsidRPr="00CC4BB6" w:rsidTr="00DA7388">
        <w:trPr>
          <w:trHeight w:val="787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№ п/п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Наименование муниципальной услуги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Ссылка</w:t>
            </w:r>
            <w:r w:rsidRPr="00CC4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br/>
              <w:t>на электронную форму</w:t>
            </w:r>
            <w:r w:rsidRPr="00CC4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55FCA" w:rsidRPr="00CC4BB6" w:rsidTr="00DA7388">
        <w:trPr>
          <w:trHeight w:val="1565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Выдача градостроительных планов земельных участков в границах сельских поселений Кировского муниципального района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9" w:history="1"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https://gosuslugi.primorsky.ru/pgu/services/info/targets.htm?id=13791@egServiceTarget&amp;serviceId=9610@egService</w:t>
              </w:r>
            </w:hyperlink>
            <w:r w:rsidR="00055F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055FCA" w:rsidRPr="00CC4BB6" w:rsidTr="00DA7388">
        <w:trPr>
          <w:trHeight w:val="113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Выдача разрешений на строительство в границах сельских поселений Кировского муниципального района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0" w:history="1">
              <w:r w:rsidR="00055FCA" w:rsidRPr="00AF55CF">
                <w:rPr>
                  <w:rStyle w:val="a9"/>
                </w:rPr>
                <w:t>https://gosuslugi.primorsky.ru/pgu/services/info/targets.htm?id=15345@egServiceTarget&amp;serviceId=9630@egService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8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F731A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hyperlink r:id="rId11" w:history="1">
              <w:r w:rsidR="00055FCA" w:rsidRPr="00AF55CF">
                <w:rPr>
                  <w:rStyle w:val="a9"/>
                </w:rPr>
                <w:t>https://gosuslugi.primorsky.ru/pgu/services/info/targets.htm?id=14691@egServiceTarget&amp;serviceId=9102@egService</w:t>
              </w:r>
            </w:hyperlink>
            <w:r w:rsidR="00055FCA">
              <w:rPr>
                <w:color w:val="FF0000"/>
              </w:rPr>
              <w:t xml:space="preserve"> </w:t>
            </w:r>
          </w:p>
        </w:tc>
      </w:tr>
      <w:tr w:rsidR="00055FCA" w:rsidRPr="00CC4BB6" w:rsidTr="00DA7388">
        <w:trPr>
          <w:trHeight w:val="1605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Выдача разрешения на ввод объекта в эксплуатацию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2" w:history="1">
              <w:r w:rsidR="00055FCA" w:rsidRPr="00AF55CF">
                <w:rPr>
                  <w:rStyle w:val="a9"/>
                </w:rPr>
                <w:t>https://gosuslugi.primorsky.ru/pgu/services/info/targets.htm?id=14685@egServiceTarget&amp;serviceId=9095@egService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4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3" w:history="1">
              <w:r w:rsidR="00055FCA" w:rsidRPr="00AF55CF">
                <w:rPr>
                  <w:rStyle w:val="a9"/>
                </w:rPr>
                <w:t>https://gosuslugi.primorsky.ru/pgu/services/info/targets.htm?id=14681@egServiceTarget&amp;serviceId=9091@egService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113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Выдача, закрытие разрешения на снос зеленых насаждений для целей строительства, реконструкции объекта капитального строительства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4" w:history="1">
              <w:r w:rsidR="00055FCA" w:rsidRPr="00AF55CF">
                <w:rPr>
                  <w:rStyle w:val="a9"/>
                </w:rPr>
                <w:t>https://gosuslugi.primorsky.ru/pgu/services/info.htm?id=9097@egService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4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5" w:history="1">
              <w:r w:rsidR="00055FCA" w:rsidRPr="00AF55CF">
                <w:rPr>
                  <w:rStyle w:val="a9"/>
                </w:rPr>
                <w:t>https://gosuslugi.primorsky.ru/pgu/services/info/targets.htm?id=14699@egServiceTarget&amp;serviceId=9116@egService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113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6" w:history="1">
              <w:r w:rsidR="00055FCA" w:rsidRPr="00AF55CF">
                <w:rPr>
                  <w:rStyle w:val="a9"/>
                </w:rPr>
                <w:t>https://gosuslugi.primorsky.ru/pgu/services/info/targets.htm?id=14689@egServiceTarget&amp;serviceId=9100@egService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680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</w:t>
            </w: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A35805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1"/>
                <w:szCs w:val="21"/>
              </w:rPr>
            </w:pPr>
            <w:hyperlink r:id="rId17" w:history="1"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https://gosuslugi.primorsky.ru/pgu/services/info/targets.htm?id=14690@egServiceTarget&amp;serviceId=9101@egService</w:t>
              </w:r>
            </w:hyperlink>
            <w:r w:rsidR="00055FC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055FCA" w:rsidRPr="00CC4BB6" w:rsidTr="00DA7388">
        <w:trPr>
          <w:trHeight w:val="113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8" w:history="1">
              <w:r w:rsidR="00055FCA" w:rsidRPr="00AF55CF">
                <w:rPr>
                  <w:rStyle w:val="a9"/>
                </w:rPr>
                <w:t>https://gosuslugi.primorsky.ru/pgu/services/info/targets.htm?id=14698@egServiceTarget&amp;serviceId=9115@egService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907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Перераспределение земель или земельных участков, находящихся в введении органов местного самоуправления или в собственности муниципального образования, и земельных участков, находящихся в частной собственности.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9" w:history="1">
              <w:r w:rsidR="00055FCA" w:rsidRPr="00AF55CF">
                <w:rPr>
                  <w:rStyle w:val="a9"/>
                </w:rPr>
                <w:t>https://gosuslugi.primorsky.ru/pgu/services/info/targets.htm?id=14697@egServiceTarget&amp;serviceId=9111@egService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113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Предоставление разрешение на условно- разрешенный вид использования земельного участка и (или) объекта капитального строительства.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0" w:history="1">
              <w:r w:rsidR="00055FCA" w:rsidRPr="00AF55CF">
                <w:rPr>
                  <w:rStyle w:val="a9"/>
                </w:rPr>
                <w:t>https://gosuslugi.primorsky.ru/pgu/services/info/targets.htm?id=14688@egServiceTarget&amp;serviceId=9099@egService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680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1" w:history="1"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https://gosuslugi.primorsky.ru/pgu/services/info/targets.htm?id=14687@egServiceTarget&amp;serviceId=9098@egService</w:t>
              </w:r>
            </w:hyperlink>
            <w:r w:rsidR="00055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55FCA" w:rsidRPr="00CC4BB6" w:rsidTr="00DA7388">
        <w:trPr>
          <w:trHeight w:val="680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2" w:history="1">
              <w:r w:rsidR="00055FCA" w:rsidRPr="00AF55CF">
                <w:rPr>
                  <w:rStyle w:val="a9"/>
                </w:rPr>
                <w:t>https://gosuslugi.primorsky.ru/pgu/services/info/targets.htm?id=15353@egServiceTarget&amp;serviceId=9732@egService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4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3" w:history="1">
              <w:r w:rsidR="00055FCA" w:rsidRPr="00AF55CF">
                <w:rPr>
                  <w:rStyle w:val="a9"/>
                </w:rPr>
                <w:t>https://gosuslugi.primorsky.ru/pgu/services/info/targets.htm?id=14696@egServiceTarget&amp;serviceId=9110@egService</w:t>
              </w:r>
            </w:hyperlink>
            <w:r w:rsidR="00055FCA">
              <w:t xml:space="preserve"> </w:t>
            </w:r>
          </w:p>
        </w:tc>
      </w:tr>
      <w:tr w:rsidR="00055FCA" w:rsidRPr="00186393" w:rsidTr="00DA7388">
        <w:trPr>
          <w:trHeight w:val="680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Предоставление земельных участков, находящихся в ведении и (или) собственности органов местного самоуправления муниципальных образований, без торгов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186393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4" w:history="1"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://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gosuslugi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.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primorsky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.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/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pgu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/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services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/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info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/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targets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.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htm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?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id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=13098@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egServiceTarget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&amp;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serviceId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</w:rPr>
                <w:t>=9588@</w:t>
              </w:r>
              <w:r w:rsidR="00055FCA" w:rsidRPr="00AF55CF">
                <w:rPr>
                  <w:rStyle w:val="a9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egService</w:t>
              </w:r>
            </w:hyperlink>
            <w:r w:rsidR="00055F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055FCA" w:rsidRPr="00CC4BB6" w:rsidTr="00DA7388">
        <w:trPr>
          <w:trHeight w:val="1440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</w:t>
            </w: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5" w:history="1">
              <w:r w:rsidR="00055FCA" w:rsidRPr="00AF55CF">
                <w:rPr>
                  <w:rStyle w:val="a9"/>
                </w:rPr>
                <w:t>https://gosuslugi.primorsky.ru/pgu/services/info/targets.htm?id=14714@egServiceTarget&amp;serviceId=9131@egService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4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6" w:history="1">
              <w:r w:rsidR="00055FCA" w:rsidRPr="00AF55CF">
                <w:rPr>
                  <w:rStyle w:val="a9"/>
                </w:rPr>
                <w:t>https://gosuslugi.primorsky.ru/pgu/services/info/targets.htm?id=15354@egServiceTarget&amp;serviceId=9733@egService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181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7" w:history="1">
              <w:r w:rsidR="00055FCA" w:rsidRPr="00AF55CF">
                <w:rPr>
                  <w:rStyle w:val="a9"/>
                </w:rPr>
                <w:t>https://gosuslugi.primorsky.ru/pgu/services/info/targets.htm?id=14683@egServiceTarget&amp;serviceId=9093@egService</w:t>
              </w:r>
            </w:hyperlink>
            <w:r w:rsidR="00055FCA">
              <w:t xml:space="preserve"> </w:t>
            </w:r>
          </w:p>
        </w:tc>
      </w:tr>
      <w:tr w:rsidR="00055FCA" w:rsidRPr="00CC4BB6" w:rsidTr="00DA7388">
        <w:trPr>
          <w:trHeight w:val="453"/>
          <w:tblCellSpacing w:w="0" w:type="dxa"/>
        </w:trPr>
        <w:tc>
          <w:tcPr>
            <w:tcW w:w="663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EEEEEE"/>
              <w:right w:val="dotted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Установление публичного сервитута в отдельных целях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8" w:history="1">
              <w:r w:rsidR="00055FCA" w:rsidRPr="00AF55CF">
                <w:rPr>
                  <w:rStyle w:val="a9"/>
                </w:rPr>
                <w:t>https://gosuslugi.primorsky.ru/pgu/services/info/targets.htm?id=14684@egServiceTarget&amp;serviceId=9094@egService</w:t>
              </w:r>
            </w:hyperlink>
            <w:r w:rsidR="00055FCA">
              <w:t xml:space="preserve">  </w:t>
            </w:r>
          </w:p>
        </w:tc>
      </w:tr>
      <w:tr w:rsidR="00055FCA" w:rsidRPr="00CC4BB6" w:rsidTr="00864429">
        <w:trPr>
          <w:trHeight w:val="1587"/>
          <w:tblCellSpacing w:w="0" w:type="dxa"/>
        </w:trPr>
        <w:tc>
          <w:tcPr>
            <w:tcW w:w="663" w:type="dxa"/>
            <w:tcBorders>
              <w:top w:val="nil"/>
              <w:left w:val="nil"/>
              <w:bottom w:val="nil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C4BB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8346C0" w:rsidRDefault="00055FCA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346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Принятие решения об утверждении документации по планировке территории (проекта планировки территории и (или) проекта межевания территории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5FCA" w:rsidRPr="00CC4BB6" w:rsidRDefault="00A50D50" w:rsidP="00DA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9" w:history="1">
              <w:r w:rsidR="00055FCA" w:rsidRPr="00AF55CF">
                <w:rPr>
                  <w:rStyle w:val="a9"/>
                </w:rPr>
                <w:t>https://gosuslugi.primorsky.ru/pgu/services/info/targets.htm?id=14692@egServiceTarget&amp;serviceId=9103@egService</w:t>
              </w:r>
            </w:hyperlink>
            <w:r w:rsidR="00055FCA">
              <w:t xml:space="preserve"> </w:t>
            </w:r>
          </w:p>
        </w:tc>
      </w:tr>
      <w:tr w:rsidR="00864429" w:rsidRPr="00CC4BB6" w:rsidTr="00DA7388">
        <w:trPr>
          <w:trHeight w:val="1587"/>
          <w:tblCellSpacing w:w="0" w:type="dxa"/>
        </w:trPr>
        <w:tc>
          <w:tcPr>
            <w:tcW w:w="663" w:type="dxa"/>
            <w:tcBorders>
              <w:top w:val="nil"/>
              <w:left w:val="nil"/>
              <w:bottom w:val="outset" w:sz="2" w:space="0" w:color="auto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4429" w:rsidRPr="00CC4BB6" w:rsidRDefault="00864429" w:rsidP="00DA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outset" w:sz="2" w:space="0" w:color="auto"/>
              <w:right w:val="dotted" w:sz="4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4429" w:rsidRPr="00864429" w:rsidRDefault="00864429" w:rsidP="00DA738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644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 по требованию населения общественных экологических экспертиз в границах сельских поселений Кировского муниципального района</w:t>
            </w:r>
          </w:p>
        </w:tc>
        <w:tc>
          <w:tcPr>
            <w:tcW w:w="3927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4429" w:rsidRDefault="00864429" w:rsidP="00DA7388">
            <w:pPr>
              <w:spacing w:after="0" w:line="240" w:lineRule="auto"/>
            </w:pPr>
            <w:hyperlink r:id="rId30" w:history="1">
              <w:r w:rsidRPr="007F7085">
                <w:rPr>
                  <w:rStyle w:val="a9"/>
                </w:rPr>
                <w:t>https://www.gosuslugi.ru/266021/1/info</w:t>
              </w:r>
            </w:hyperlink>
            <w:r>
              <w:t xml:space="preserve"> </w:t>
            </w:r>
          </w:p>
        </w:tc>
      </w:tr>
    </w:tbl>
    <w:p w:rsidR="00055FCA" w:rsidRPr="00CC4BB6" w:rsidRDefault="00055FCA" w:rsidP="0005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4BB6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 </w:t>
      </w:r>
      <w:r w:rsidRPr="00CC4BB6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55FCA" w:rsidRPr="00CC154F" w:rsidRDefault="00A50D50" w:rsidP="00055FCA">
      <w:pPr>
        <w:pStyle w:val="2"/>
        <w:rPr>
          <w:rFonts w:ascii="Times New Roman" w:hAnsi="Times New Roman" w:cs="Times New Roman"/>
          <w:color w:val="auto"/>
          <w:szCs w:val="21"/>
        </w:rPr>
      </w:pPr>
      <w:hyperlink r:id="rId31" w:history="1">
        <w:r w:rsidR="00055FCA" w:rsidRPr="00CC154F">
          <w:rPr>
            <w:rFonts w:ascii="Times New Roman" w:hAnsi="Times New Roman" w:cs="Times New Roman"/>
            <w:color w:val="auto"/>
          </w:rPr>
          <w:t>ПРЕИМУЩЕСТВА ИСПОЛЬЗОВАНИЯ ЕДИНОГО ПОРТАЛА ГОСУДАРСТВЕННЫХ И МУНИЦИПАЛЬНЫХ УСЛУГ</w:t>
        </w:r>
      </w:hyperlink>
    </w:p>
    <w:p w:rsidR="00055FCA" w:rsidRPr="003E6682" w:rsidRDefault="00055FCA" w:rsidP="0005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Главные преимущества использования </w:t>
      </w:r>
      <w:hyperlink r:id="rId32" w:history="1">
        <w:r w:rsidRPr="003E6682">
          <w:rPr>
            <w:rFonts w:ascii="Times New Roman" w:eastAsia="Times New Roman" w:hAnsi="Times New Roman" w:cs="Times New Roman"/>
            <w:color w:val="0D6EB1"/>
            <w:sz w:val="27"/>
            <w:u w:val="single"/>
          </w:rPr>
          <w:t>Единого портала государственных и муниципальных услуг (функций)</w:t>
        </w:r>
      </w:hyperlink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: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круглосуточная доступность;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получение услуги из любого удобного для вас места;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получение всеобъемлющей информации по услуге (где и как получить услугу, включая контактную информацию ответственных за ее исполнение организаций; какие документы от вас потребуются; информацию о сроках и платности предоставления услуги; документы, бланки и образцы заявлений, предоставляющих вам возможность для их скачивания и заполнения в электронном виде и другая полезная информация);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отсутствие очередей;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отсутствие коррупции, так как заявитель не обращается напрямую в ведомство для получения услуги;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фиксированный срок получения услуги;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осуществление мониторинга хода предоставления услуги;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получение начислений и возможность оплаты государственных пошлин, штрафов и сборов;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хранение реквизитов пользователя;</w:t>
      </w:r>
    </w:p>
    <w:p w:rsidR="00055FCA" w:rsidRPr="003E6682" w:rsidRDefault="00055FCA" w:rsidP="00055FCA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получение результатов предоставления услуги в электронной форме на портале, если это не запрещено федеральным законом. </w:t>
      </w:r>
    </w:p>
    <w:p w:rsidR="00055FCA" w:rsidRPr="00CC154F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C154F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РЕГИСТРАЦИЯ</w:t>
      </w:r>
      <w:r w:rsidRPr="00CC154F">
        <w:rPr>
          <w:rFonts w:ascii="Times New Roman" w:eastAsia="Times New Roman" w:hAnsi="Times New Roman" w:cs="Times New Roman"/>
          <w:b/>
          <w:sz w:val="21"/>
          <w:szCs w:val="21"/>
        </w:rPr>
        <w:t> </w:t>
      </w:r>
      <w:r w:rsidRPr="00CC154F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НА ПОРТАЛЕ ГОСУДАРСТВЕННЫХ И МУНИЦИПАЛЬНЫХ УСЛУГ</w:t>
      </w:r>
    </w:p>
    <w:p w:rsidR="00055FCA" w:rsidRPr="00CC154F" w:rsidRDefault="00055FCA" w:rsidP="0005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Как зарегистрироваться на Портале государственных и муниципальных услуг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Независимо от того, к каким услугам намерен получить доступ пользователь (например, для физических или юридических лиц), требуется предварительно пройти процедуру регистрации учетной записи физического лица. В ЕСИА предусмотрены три типа таких учетных записей физического лица: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упрощенная учетная запись (для ее регистрации требуется указать имя и фамилию, один из возможных каналов коммуникации), позволяющая получить доступ к ограниченному перечню услуг и возможностей информационных систем;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стандартная учетная запись (данные пользователя прошли проверку в базовых государственных информационных системах – Пенсионном фонде РФ и Федеральной миграционной службе РФ), позволяющая получить доступ к расширенному перечню услуг;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подтвержденная учетная запись (данные пользователя прошли проверку, а личность пользователя подтверждена одним из доступных способов), позволяющая получить доступ к полному перечню услуг.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Важно помнить, что для получения доступа ко всем услугам на </w:t>
      </w:r>
      <w:hyperlink r:id="rId33" w:history="1">
        <w:r w:rsidRPr="003E6682">
          <w:rPr>
            <w:rFonts w:ascii="Times New Roman" w:eastAsia="Times New Roman" w:hAnsi="Times New Roman" w:cs="Times New Roman"/>
            <w:color w:val="005D8B"/>
            <w:sz w:val="27"/>
            <w:u w:val="single"/>
          </w:rPr>
          <w:t>портале госуслуг</w:t>
        </w:r>
      </w:hyperlink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, необходимо иметь подтвержденную учетную запись в ЕСИА.</w:t>
      </w:r>
    </w:p>
    <w:p w:rsidR="00055FCA" w:rsidRPr="003E6682" w:rsidRDefault="00055FCA" w:rsidP="00055FCA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Для успешной регистрации на портале госуслуг необходимы: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ab/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Паспорт гражданина РФ.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Страховое свидетельство государственного пенсионного страхования (СНИЛС).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Свидетельство о постановке на учет в налоговом органе физического лица по месту жительства на территории Российской Федерации (ИНН).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Мобильный телефон, номер которого ранее не использовался при регистрации на портале государственных услуг.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lastRenderedPageBreak/>
        <w:t>· Адрес электронной почты, который ранее не использовался при регистрации на портале госуслуг.</w:t>
      </w:r>
    </w:p>
    <w:p w:rsidR="00055FCA" w:rsidRPr="00CC154F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C154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Процесс регистрации на портале государственных услуг состоит из следующих пунктов: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Необходимо ввести все лич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ные данные на сайте портала госуслуг </w:t>
      </w: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(</w:t>
      </w:r>
      <w:hyperlink r:id="rId34" w:history="1">
        <w:r w:rsidRPr="003E6682">
          <w:rPr>
            <w:rFonts w:ascii="Times New Roman" w:eastAsia="Times New Roman" w:hAnsi="Times New Roman" w:cs="Times New Roman"/>
            <w:color w:val="005D8B"/>
            <w:sz w:val="27"/>
            <w:u w:val="single"/>
          </w:rPr>
          <w:t>https://esia.gosuslugi.ru).</w:t>
        </w:r>
      </w:hyperlink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Подтвердить адрес электронной почты или номер мобильного телефона.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Пройти проверку данных.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Подтвердить свою личность. Для этого необходимо дождаться заказного письма с кодом подтверждения и забрать его на почте или воспользоваться другим вариантом и получить код активации в одном из удостоверяющих центров.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· Используя код активации окончательно активировать свой аккаунт на </w:t>
      </w:r>
      <w:hyperlink r:id="rId35" w:history="1">
        <w:r w:rsidRPr="003E6682">
          <w:rPr>
            <w:rFonts w:ascii="Times New Roman" w:eastAsia="Times New Roman" w:hAnsi="Times New Roman" w:cs="Times New Roman"/>
            <w:color w:val="005D8B"/>
            <w:sz w:val="27"/>
            <w:u w:val="single"/>
          </w:rPr>
          <w:t>портале госуслуг</w:t>
        </w:r>
      </w:hyperlink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портале государственных услуг, лучше лично посетить пункты активации простой электронной подписи для оперативного получения кода и завершения регистрации. Пункты активации простой электронной подписи для подтверждения регистрации на Едином портале государственных и муниципальных услуг, открыты во всех центрах занятости населения, всех многофункциональных центрах города.</w:t>
      </w:r>
    </w:p>
    <w:p w:rsidR="00055FCA" w:rsidRPr="003E6682" w:rsidRDefault="00055FCA" w:rsidP="0005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Гражданин РФ после регистрации «личного кабинета» может проходить авторизацию на </w:t>
      </w:r>
      <w:hyperlink r:id="rId36" w:history="1">
        <w:r w:rsidRPr="003E6682">
          <w:rPr>
            <w:rFonts w:ascii="Times New Roman" w:eastAsia="Times New Roman" w:hAnsi="Times New Roman" w:cs="Times New Roman"/>
            <w:color w:val="005D8B"/>
            <w:sz w:val="27"/>
            <w:u w:val="single"/>
          </w:rPr>
          <w:t>портале госуслуг</w:t>
        </w:r>
      </w:hyperlink>
      <w:r w:rsidRPr="003E668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 как через ввод личного логина и пароля, так и с использованием средств для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</w:t>
      </w:r>
    </w:p>
    <w:p w:rsidR="00055FCA" w:rsidRPr="003E6682" w:rsidRDefault="00055FCA" w:rsidP="00055FCA">
      <w:pPr>
        <w:jc w:val="both"/>
        <w:rPr>
          <w:rFonts w:ascii="Times New Roman" w:hAnsi="Times New Roman" w:cs="Times New Roman"/>
        </w:rPr>
      </w:pPr>
    </w:p>
    <w:p w:rsidR="00055FCA" w:rsidRDefault="00055FCA">
      <w:pPr>
        <w:rPr>
          <w:noProof/>
        </w:rPr>
      </w:pPr>
    </w:p>
    <w:p w:rsidR="00055FCA" w:rsidRDefault="00055FCA">
      <w:pPr>
        <w:rPr>
          <w:noProof/>
        </w:rPr>
      </w:pPr>
    </w:p>
    <w:p w:rsidR="00E07FD6" w:rsidRDefault="00E07FD6"/>
    <w:sectPr w:rsidR="00E07FD6" w:rsidSect="00A5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81" w:rsidRDefault="00780281" w:rsidP="00055FCA">
      <w:pPr>
        <w:spacing w:after="0" w:line="240" w:lineRule="auto"/>
      </w:pPr>
      <w:r>
        <w:separator/>
      </w:r>
    </w:p>
  </w:endnote>
  <w:endnote w:type="continuationSeparator" w:id="1">
    <w:p w:rsidR="00780281" w:rsidRDefault="00780281" w:rsidP="0005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81" w:rsidRDefault="00780281" w:rsidP="00055FCA">
      <w:pPr>
        <w:spacing w:after="0" w:line="240" w:lineRule="auto"/>
      </w:pPr>
      <w:r>
        <w:separator/>
      </w:r>
    </w:p>
  </w:footnote>
  <w:footnote w:type="continuationSeparator" w:id="1">
    <w:p w:rsidR="00780281" w:rsidRDefault="00780281" w:rsidP="0005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9AA"/>
    <w:multiLevelType w:val="multilevel"/>
    <w:tmpl w:val="2D6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FCA"/>
    <w:rsid w:val="00055FCA"/>
    <w:rsid w:val="00690591"/>
    <w:rsid w:val="00780281"/>
    <w:rsid w:val="00864429"/>
    <w:rsid w:val="00A50D50"/>
    <w:rsid w:val="00E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50"/>
  </w:style>
  <w:style w:type="paragraph" w:styleId="1">
    <w:name w:val="heading 1"/>
    <w:basedOn w:val="a"/>
    <w:next w:val="a"/>
    <w:link w:val="10"/>
    <w:uiPriority w:val="9"/>
    <w:qFormat/>
    <w:rsid w:val="0005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FCA"/>
  </w:style>
  <w:style w:type="paragraph" w:styleId="a7">
    <w:name w:val="footer"/>
    <w:basedOn w:val="a"/>
    <w:link w:val="a8"/>
    <w:uiPriority w:val="99"/>
    <w:semiHidden/>
    <w:unhideWhenUsed/>
    <w:rsid w:val="0005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FCA"/>
  </w:style>
  <w:style w:type="paragraph" w:customStyle="1" w:styleId="western">
    <w:name w:val="western"/>
    <w:basedOn w:val="a"/>
    <w:rsid w:val="0005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055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primorsky.ru/" TargetMode="External"/><Relationship Id="rId13" Type="http://schemas.openxmlformats.org/officeDocument/2006/relationships/hyperlink" Target="https://gosuslugi.primorsky.ru/pgu/services/info/targets.htm?id=14681@egServiceTarget&amp;serviceId=9091@egService" TargetMode="External"/><Relationship Id="rId18" Type="http://schemas.openxmlformats.org/officeDocument/2006/relationships/hyperlink" Target="https://gosuslugi.primorsky.ru/pgu/services/info/targets.htm?id=14698@egServiceTarget&amp;serviceId=9115@egService" TargetMode="External"/><Relationship Id="rId26" Type="http://schemas.openxmlformats.org/officeDocument/2006/relationships/hyperlink" Target="https://gosuslugi.primorsky.ru/pgu/services/info/targets.htm?id=15354@egServiceTarget&amp;serviceId=9733@egServ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primorsky.ru/pgu/services/info/targets.htm?id=14687@egServiceTarget&amp;serviceId=9098@egService" TargetMode="External"/><Relationship Id="rId34" Type="http://schemas.openxmlformats.org/officeDocument/2006/relationships/hyperlink" Target="https://esia.gosuslugi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gosuslugi.primorsky.ru/pgu/services/info/targets.htm?id=14685@egServiceTarget&amp;serviceId=9095@egService" TargetMode="External"/><Relationship Id="rId17" Type="http://schemas.openxmlformats.org/officeDocument/2006/relationships/hyperlink" Target="https://gosuslugi.primorsky.ru/pgu/services/info/targets.htm?id=14690@egServiceTarget&amp;serviceId=9101@egService" TargetMode="External"/><Relationship Id="rId25" Type="http://schemas.openxmlformats.org/officeDocument/2006/relationships/hyperlink" Target="https://gosuslugi.primorsky.ru/pgu/services/info/targets.htm?id=14714@egServiceTarget&amp;serviceId=9131@egService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suslugi.primorsky.ru/pgu/services/info/targets.htm?id=14689@egServiceTarget&amp;serviceId=9100@egService" TargetMode="External"/><Relationship Id="rId20" Type="http://schemas.openxmlformats.org/officeDocument/2006/relationships/hyperlink" Target="https://gosuslugi.primorsky.ru/pgu/services/info/targets.htm?id=14688@egServiceTarget&amp;serviceId=9099@egService" TargetMode="External"/><Relationship Id="rId29" Type="http://schemas.openxmlformats.org/officeDocument/2006/relationships/hyperlink" Target="https://gosuslugi.primorsky.ru/pgu/services/info/targets.htm?id=14692@egServiceTarget&amp;serviceId=9103@egServ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.primorsky.ru/pgu/services/info/targets.htm?id=14691@egServiceTarget&amp;serviceId=9102@egService" TargetMode="External"/><Relationship Id="rId24" Type="http://schemas.openxmlformats.org/officeDocument/2006/relationships/hyperlink" Target="https://gosuslugi.primorsky.ru/pgu/services/info/targets.htm?id=13098@egServiceTarget&amp;serviceId=9588@egService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osuslugi.primorsky.ru/pgu/services/info/targets.htm?id=14699@egServiceTarget&amp;serviceId=9116@egService" TargetMode="External"/><Relationship Id="rId23" Type="http://schemas.openxmlformats.org/officeDocument/2006/relationships/hyperlink" Target="https://gosuslugi.primorsky.ru/pgu/services/info/targets.htm?id=14696@egServiceTarget&amp;serviceId=9110@egService" TargetMode="External"/><Relationship Id="rId28" Type="http://schemas.openxmlformats.org/officeDocument/2006/relationships/hyperlink" Target="https://gosuslugi.primorsky.ru/pgu/services/info/targets.htm?id=14684@egServiceTarget&amp;serviceId=9094@egService" TargetMode="External"/><Relationship Id="rId36" Type="http://schemas.openxmlformats.org/officeDocument/2006/relationships/hyperlink" Target="http://www.gosuslugi.ru/" TargetMode="External"/><Relationship Id="rId10" Type="http://schemas.openxmlformats.org/officeDocument/2006/relationships/hyperlink" Target="https://gosuslugi.primorsky.ru/pgu/services/info/targets.htm?id=15345@egServiceTarget&amp;serviceId=9630@egService" TargetMode="External"/><Relationship Id="rId19" Type="http://schemas.openxmlformats.org/officeDocument/2006/relationships/hyperlink" Target="https://gosuslugi.primorsky.ru/pgu/services/info/targets.htm?id=14697@egServiceTarget&amp;serviceId=9111@egService" TargetMode="External"/><Relationship Id="rId31" Type="http://schemas.openxmlformats.org/officeDocument/2006/relationships/hyperlink" Target="https://adm-ussuriisk.ru/munitsipalnye-uslugi/munitsipalnye_uslugi_v_elektronnom_vide_na_portale_gosuslu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primorsky.ru/pgu/services/info/targets.htm?id=13791@egServiceTarget&amp;serviceId=9610@egService" TargetMode="External"/><Relationship Id="rId14" Type="http://schemas.openxmlformats.org/officeDocument/2006/relationships/hyperlink" Target="https://gosuslugi.primorsky.ru/pgu/services/info.htm?id=9097@egService" TargetMode="External"/><Relationship Id="rId22" Type="http://schemas.openxmlformats.org/officeDocument/2006/relationships/hyperlink" Target="https://gosuslugi.primorsky.ru/pgu/services/info/targets.htm?id=15353@egServiceTarget&amp;serviceId=9732@egService" TargetMode="External"/><Relationship Id="rId27" Type="http://schemas.openxmlformats.org/officeDocument/2006/relationships/hyperlink" Target="https://gosuslugi.primorsky.ru/pgu/services/info/targets.htm?id=14683@egServiceTarget&amp;serviceId=9093@egService" TargetMode="External"/><Relationship Id="rId30" Type="http://schemas.openxmlformats.org/officeDocument/2006/relationships/hyperlink" Target="https://www.gosuslugi.ru/266021/1/info" TargetMode="External"/><Relationship Id="rId35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2022-11-15T01:29:00Z</dcterms:created>
  <dcterms:modified xsi:type="dcterms:W3CDTF">2022-11-15T02:02:00Z</dcterms:modified>
</cp:coreProperties>
</file>