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D2" w:rsidRPr="00831ED2" w:rsidRDefault="00831ED2" w:rsidP="00831ED2">
      <w:pPr>
        <w:widowControl w:val="0"/>
        <w:autoSpaceDE w:val="0"/>
        <w:autoSpaceDN w:val="0"/>
        <w:adjustRightInd w:val="0"/>
        <w:jc w:val="center"/>
        <w:rPr>
          <w:color w:val="auto"/>
        </w:rPr>
      </w:pPr>
      <w:r>
        <w:tab/>
      </w:r>
      <w:r>
        <w:tab/>
      </w:r>
      <w:r>
        <w:tab/>
      </w:r>
      <w:r>
        <w:tab/>
      </w:r>
      <w:r>
        <w:tab/>
        <w:t xml:space="preserve">   </w:t>
      </w:r>
      <w:r w:rsidRPr="00831ED2">
        <w:rPr>
          <w:color w:val="auto"/>
        </w:rPr>
        <w:t>УТВЕРЖДЕНЫ</w:t>
      </w:r>
    </w:p>
    <w:p w:rsidR="00831ED2" w:rsidRPr="00831ED2" w:rsidRDefault="00831ED2" w:rsidP="00831ED2">
      <w:pPr>
        <w:widowControl w:val="0"/>
        <w:autoSpaceDE w:val="0"/>
        <w:autoSpaceDN w:val="0"/>
        <w:adjustRightInd w:val="0"/>
        <w:jc w:val="center"/>
        <w:rPr>
          <w:color w:val="auto"/>
        </w:rPr>
      </w:pPr>
    </w:p>
    <w:p w:rsidR="00831ED2" w:rsidRDefault="00831ED2" w:rsidP="00831ED2">
      <w:pPr>
        <w:widowControl w:val="0"/>
        <w:autoSpaceDE w:val="0"/>
        <w:autoSpaceDN w:val="0"/>
        <w:adjustRightInd w:val="0"/>
        <w:jc w:val="center"/>
        <w:rPr>
          <w:color w:val="auto"/>
        </w:rPr>
      </w:pPr>
      <w:r>
        <w:rPr>
          <w:color w:val="auto"/>
        </w:rPr>
        <w:t xml:space="preserve">                                                   Решением Думы Кировского  </w:t>
      </w:r>
    </w:p>
    <w:p w:rsidR="00831ED2" w:rsidRPr="00831ED2" w:rsidRDefault="00831ED2" w:rsidP="00831ED2">
      <w:pPr>
        <w:widowControl w:val="0"/>
        <w:autoSpaceDE w:val="0"/>
        <w:autoSpaceDN w:val="0"/>
        <w:adjustRightInd w:val="0"/>
        <w:jc w:val="center"/>
        <w:rPr>
          <w:color w:val="auto"/>
        </w:rPr>
      </w:pPr>
      <w:r>
        <w:rPr>
          <w:color w:val="auto"/>
        </w:rPr>
        <w:t xml:space="preserve">                                            муниципального района</w:t>
      </w:r>
    </w:p>
    <w:p w:rsidR="00023F4C" w:rsidRPr="00831ED2" w:rsidRDefault="00831ED2" w:rsidP="00831ED2">
      <w:pPr>
        <w:pStyle w:val="ConsPlusTitlePage"/>
        <w:rPr>
          <w:rFonts w:ascii="Times New Roman" w:hAnsi="Times New Roman" w:cs="Times New Roman"/>
          <w:sz w:val="28"/>
          <w:szCs w:val="28"/>
        </w:rPr>
      </w:pPr>
      <w:r w:rsidRPr="00831ED2">
        <w:rPr>
          <w:rFonts w:ascii="Times New Roman" w:hAnsi="Times New Roman" w:cs="Times New Roman"/>
          <w:sz w:val="28"/>
          <w:szCs w:val="28"/>
        </w:rPr>
        <w:t xml:space="preserve">                                                               </w:t>
      </w:r>
      <w:r>
        <w:rPr>
          <w:rFonts w:ascii="Times New Roman" w:hAnsi="Times New Roman" w:cs="Times New Roman"/>
          <w:sz w:val="28"/>
          <w:szCs w:val="28"/>
        </w:rPr>
        <w:t xml:space="preserve">      от ____________ 2017 года № ______</w:t>
      </w:r>
    </w:p>
    <w:p w:rsidR="00023F4C" w:rsidRPr="00023F4C" w:rsidRDefault="00023F4C" w:rsidP="00023F4C">
      <w:pPr>
        <w:jc w:val="center"/>
        <w:rPr>
          <w:color w:val="auto"/>
        </w:rPr>
      </w:pPr>
    </w:p>
    <w:tbl>
      <w:tblPr>
        <w:tblW w:w="9606" w:type="dxa"/>
        <w:tblInd w:w="-34" w:type="dxa"/>
        <w:tblLayout w:type="fixed"/>
        <w:tblLook w:val="0000"/>
      </w:tblPr>
      <w:tblGrid>
        <w:gridCol w:w="9606"/>
      </w:tblGrid>
      <w:tr w:rsidR="00023F4C" w:rsidRPr="00023F4C" w:rsidTr="00831ED2">
        <w:tc>
          <w:tcPr>
            <w:tcW w:w="9606" w:type="dxa"/>
          </w:tcPr>
          <w:p w:rsidR="00023F4C" w:rsidRPr="00023F4C" w:rsidRDefault="00023F4C" w:rsidP="00023F4C">
            <w:pPr>
              <w:pStyle w:val="4"/>
              <w:rPr>
                <w:color w:val="auto"/>
              </w:rPr>
            </w:pPr>
          </w:p>
          <w:p w:rsidR="00831ED2" w:rsidRDefault="00831ED2" w:rsidP="00831ED2">
            <w:pPr>
              <w:rPr>
                <w:color w:val="auto"/>
              </w:rPr>
            </w:pPr>
            <w:r>
              <w:rPr>
                <w:color w:val="auto"/>
              </w:rPr>
              <w:t xml:space="preserve">                                               </w:t>
            </w:r>
          </w:p>
          <w:p w:rsidR="00831ED2" w:rsidRDefault="00831ED2" w:rsidP="00831ED2">
            <w:pPr>
              <w:rPr>
                <w:color w:val="auto"/>
              </w:rPr>
            </w:pPr>
          </w:p>
          <w:p w:rsidR="00831ED2" w:rsidRDefault="00831ED2" w:rsidP="00831ED2">
            <w:pPr>
              <w:rPr>
                <w:color w:val="auto"/>
              </w:rPr>
            </w:pPr>
          </w:p>
          <w:p w:rsidR="00831ED2" w:rsidRDefault="00831ED2" w:rsidP="00831ED2">
            <w:pPr>
              <w:rPr>
                <w:color w:val="auto"/>
              </w:rPr>
            </w:pPr>
          </w:p>
          <w:p w:rsidR="00831ED2" w:rsidRDefault="00831ED2" w:rsidP="00831ED2">
            <w:pPr>
              <w:rPr>
                <w:color w:val="auto"/>
              </w:rPr>
            </w:pPr>
          </w:p>
          <w:p w:rsidR="00831ED2" w:rsidRDefault="00831ED2" w:rsidP="00831ED2">
            <w:pPr>
              <w:rPr>
                <w:color w:val="auto"/>
              </w:rPr>
            </w:pPr>
          </w:p>
          <w:p w:rsidR="00831ED2" w:rsidRDefault="00831ED2" w:rsidP="00831ED2">
            <w:pPr>
              <w:rPr>
                <w:color w:val="auto"/>
              </w:rPr>
            </w:pPr>
            <w:r>
              <w:rPr>
                <w:color w:val="auto"/>
              </w:rPr>
              <w:t xml:space="preserve">                                            </w:t>
            </w:r>
          </w:p>
          <w:p w:rsidR="00831ED2" w:rsidRDefault="00831ED2" w:rsidP="00831ED2">
            <w:pPr>
              <w:rPr>
                <w:color w:val="auto"/>
              </w:rPr>
            </w:pPr>
          </w:p>
          <w:p w:rsidR="00831ED2" w:rsidRDefault="00831ED2" w:rsidP="00831ED2">
            <w:pPr>
              <w:rPr>
                <w:color w:val="auto"/>
              </w:rPr>
            </w:pPr>
          </w:p>
          <w:p w:rsidR="00831ED2" w:rsidRDefault="00831ED2" w:rsidP="00831ED2">
            <w:pPr>
              <w:rPr>
                <w:color w:val="auto"/>
              </w:rPr>
            </w:pPr>
            <w:r>
              <w:rPr>
                <w:color w:val="auto"/>
              </w:rPr>
              <w:t xml:space="preserve">                                                </w:t>
            </w:r>
          </w:p>
          <w:p w:rsidR="00831ED2" w:rsidRPr="00831ED2" w:rsidRDefault="00831ED2" w:rsidP="00831ED2">
            <w:pPr>
              <w:rPr>
                <w:color w:val="auto"/>
                <w:sz w:val="36"/>
                <w:szCs w:val="36"/>
              </w:rPr>
            </w:pPr>
            <w:r>
              <w:rPr>
                <w:color w:val="auto"/>
              </w:rPr>
              <w:t xml:space="preserve">                                               </w:t>
            </w:r>
            <w:r w:rsidRPr="00831ED2">
              <w:rPr>
                <w:color w:val="auto"/>
                <w:sz w:val="36"/>
                <w:szCs w:val="36"/>
              </w:rPr>
              <w:t>НОРМАТИВЫ</w:t>
            </w:r>
          </w:p>
          <w:p w:rsidR="00831ED2" w:rsidRPr="00831ED2" w:rsidRDefault="00831ED2" w:rsidP="00831ED2">
            <w:pPr>
              <w:rPr>
                <w:color w:val="auto"/>
                <w:sz w:val="20"/>
                <w:szCs w:val="20"/>
              </w:rPr>
            </w:pPr>
          </w:p>
          <w:p w:rsidR="00831ED2" w:rsidRDefault="00831ED2" w:rsidP="00831ED2">
            <w:pPr>
              <w:rPr>
                <w:color w:val="auto"/>
                <w:sz w:val="32"/>
                <w:szCs w:val="32"/>
              </w:rPr>
            </w:pPr>
            <w:r w:rsidRPr="00831ED2">
              <w:rPr>
                <w:color w:val="auto"/>
                <w:sz w:val="32"/>
                <w:szCs w:val="32"/>
              </w:rPr>
              <w:t xml:space="preserve"> ГРАДОСТРОИТЕЛЬНОГО ПРОЕКТИРОВАНИЯ ПОСЕЛЕНИЙ </w:t>
            </w:r>
            <w:r>
              <w:rPr>
                <w:color w:val="auto"/>
                <w:sz w:val="32"/>
                <w:szCs w:val="32"/>
              </w:rPr>
              <w:t xml:space="preserve">                  </w:t>
            </w:r>
          </w:p>
          <w:p w:rsidR="00023F4C" w:rsidRPr="00023F4C" w:rsidRDefault="00831ED2" w:rsidP="00831ED2">
            <w:pPr>
              <w:rPr>
                <w:color w:val="auto"/>
              </w:rPr>
            </w:pPr>
            <w:r>
              <w:rPr>
                <w:color w:val="auto"/>
                <w:sz w:val="32"/>
                <w:szCs w:val="32"/>
              </w:rPr>
              <w:t xml:space="preserve">             </w:t>
            </w:r>
            <w:r w:rsidRPr="00831ED2">
              <w:rPr>
                <w:color w:val="auto"/>
                <w:sz w:val="32"/>
                <w:szCs w:val="32"/>
              </w:rPr>
              <w:t>КИРОВСКОГО МУНИЦИПАЛЬНОГО РАЙОНА</w:t>
            </w:r>
          </w:p>
        </w:tc>
      </w:tr>
    </w:tbl>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831ED2" w:rsidRDefault="00831ED2">
      <w:pPr>
        <w:pStyle w:val="ConsPlusNormal"/>
        <w:jc w:val="center"/>
        <w:outlineLvl w:val="1"/>
      </w:pPr>
    </w:p>
    <w:p w:rsidR="00705880" w:rsidRPr="000F3995" w:rsidRDefault="00705880">
      <w:pPr>
        <w:pStyle w:val="ConsPlusNormal"/>
        <w:jc w:val="center"/>
        <w:outlineLvl w:val="1"/>
        <w:rPr>
          <w:b/>
        </w:rPr>
      </w:pPr>
      <w:r w:rsidRPr="000F3995">
        <w:rPr>
          <w:b/>
        </w:rPr>
        <w:t>1. Общие положения</w:t>
      </w:r>
    </w:p>
    <w:p w:rsidR="00705880" w:rsidRDefault="00705880">
      <w:pPr>
        <w:pStyle w:val="ConsPlusNormal"/>
        <w:jc w:val="both"/>
      </w:pPr>
    </w:p>
    <w:p w:rsidR="00705880" w:rsidRDefault="00705880">
      <w:pPr>
        <w:pStyle w:val="ConsPlusNormal"/>
        <w:ind w:firstLine="540"/>
        <w:jc w:val="both"/>
      </w:pPr>
      <w:r>
        <w:t>1.1 Настоящие нормативы градострои</w:t>
      </w:r>
      <w:r w:rsidR="0005047C">
        <w:t xml:space="preserve">тельного проектирования </w:t>
      </w:r>
      <w:r>
        <w:t xml:space="preserve"> поселений Кировского муниципального района (далее - Настоящие нормативы) разработаны в соответствии с действующим законодательством Российской Федерации и Приморского края, Градостроительным </w:t>
      </w:r>
      <w:hyperlink r:id="rId8" w:history="1">
        <w:r>
          <w:rPr>
            <w:color w:val="0000FF"/>
          </w:rPr>
          <w:t>кодексом</w:t>
        </w:r>
      </w:hyperlink>
      <w:r>
        <w:t xml:space="preserve"> Российской Федерации, СНиП 2.07.01-89* "Градостроительство. Планировка и застройка городских и сельских поселений", утвержденных постановлением Государственного строительного комитета СССР от 16.05.1989 N 78, региональными </w:t>
      </w:r>
      <w:hyperlink r:id="rId9" w:history="1">
        <w:r>
          <w:rPr>
            <w:color w:val="0000FF"/>
          </w:rPr>
          <w:t>нормативами</w:t>
        </w:r>
      </w:hyperlink>
      <w:r>
        <w:t xml:space="preserve"> градостроительного проектирования в Приморском крае, утвержденными постановлением Администрации Приморского края</w:t>
      </w:r>
      <w:r w:rsidR="0005047C">
        <w:t xml:space="preserve"> </w:t>
      </w:r>
      <w:r w:rsidR="00A4062C">
        <w:t xml:space="preserve"> 21.12.2016 № 593</w:t>
      </w:r>
      <w:r>
        <w:t>-па, СП 42.13330.2011 "Свод правил. Градостроительство. Планировка и застройка городских и сельских поселений" (актуализированной редакцией СНиП 2.07.01-89*), другой нормативно-технической документацией.</w:t>
      </w:r>
    </w:p>
    <w:p w:rsidR="00705880" w:rsidRDefault="00705880">
      <w:pPr>
        <w:pStyle w:val="ConsPlusNormal"/>
        <w:spacing w:before="280"/>
        <w:ind w:firstLine="540"/>
        <w:jc w:val="both"/>
      </w:pPr>
      <w:r>
        <w:t>1.2. Настоящие 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инженерной инфраструктуры, благоустройства территории.</w:t>
      </w:r>
    </w:p>
    <w:p w:rsidR="00705880" w:rsidRDefault="00705880">
      <w:pPr>
        <w:pStyle w:val="ConsPlusNormal"/>
        <w:spacing w:before="280"/>
        <w:ind w:firstLine="540"/>
        <w:jc w:val="both"/>
      </w:pPr>
      <w:r>
        <w:t>1.3 Настоящие нормативы используются в соответствии с действующим законодательством Российской Федерации при принятии решений органами государственной власти и местного самоуправления, органами контроля и надзора за осуществлением градостроительной деятельности, а также обязательны для соблюдения всеми субъектами, осуществляющими градостроительную дея</w:t>
      </w:r>
      <w:r w:rsidR="0005047C">
        <w:t>тельность на территории</w:t>
      </w:r>
      <w:r>
        <w:t xml:space="preserve"> поселений Кировского муниципального района, независимо от их организационно-правовой формы.</w:t>
      </w:r>
    </w:p>
    <w:p w:rsidR="00705880" w:rsidRDefault="00705880">
      <w:pPr>
        <w:pStyle w:val="ConsPlusNormal"/>
        <w:spacing w:before="280"/>
        <w:ind w:firstLine="540"/>
        <w:jc w:val="both"/>
      </w:pPr>
      <w:r>
        <w:t>1.4 Настоящие нормативы распространяются на проектирование и реконструкцию</w:t>
      </w:r>
      <w:r w:rsidR="0005047C">
        <w:t xml:space="preserve"> планировки и застройки </w:t>
      </w:r>
      <w:r>
        <w:t>поселений Кировского муниципального района и включают основные требования, с учетом их конкретизации.</w:t>
      </w:r>
    </w:p>
    <w:p w:rsidR="00705880" w:rsidRDefault="00705880">
      <w:pPr>
        <w:pStyle w:val="ConsPlusNormal"/>
        <w:spacing w:before="280"/>
        <w:ind w:firstLine="540"/>
        <w:jc w:val="both"/>
      </w:pPr>
      <w:r>
        <w:t>1.5. По вопросам, не рассматриваемым в Настоящих нормативах, следует руководствоваться действующим законодательством Российской Федерации и Приморского края, нормативно-технической документацией, обеспечивающей безопасность эксплуатации зданий, строений, сооружений и безопасное использование прилегающих к ним сооружений, а также региональными нормативами градостроительного проектирования Приморского края.</w:t>
      </w:r>
    </w:p>
    <w:p w:rsidR="00705880" w:rsidRDefault="00705880">
      <w:pPr>
        <w:pStyle w:val="ConsPlusNormal"/>
        <w:spacing w:before="280"/>
        <w:ind w:firstLine="540"/>
        <w:jc w:val="both"/>
      </w:pPr>
      <w:r>
        <w:t xml:space="preserve">1.6. Настоящие нормативы принимаются Думой Кировского </w:t>
      </w:r>
      <w:r>
        <w:lastRenderedPageBreak/>
        <w:t>муниципального района.</w:t>
      </w:r>
    </w:p>
    <w:p w:rsidR="00705880" w:rsidRDefault="00705880">
      <w:pPr>
        <w:pStyle w:val="ConsPlusNormal"/>
        <w:jc w:val="both"/>
      </w:pPr>
    </w:p>
    <w:p w:rsidR="00705880" w:rsidRPr="000F3995" w:rsidRDefault="00705880">
      <w:pPr>
        <w:pStyle w:val="ConsPlusNormal"/>
        <w:jc w:val="center"/>
        <w:outlineLvl w:val="1"/>
        <w:rPr>
          <w:b/>
        </w:rPr>
      </w:pPr>
      <w:r w:rsidRPr="000F3995">
        <w:rPr>
          <w:b/>
        </w:rPr>
        <w:t>2. Область применения</w:t>
      </w:r>
    </w:p>
    <w:p w:rsidR="00705880" w:rsidRDefault="00705880">
      <w:pPr>
        <w:pStyle w:val="ConsPlusNormal"/>
        <w:jc w:val="both"/>
      </w:pPr>
    </w:p>
    <w:p w:rsidR="00705880" w:rsidRDefault="00705880">
      <w:pPr>
        <w:pStyle w:val="ConsPlusNormal"/>
        <w:ind w:firstLine="540"/>
        <w:jc w:val="both"/>
      </w:pPr>
      <w:r>
        <w:t>2.1. Настоящие нормативы учитываются при подготовке, согласовании, утверждении документов территориального планирования, правил землепользования и застройки, документации по планировке территории и проектной документации, включая объекты жилого, общественно-делового назначения, территории обслуживающих сетей, объектов социальной, инженерной и транспортной инфр</w:t>
      </w:r>
      <w:r w:rsidR="0005047C">
        <w:t>аструктур на территории</w:t>
      </w:r>
      <w:r>
        <w:t xml:space="preserve"> поселений Кировского муниципального района.</w:t>
      </w:r>
    </w:p>
    <w:p w:rsidR="00705880" w:rsidRDefault="00705880">
      <w:pPr>
        <w:pStyle w:val="ConsPlusNormal"/>
        <w:spacing w:before="280"/>
        <w:ind w:firstLine="540"/>
        <w:jc w:val="both"/>
      </w:pPr>
      <w:r>
        <w:t>2.2. Настоящие нормативы устанавливают:</w:t>
      </w:r>
    </w:p>
    <w:p w:rsidR="00705880" w:rsidRDefault="00705880">
      <w:pPr>
        <w:pStyle w:val="ConsPlusNormal"/>
        <w:spacing w:before="280"/>
        <w:ind w:firstLine="540"/>
        <w:jc w:val="both"/>
      </w:pPr>
      <w:r>
        <w:t>- принципы</w:t>
      </w:r>
      <w:r w:rsidR="0005047C">
        <w:t xml:space="preserve"> организации территории</w:t>
      </w:r>
      <w:r>
        <w:t xml:space="preserve"> поселений Кировского муниципального района;</w:t>
      </w:r>
    </w:p>
    <w:p w:rsidR="00705880" w:rsidRDefault="00705880">
      <w:pPr>
        <w:pStyle w:val="ConsPlusNormal"/>
        <w:spacing w:before="280"/>
        <w:ind w:firstLine="540"/>
        <w:jc w:val="both"/>
      </w:pPr>
      <w:r>
        <w:t>- требования к особо охраняемым территориям и объектам;</w:t>
      </w:r>
    </w:p>
    <w:p w:rsidR="00705880" w:rsidRDefault="00705880">
      <w:pPr>
        <w:pStyle w:val="ConsPlusNormal"/>
        <w:spacing w:before="280"/>
        <w:ind w:firstLine="540"/>
        <w:jc w:val="both"/>
      </w:pPr>
      <w:r>
        <w:t>- требования, обеспечивающие охрану окружающей среды и здоровья человека;</w:t>
      </w:r>
    </w:p>
    <w:p w:rsidR="00705880" w:rsidRDefault="00705880">
      <w:pPr>
        <w:pStyle w:val="ConsPlusNormal"/>
        <w:spacing w:before="280"/>
        <w:ind w:firstLine="540"/>
        <w:jc w:val="both"/>
      </w:pPr>
      <w:r>
        <w:t>- требования по обеспечению доступности жилых объектов, объектов социальной инфраструктуры для маломобильных групп населения;</w:t>
      </w:r>
    </w:p>
    <w:p w:rsidR="00705880" w:rsidRDefault="00705880">
      <w:pPr>
        <w:pStyle w:val="ConsPlusNormal"/>
        <w:spacing w:before="280"/>
        <w:ind w:firstLine="540"/>
        <w:jc w:val="both"/>
      </w:pPr>
      <w:r>
        <w:t>- нормативы планировки и застройки территорий объектов градостроительного нормирования, обеспечи</w:t>
      </w:r>
      <w:r w:rsidR="0005047C">
        <w:t>вающих социально значимые</w:t>
      </w:r>
      <w:r>
        <w:t xml:space="preserve"> условия жизнедеятельности населения в соответствии с назначением территории.</w:t>
      </w:r>
    </w:p>
    <w:p w:rsidR="00705880" w:rsidRDefault="00705880">
      <w:pPr>
        <w:pStyle w:val="ConsPlusNormal"/>
        <w:spacing w:before="280"/>
        <w:ind w:firstLine="540"/>
        <w:jc w:val="both"/>
      </w:pPr>
      <w:r>
        <w:t>2.3. Объектами градостроительного нормирования являются:</w:t>
      </w:r>
    </w:p>
    <w:p w:rsidR="00705880" w:rsidRDefault="00705880">
      <w:pPr>
        <w:pStyle w:val="ConsPlusNormal"/>
        <w:spacing w:before="280"/>
        <w:ind w:firstLine="540"/>
        <w:jc w:val="both"/>
      </w:pPr>
      <w:r>
        <w:t>- жилые зоны, микрорайоны, участки и объекты жилой застройки;</w:t>
      </w:r>
    </w:p>
    <w:p w:rsidR="00705880" w:rsidRDefault="00705880">
      <w:pPr>
        <w:pStyle w:val="ConsPlusNormal"/>
        <w:spacing w:before="280"/>
        <w:ind w:firstLine="540"/>
        <w:jc w:val="both"/>
      </w:pPr>
      <w:r>
        <w:t>- общественно-деловые зоны, участки и объекты общественно-деловой застройки, участки и объекты учреждений и предприятий обслуживания населения;</w:t>
      </w:r>
    </w:p>
    <w:p w:rsidR="00705880" w:rsidRDefault="00705880">
      <w:pPr>
        <w:pStyle w:val="ConsPlusNormal"/>
        <w:spacing w:before="280"/>
        <w:ind w:firstLine="540"/>
        <w:jc w:val="both"/>
      </w:pPr>
      <w:r>
        <w:t>- производственные зоны, участки и объекты производственной застройки;</w:t>
      </w:r>
    </w:p>
    <w:p w:rsidR="00705880" w:rsidRDefault="00705880">
      <w:pPr>
        <w:pStyle w:val="ConsPlusNormal"/>
        <w:spacing w:before="280"/>
        <w:ind w:firstLine="540"/>
        <w:jc w:val="both"/>
      </w:pPr>
      <w:r>
        <w:t>- зоны, участки и объекты рекреационного назначения;</w:t>
      </w:r>
    </w:p>
    <w:p w:rsidR="00705880" w:rsidRDefault="00705880">
      <w:pPr>
        <w:pStyle w:val="ConsPlusNormal"/>
        <w:spacing w:before="280"/>
        <w:ind w:firstLine="540"/>
        <w:jc w:val="both"/>
      </w:pPr>
      <w:r>
        <w:t>- зоны, участки и объекты инженерной инфраструктуры;</w:t>
      </w:r>
    </w:p>
    <w:p w:rsidR="00705880" w:rsidRDefault="00705880">
      <w:pPr>
        <w:pStyle w:val="ConsPlusNormal"/>
        <w:spacing w:before="280"/>
        <w:ind w:firstLine="540"/>
        <w:jc w:val="both"/>
      </w:pPr>
      <w:r>
        <w:t>- зоны, участки и объекты транспортной инфраструктуры;</w:t>
      </w:r>
    </w:p>
    <w:p w:rsidR="00705880" w:rsidRDefault="00705880">
      <w:pPr>
        <w:pStyle w:val="ConsPlusNormal"/>
        <w:spacing w:before="280"/>
        <w:ind w:firstLine="540"/>
        <w:jc w:val="both"/>
      </w:pPr>
      <w:r>
        <w:lastRenderedPageBreak/>
        <w:t>- зоны, участки и объекты специального назначения.</w:t>
      </w:r>
    </w:p>
    <w:p w:rsidR="00705880" w:rsidRDefault="00705880">
      <w:pPr>
        <w:pStyle w:val="ConsPlusNormal"/>
        <w:jc w:val="both"/>
      </w:pPr>
    </w:p>
    <w:p w:rsidR="0005047C" w:rsidRPr="000F3995" w:rsidRDefault="0005047C" w:rsidP="0005047C">
      <w:pPr>
        <w:pStyle w:val="ConsPlusNormal"/>
        <w:outlineLvl w:val="1"/>
        <w:rPr>
          <w:b/>
        </w:rPr>
      </w:pPr>
      <w:r w:rsidRPr="000F3995">
        <w:rPr>
          <w:b/>
        </w:rPr>
        <w:t xml:space="preserve">                   </w:t>
      </w:r>
      <w:r w:rsidR="00705880" w:rsidRPr="000F3995">
        <w:rPr>
          <w:b/>
        </w:rPr>
        <w:t>3. Принципы организации тер</w:t>
      </w:r>
      <w:r w:rsidRPr="000F3995">
        <w:rPr>
          <w:b/>
        </w:rPr>
        <w:t xml:space="preserve">ритории </w:t>
      </w:r>
      <w:r w:rsidR="00705880" w:rsidRPr="000F3995">
        <w:rPr>
          <w:b/>
        </w:rPr>
        <w:t xml:space="preserve">поселений Кировского </w:t>
      </w:r>
      <w:r w:rsidRPr="000F3995">
        <w:rPr>
          <w:b/>
        </w:rPr>
        <w:t xml:space="preserve">   </w:t>
      </w:r>
    </w:p>
    <w:p w:rsidR="00705880" w:rsidRPr="000F3995" w:rsidRDefault="0005047C" w:rsidP="0005047C">
      <w:pPr>
        <w:pStyle w:val="ConsPlusNormal"/>
        <w:outlineLvl w:val="1"/>
        <w:rPr>
          <w:b/>
        </w:rPr>
      </w:pPr>
      <w:r w:rsidRPr="000F3995">
        <w:rPr>
          <w:b/>
        </w:rPr>
        <w:t xml:space="preserve">                       </w:t>
      </w:r>
      <w:r w:rsidR="00705880" w:rsidRPr="000F3995">
        <w:rPr>
          <w:b/>
        </w:rPr>
        <w:t>муниципального района</w:t>
      </w:r>
    </w:p>
    <w:p w:rsidR="00705880" w:rsidRDefault="00705880">
      <w:pPr>
        <w:pStyle w:val="ConsPlusNormal"/>
        <w:jc w:val="both"/>
      </w:pPr>
    </w:p>
    <w:p w:rsidR="00705880" w:rsidRDefault="00705880">
      <w:pPr>
        <w:pStyle w:val="ConsPlusNormal"/>
        <w:ind w:firstLine="540"/>
        <w:jc w:val="both"/>
      </w:pPr>
      <w:r>
        <w:t>3.1. Расположение объектов градостроительного нормирования определяется в составе или на основ</w:t>
      </w:r>
      <w:r w:rsidR="0005047C">
        <w:t>ании генеральных планов</w:t>
      </w:r>
      <w:r>
        <w:t xml:space="preserve"> поселений Кировского муниципального района с учетом правил землепользования и </w:t>
      </w:r>
      <w:r w:rsidR="0005047C">
        <w:t>застройки на территории</w:t>
      </w:r>
      <w:r>
        <w:t xml:space="preserve"> поселений Кировского муниципального района.</w:t>
      </w:r>
    </w:p>
    <w:p w:rsidR="00705880" w:rsidRDefault="00705880">
      <w:pPr>
        <w:pStyle w:val="ConsPlusNormal"/>
        <w:spacing w:before="280"/>
        <w:ind w:firstLine="540"/>
        <w:jc w:val="both"/>
      </w:pPr>
      <w:r>
        <w:t>3.2. При реконструкции в целях обеспечения преемственности развития следует сохранять (воссоздавать) положительные качества реконструируемой среды: ориентацию зданий относительно улиц, масштабное соотношение открытых и застроенных пространств, озеленение и благоустройство территорий.</w:t>
      </w:r>
    </w:p>
    <w:p w:rsidR="00705880" w:rsidRDefault="00705880">
      <w:pPr>
        <w:pStyle w:val="ConsPlusNormal"/>
        <w:spacing w:before="280"/>
        <w:ind w:firstLine="540"/>
        <w:jc w:val="both"/>
      </w:pPr>
      <w:r>
        <w:t xml:space="preserve">3.3. При подготовке документов территориального планирования графические материалы выполняются в соответствии с </w:t>
      </w:r>
      <w:hyperlink w:anchor="P49" w:history="1">
        <w:r w:rsidRPr="002025B8">
          <w:t>таблицей 1</w:t>
        </w:r>
      </w:hyperlink>
      <w:r w:rsidRPr="002025B8">
        <w:t>.</w:t>
      </w:r>
    </w:p>
    <w:p w:rsidR="00705880" w:rsidRDefault="00705880">
      <w:pPr>
        <w:pStyle w:val="ConsPlusNormal"/>
        <w:jc w:val="both"/>
      </w:pPr>
    </w:p>
    <w:p w:rsidR="00705880" w:rsidRDefault="00705880">
      <w:pPr>
        <w:pStyle w:val="ConsPlusNormal"/>
        <w:jc w:val="right"/>
        <w:outlineLvl w:val="2"/>
      </w:pPr>
      <w:bookmarkStart w:id="0" w:name="P49"/>
      <w:bookmarkEnd w:id="0"/>
      <w:r>
        <w:t>Таблица 1</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6326"/>
        <w:gridCol w:w="2410"/>
      </w:tblGrid>
      <w:tr w:rsidR="00705880" w:rsidTr="00BE14B8">
        <w:tc>
          <w:tcPr>
            <w:tcW w:w="540" w:type="dxa"/>
          </w:tcPr>
          <w:p w:rsidR="00705880" w:rsidRDefault="00705880">
            <w:pPr>
              <w:pStyle w:val="ConsPlusNormal"/>
              <w:jc w:val="center"/>
            </w:pPr>
            <w:r>
              <w:t>N п/п</w:t>
            </w:r>
          </w:p>
        </w:tc>
        <w:tc>
          <w:tcPr>
            <w:tcW w:w="6326" w:type="dxa"/>
          </w:tcPr>
          <w:p w:rsidR="00705880" w:rsidRDefault="00705880">
            <w:pPr>
              <w:pStyle w:val="ConsPlusNormal"/>
              <w:jc w:val="center"/>
            </w:pPr>
            <w:r>
              <w:t>Генеральный план, документация по планировке территории</w:t>
            </w:r>
          </w:p>
        </w:tc>
        <w:tc>
          <w:tcPr>
            <w:tcW w:w="2410" w:type="dxa"/>
          </w:tcPr>
          <w:p w:rsidR="00705880" w:rsidRDefault="00705880">
            <w:pPr>
              <w:pStyle w:val="ConsPlusNormal"/>
              <w:jc w:val="center"/>
            </w:pPr>
            <w:r>
              <w:t>Масштаб</w:t>
            </w:r>
          </w:p>
        </w:tc>
      </w:tr>
      <w:tr w:rsidR="00705880" w:rsidTr="00BE14B8">
        <w:trPr>
          <w:trHeight w:val="138"/>
        </w:trPr>
        <w:tc>
          <w:tcPr>
            <w:tcW w:w="540" w:type="dxa"/>
          </w:tcPr>
          <w:p w:rsidR="00705880" w:rsidRDefault="00705880">
            <w:pPr>
              <w:pStyle w:val="ConsPlusNormal"/>
              <w:jc w:val="center"/>
            </w:pPr>
            <w:r>
              <w:t>1</w:t>
            </w:r>
          </w:p>
        </w:tc>
        <w:tc>
          <w:tcPr>
            <w:tcW w:w="6326" w:type="dxa"/>
          </w:tcPr>
          <w:p w:rsidR="00705880" w:rsidRDefault="00705880">
            <w:pPr>
              <w:pStyle w:val="ConsPlusNormal"/>
              <w:jc w:val="center"/>
            </w:pPr>
            <w:r>
              <w:t>2</w:t>
            </w:r>
          </w:p>
        </w:tc>
        <w:tc>
          <w:tcPr>
            <w:tcW w:w="2410" w:type="dxa"/>
          </w:tcPr>
          <w:p w:rsidR="00705880" w:rsidRDefault="00705880">
            <w:pPr>
              <w:pStyle w:val="ConsPlusNormal"/>
              <w:jc w:val="center"/>
            </w:pPr>
            <w:r>
              <w:t>3</w:t>
            </w:r>
          </w:p>
        </w:tc>
      </w:tr>
      <w:tr w:rsidR="00705880" w:rsidTr="00BE14B8">
        <w:tblPrEx>
          <w:tblBorders>
            <w:insideH w:val="nil"/>
          </w:tblBorders>
        </w:tblPrEx>
        <w:tc>
          <w:tcPr>
            <w:tcW w:w="540" w:type="dxa"/>
            <w:tcBorders>
              <w:top w:val="nil"/>
            </w:tcBorders>
          </w:tcPr>
          <w:p w:rsidR="00705880" w:rsidRDefault="00705880">
            <w:pPr>
              <w:pStyle w:val="ConsPlusNormal"/>
            </w:pPr>
            <w:r>
              <w:t>1.</w:t>
            </w:r>
          </w:p>
        </w:tc>
        <w:tc>
          <w:tcPr>
            <w:tcW w:w="6326" w:type="dxa"/>
            <w:tcBorders>
              <w:top w:val="nil"/>
            </w:tcBorders>
          </w:tcPr>
          <w:p w:rsidR="00705880" w:rsidRDefault="00705880">
            <w:pPr>
              <w:pStyle w:val="ConsPlusNormal"/>
            </w:pPr>
            <w:r>
              <w:t>Генеральный план</w:t>
            </w:r>
          </w:p>
          <w:p w:rsidR="00705880" w:rsidRDefault="00705880" w:rsidP="00C25E9F">
            <w:pPr>
              <w:pStyle w:val="ConsPlusNormal"/>
            </w:pPr>
            <w:r>
              <w:t xml:space="preserve">Графические материалы в составе генерального плана разрабатываются в соответствии с требованиями </w:t>
            </w:r>
            <w:hyperlink r:id="rId10" w:history="1">
              <w:r w:rsidRPr="00BE2A46">
                <w:t>частей 3</w:t>
              </w:r>
            </w:hyperlink>
            <w:r w:rsidRPr="00BE2A46">
              <w:t xml:space="preserve">, </w:t>
            </w:r>
            <w:hyperlink r:id="rId11" w:history="1">
              <w:r w:rsidRPr="00BE2A46">
                <w:t>6</w:t>
              </w:r>
            </w:hyperlink>
            <w:r w:rsidRPr="00BE2A46">
              <w:t>,</w:t>
            </w:r>
            <w:r>
              <w:t xml:space="preserve"> </w:t>
            </w:r>
            <w:r w:rsidR="00C25E9F">
              <w:t xml:space="preserve"> ст.23 </w:t>
            </w:r>
            <w:r>
              <w:t>Градостроительного кодекса Российской Федерации</w:t>
            </w:r>
          </w:p>
        </w:tc>
        <w:tc>
          <w:tcPr>
            <w:tcW w:w="2410" w:type="dxa"/>
            <w:tcBorders>
              <w:top w:val="nil"/>
            </w:tcBorders>
          </w:tcPr>
          <w:p w:rsidR="00705880" w:rsidRDefault="00705880">
            <w:pPr>
              <w:pStyle w:val="ConsPlusNormal"/>
              <w:jc w:val="center"/>
            </w:pPr>
            <w:r>
              <w:t>1:25000 - 1:50000</w:t>
            </w:r>
          </w:p>
        </w:tc>
      </w:tr>
      <w:tr w:rsidR="00705880" w:rsidTr="00BE14B8">
        <w:tc>
          <w:tcPr>
            <w:tcW w:w="540" w:type="dxa"/>
          </w:tcPr>
          <w:p w:rsidR="00705880" w:rsidRDefault="00705880">
            <w:pPr>
              <w:pStyle w:val="ConsPlusNormal"/>
            </w:pPr>
            <w:r>
              <w:t>2.</w:t>
            </w:r>
          </w:p>
        </w:tc>
        <w:tc>
          <w:tcPr>
            <w:tcW w:w="6326" w:type="dxa"/>
          </w:tcPr>
          <w:p w:rsidR="00705880" w:rsidRDefault="00705880">
            <w:pPr>
              <w:pStyle w:val="ConsPlusNormal"/>
            </w:pPr>
            <w:r>
              <w:t>Документация по планировке территории</w:t>
            </w:r>
          </w:p>
          <w:p w:rsidR="00705880" w:rsidRDefault="00705880">
            <w:pPr>
              <w:pStyle w:val="ConsPlusNormal"/>
            </w:pPr>
            <w:r>
              <w:t xml:space="preserve">Графические материалы в составе документации по планировке территории разрабатываются в соответствии с требованиями </w:t>
            </w:r>
            <w:hyperlink r:id="rId12" w:history="1">
              <w:r w:rsidRPr="00BE2A46">
                <w:t>частей 3</w:t>
              </w:r>
            </w:hyperlink>
            <w:r w:rsidRPr="00BE2A46">
              <w:t xml:space="preserve">, </w:t>
            </w:r>
            <w:hyperlink r:id="rId13" w:history="1">
              <w:r w:rsidRPr="00BE2A46">
                <w:t>5 статьи 42</w:t>
              </w:r>
            </w:hyperlink>
            <w:r>
              <w:t xml:space="preserve"> Градостроительного кодекса Российской Федерации</w:t>
            </w:r>
          </w:p>
        </w:tc>
        <w:tc>
          <w:tcPr>
            <w:tcW w:w="2410" w:type="dxa"/>
          </w:tcPr>
          <w:p w:rsidR="00705880" w:rsidRDefault="00705880">
            <w:pPr>
              <w:pStyle w:val="ConsPlusNormal"/>
              <w:jc w:val="center"/>
            </w:pPr>
            <w:r>
              <w:t>1:2000 - 1:1000</w:t>
            </w:r>
          </w:p>
          <w:p w:rsidR="00705880" w:rsidRDefault="00705880">
            <w:pPr>
              <w:pStyle w:val="ConsPlusNormal"/>
              <w:jc w:val="center"/>
            </w:pPr>
            <w:r>
              <w:t>1:500</w:t>
            </w:r>
          </w:p>
        </w:tc>
      </w:tr>
    </w:tbl>
    <w:p w:rsidR="00705880" w:rsidRDefault="00705880">
      <w:pPr>
        <w:pStyle w:val="ConsPlusNormal"/>
        <w:jc w:val="both"/>
      </w:pPr>
    </w:p>
    <w:p w:rsidR="00705880" w:rsidRPr="000F3995" w:rsidRDefault="00705880">
      <w:pPr>
        <w:pStyle w:val="ConsPlusNormal"/>
        <w:jc w:val="center"/>
        <w:outlineLvl w:val="1"/>
        <w:rPr>
          <w:b/>
        </w:rPr>
      </w:pPr>
      <w:bookmarkStart w:id="1" w:name="P69"/>
      <w:bookmarkEnd w:id="1"/>
      <w:r w:rsidRPr="000F3995">
        <w:rPr>
          <w:b/>
        </w:rPr>
        <w:t>4. Требования, обеспечивающие</w:t>
      </w:r>
    </w:p>
    <w:p w:rsidR="00705880" w:rsidRPr="000F3995" w:rsidRDefault="00705880">
      <w:pPr>
        <w:pStyle w:val="ConsPlusNormal"/>
        <w:jc w:val="center"/>
        <w:rPr>
          <w:b/>
        </w:rPr>
      </w:pPr>
      <w:r w:rsidRPr="000F3995">
        <w:rPr>
          <w:b/>
        </w:rPr>
        <w:t>охрану окружающей среды и здоровья человека</w:t>
      </w:r>
    </w:p>
    <w:p w:rsidR="00705880" w:rsidRDefault="00705880">
      <w:pPr>
        <w:pStyle w:val="ConsPlusNormal"/>
        <w:jc w:val="both"/>
      </w:pPr>
    </w:p>
    <w:p w:rsidR="00705880" w:rsidRDefault="00705880">
      <w:pPr>
        <w:pStyle w:val="ConsPlusNormal"/>
        <w:ind w:firstLine="540"/>
        <w:jc w:val="both"/>
      </w:pPr>
      <w:r>
        <w:t xml:space="preserve">4.1. При размещении и проектировании объектов, оказывающих прямое либо косвенное влияние на состояние окружающей среды, должны выполняться требования экологической безопасности и охраны здоровья </w:t>
      </w:r>
      <w:r>
        <w:lastRenderedPageBreak/>
        <w:t xml:space="preserve">населения, предусматриваться мероприятия по охране природы, рациональному использованию и воспроизводству природных ресурсов, оздоровлению окружающей среды в соответствии с Федеральным </w:t>
      </w:r>
      <w:hyperlink r:id="rId14" w:history="1">
        <w:r w:rsidRPr="00BE2A46">
          <w:t>законом</w:t>
        </w:r>
      </w:hyperlink>
      <w:r>
        <w:t xml:space="preserve"> от 14.03.1995 N 33-ФЗ "Об особо охраняемых природных территориях", Федеральным </w:t>
      </w:r>
      <w:hyperlink r:id="rId15" w:history="1">
        <w:r w:rsidRPr="00BE2A46">
          <w:t>законом</w:t>
        </w:r>
      </w:hyperlink>
      <w:r>
        <w:t xml:space="preserve"> от 30.03.1999 N 52-ФЗ "О санитарно-эпидемиологическом благополучии населения" и Земельным </w:t>
      </w:r>
      <w:hyperlink r:id="rId16" w:history="1">
        <w:r w:rsidRPr="00BE2A46">
          <w:t>кодексом</w:t>
        </w:r>
      </w:hyperlink>
      <w:r w:rsidRPr="00BE2A46">
        <w:t xml:space="preserve"> </w:t>
      </w:r>
      <w:r>
        <w:t xml:space="preserve">Российской Федерации, Градостроительным </w:t>
      </w:r>
      <w:hyperlink r:id="rId17" w:history="1">
        <w:r w:rsidRPr="00BE2A46">
          <w:t>кодексом</w:t>
        </w:r>
      </w:hyperlink>
      <w:r>
        <w:t xml:space="preserve"> Российской Федерации, техническими регламентами.</w:t>
      </w:r>
    </w:p>
    <w:p w:rsidR="00705880" w:rsidRDefault="00705880">
      <w:pPr>
        <w:pStyle w:val="ConsPlusNormal"/>
        <w:spacing w:before="280"/>
        <w:ind w:firstLine="540"/>
        <w:jc w:val="both"/>
      </w:pPr>
      <w:r>
        <w:t>4.2. При разработке проектной документации должна обеспечиваться приоритетность охраны окружающей среды, рационального природопользования, защиты здоровья и формирования безопасной среды обитания населения.</w:t>
      </w:r>
    </w:p>
    <w:p w:rsidR="00705880" w:rsidRDefault="00705880">
      <w:pPr>
        <w:pStyle w:val="ConsPlusNormal"/>
        <w:spacing w:before="280"/>
        <w:ind w:firstLine="540"/>
        <w:jc w:val="both"/>
      </w:pPr>
      <w:r>
        <w:t>Общие экологические и санитарно-гигиенические требования, соблюдение которых обязательно при градостроительном проектировании, установлены федеральным законодательством.</w:t>
      </w:r>
    </w:p>
    <w:p w:rsidR="00705880" w:rsidRDefault="00705880">
      <w:pPr>
        <w:pStyle w:val="ConsPlusNormal"/>
        <w:spacing w:before="280"/>
        <w:ind w:firstLine="540"/>
        <w:jc w:val="both"/>
      </w:pPr>
      <w:r>
        <w:t>4.3. Охрана атмосферного воздуха.</w:t>
      </w:r>
    </w:p>
    <w:p w:rsidR="00705880" w:rsidRDefault="00705880">
      <w:pPr>
        <w:pStyle w:val="ConsPlusNormal"/>
        <w:spacing w:before="280"/>
        <w:ind w:firstLine="540"/>
        <w:jc w:val="both"/>
      </w:pPr>
      <w:r>
        <w:t xml:space="preserve">- При разработке проектной документации на всех стадиях градостроительного проектирования должна быть проведена оценка состояния и прогноз изменения качества атмосферного воздуха в результате реализации проектных решений путем расчетов уровней загрязнения атмосферы от совокупности всех видов источников загрязнения, с учетом рельефа, планировочной организации и микроклиматических условий территории, включая аэрационный режим </w:t>
      </w:r>
      <w:r w:rsidRPr="00BE2A46">
        <w:t>(</w:t>
      </w:r>
      <w:hyperlink r:id="rId18" w:history="1">
        <w:r w:rsidRPr="00BE2A46">
          <w:t>СанПиН 2.1.6.1032-01</w:t>
        </w:r>
      </w:hyperlink>
      <w:r>
        <w:t xml:space="preserve"> "Гигиенические требования к обеспечению качества атмосферного воздуха населенных мест").</w:t>
      </w:r>
    </w:p>
    <w:p w:rsidR="00705880" w:rsidRDefault="00705880">
      <w:pPr>
        <w:pStyle w:val="ConsPlusNormal"/>
        <w:spacing w:before="280"/>
        <w:ind w:firstLine="540"/>
        <w:jc w:val="both"/>
      </w:pPr>
      <w:r>
        <w:t>- Жилые дома и общественные здания следует размещать на территории, расположенной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05880" w:rsidRDefault="00705880">
      <w:pPr>
        <w:pStyle w:val="ConsPlusNormal"/>
        <w:spacing w:before="280"/>
        <w:ind w:firstLine="540"/>
        <w:jc w:val="both"/>
      </w:pPr>
      <w:r>
        <w:t>-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705880" w:rsidRDefault="00705880">
      <w:pPr>
        <w:pStyle w:val="ConsPlusNormal"/>
        <w:spacing w:before="280"/>
        <w:ind w:firstLine="540"/>
        <w:jc w:val="both"/>
      </w:pPr>
      <w:r>
        <w:t xml:space="preserve">- Склады по хранению ядохимикатов, биопрепаратов, удобрений и другие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w:t>
      </w:r>
      <w:r>
        <w:lastRenderedPageBreak/>
        <w:t>отношению к селитебной территории и другим предприятиям и объектам производственной зоны.</w:t>
      </w:r>
    </w:p>
    <w:p w:rsidR="00705880" w:rsidRDefault="00705880">
      <w:pPr>
        <w:pStyle w:val="ConsPlusNormal"/>
        <w:spacing w:before="280"/>
        <w:ind w:firstLine="540"/>
        <w:jc w:val="both"/>
      </w:pPr>
      <w:r>
        <w:t xml:space="preserve">- Для производственных зон, а также для отдельно расположенных объектов, имеющих источники выбросов загрязняющих веществ в атмосферный воздух, следует предусматривать организацию санитарно-защитных зон в соответствии с требованиями </w:t>
      </w:r>
      <w:hyperlink r:id="rId19" w:history="1">
        <w:r w:rsidRPr="00BE2A46">
          <w:t>СанПиН 2.2.1/2.1.1.1200-03</w:t>
        </w:r>
      </w:hyperlink>
      <w:r w:rsidRPr="00BE2A46">
        <w:t xml:space="preserve"> </w:t>
      </w:r>
      <w:r>
        <w:t>"Санитарно-защитные зоны и санитарная классификация предприятий, сооружений и иных объектов" и другими нормативными актами.</w:t>
      </w:r>
    </w:p>
    <w:p w:rsidR="00705880" w:rsidRDefault="00705880">
      <w:pPr>
        <w:pStyle w:val="ConsPlusNormal"/>
        <w:spacing w:before="280"/>
        <w:ind w:firstLine="540"/>
        <w:jc w:val="both"/>
      </w:pPr>
      <w:r>
        <w:t>- В целях обеспечения санитарно-гигиенических, экологических норм и требований при проектировании производственных предприятий следует предусматривать внедрение более совершенных технологий и оборудования, применение высокоэффективных пыле- и газоулавливающих устройств.</w:t>
      </w:r>
    </w:p>
    <w:p w:rsidR="00705880" w:rsidRDefault="00705880">
      <w:pPr>
        <w:pStyle w:val="ConsPlusNormal"/>
        <w:spacing w:before="280"/>
        <w:ind w:firstLine="540"/>
        <w:jc w:val="both"/>
      </w:pPr>
      <w:r>
        <w:t>- В случае отрицательного влияния на состояние воздушного бассейна, должны быть предусмотрены изменение профиля производств, их перебазирование или ликвидация.</w:t>
      </w:r>
    </w:p>
    <w:p w:rsidR="00705880" w:rsidRDefault="00705880">
      <w:pPr>
        <w:pStyle w:val="ConsPlusNormal"/>
        <w:spacing w:before="280"/>
        <w:ind w:firstLine="540"/>
        <w:jc w:val="both"/>
      </w:pPr>
      <w:r>
        <w:t>- С целью предотвращения формирования зон загазованности вдоль магистралей и для их локализации разрабатываются планировочные мероприятия, учитывающие условия аэрации территорий между магистралями (в том числе внутридворовых пространств) и обеспечивающие санитарно-гигиенические нормативы качества атмосферного воздуха для различных территорий.</w:t>
      </w:r>
    </w:p>
    <w:p w:rsidR="00705880" w:rsidRDefault="00705880">
      <w:pPr>
        <w:pStyle w:val="ConsPlusNormal"/>
        <w:spacing w:before="280"/>
        <w:ind w:firstLine="540"/>
        <w:jc w:val="both"/>
      </w:pPr>
      <w:r>
        <w:t>4.4. Защита от шума и вибрации.</w:t>
      </w:r>
    </w:p>
    <w:p w:rsidR="00705880" w:rsidRDefault="00705880">
      <w:pPr>
        <w:pStyle w:val="ConsPlusNormal"/>
        <w:spacing w:before="280"/>
        <w:ind w:firstLine="540"/>
        <w:jc w:val="both"/>
      </w:pPr>
      <w:r>
        <w:t>- Объектами защиты от источников внешнего шума являются жилые и общественные здания, спортивные и лечебные учреждения, рекреационные зоны и прилегающие к ним территории.</w:t>
      </w:r>
    </w:p>
    <w:p w:rsidR="00705880" w:rsidRDefault="00705880">
      <w:pPr>
        <w:pStyle w:val="ConsPlusNormal"/>
        <w:spacing w:before="280"/>
        <w:ind w:firstLine="540"/>
        <w:jc w:val="both"/>
      </w:pPr>
      <w:r>
        <w:t xml:space="preserve">- Шумовые характеристики источников внешнего шума, уровни проникающего в жилые и общественные здания звука и уровни шума на территориях застройки, требуемая величина их снижения, выбор мероприятий и средств шумозащиты следует определять в соответствии с требованиями санитарных </w:t>
      </w:r>
      <w:hyperlink r:id="rId20" w:history="1">
        <w:r w:rsidRPr="00BE2A46">
          <w:t>норм</w:t>
        </w:r>
      </w:hyperlink>
      <w:r>
        <w:t xml:space="preserve"> "Шум на рабочих местах, в помещениях жилых, общественных зданий и на территории жилой застройки. СН 2.2.4/2.1.8.562-96", СНиП 23-03-2003 "Защита от шума" и других нормативных актов.</w:t>
      </w:r>
    </w:p>
    <w:p w:rsidR="00705880" w:rsidRDefault="00705880">
      <w:pPr>
        <w:pStyle w:val="ConsPlusNormal"/>
        <w:spacing w:before="280"/>
        <w:ind w:firstLine="540"/>
        <w:jc w:val="both"/>
      </w:pPr>
      <w:r>
        <w:t>4.4.1. Разрабатываемые меры защиты должны включать градостроительные, архитектурно-планировочные, строительно-акустические мероприятия:</w:t>
      </w:r>
    </w:p>
    <w:p w:rsidR="00705880" w:rsidRDefault="00705880">
      <w:pPr>
        <w:pStyle w:val="ConsPlusNormal"/>
        <w:spacing w:before="280"/>
        <w:ind w:firstLine="540"/>
        <w:jc w:val="both"/>
      </w:pPr>
      <w:r>
        <w:t>- обеспечение функц</w:t>
      </w:r>
      <w:r w:rsidR="0005047C">
        <w:t>ионального зонирования</w:t>
      </w:r>
      <w:r>
        <w:t xml:space="preserve"> территории</w:t>
      </w:r>
      <w:r w:rsidR="0005047C">
        <w:t xml:space="preserve"> поселений</w:t>
      </w:r>
      <w:r>
        <w:t xml:space="preserve"> и </w:t>
      </w:r>
      <w:r>
        <w:lastRenderedPageBreak/>
        <w:t>формирования застройки с учетом требуемой степени акустического комфорта;</w:t>
      </w:r>
    </w:p>
    <w:p w:rsidR="00705880" w:rsidRDefault="00705880">
      <w:pPr>
        <w:pStyle w:val="ConsPlusNormal"/>
        <w:spacing w:before="280"/>
        <w:ind w:firstLine="540"/>
        <w:jc w:val="both"/>
      </w:pPr>
      <w:r>
        <w:t>- устройство санитарно-защитных зон между жилой застро</w:t>
      </w:r>
      <w:r w:rsidR="0005047C">
        <w:t>йкой</w:t>
      </w:r>
      <w:r>
        <w:t xml:space="preserve"> и промышленными, коммунально-транспортными предприятиями, другими пространственными источниками шума;</w:t>
      </w:r>
    </w:p>
    <w:p w:rsidR="00705880" w:rsidRDefault="00705880">
      <w:pPr>
        <w:pStyle w:val="ConsPlusNormal"/>
        <w:spacing w:before="280"/>
        <w:ind w:firstLine="540"/>
        <w:jc w:val="both"/>
      </w:pPr>
      <w:r>
        <w:t>- применение планировочных и объемно-пространственных решений застройки, использующих шумозащитные свойства окружающей среды;</w:t>
      </w:r>
    </w:p>
    <w:p w:rsidR="00705880" w:rsidRDefault="00705880">
      <w:pPr>
        <w:pStyle w:val="ConsPlusNormal"/>
        <w:spacing w:before="280"/>
        <w:ind w:firstLine="540"/>
        <w:jc w:val="both"/>
      </w:pPr>
      <w:r>
        <w:t>- использование шумо- и виброзащитных экранов-барьеров, размещаемых между источниками шума и объектами защиты от него;</w:t>
      </w:r>
    </w:p>
    <w:p w:rsidR="00705880" w:rsidRDefault="00705880">
      <w:pPr>
        <w:pStyle w:val="ConsPlusNormal"/>
        <w:spacing w:before="280"/>
        <w:ind w:firstLine="540"/>
        <w:jc w:val="both"/>
      </w:pPr>
      <w:r>
        <w:t>- предусмотрение необходимых расстояний между жилыми зданиями и источниками вибрации, применение на этих источниках эффективных виброгасящих материалов и конструкций;</w:t>
      </w:r>
    </w:p>
    <w:p w:rsidR="00705880" w:rsidRDefault="00705880">
      <w:pPr>
        <w:pStyle w:val="ConsPlusNormal"/>
        <w:spacing w:before="280"/>
        <w:ind w:firstLine="540"/>
        <w:jc w:val="both"/>
      </w:pPr>
      <w:r>
        <w:t>- использование подземного пространства для размещения транспортных и других источников интенсивного внешнего шума и вибрации;</w:t>
      </w:r>
    </w:p>
    <w:p w:rsidR="00705880" w:rsidRDefault="00705880">
      <w:pPr>
        <w:pStyle w:val="ConsPlusNormal"/>
        <w:spacing w:before="280"/>
        <w:ind w:firstLine="540"/>
        <w:jc w:val="both"/>
      </w:pPr>
      <w:r>
        <w:t>- усиление звукоизоляции наружных ограждающих конструкций жилых и общественных зданий и др.</w:t>
      </w:r>
    </w:p>
    <w:p w:rsidR="00705880" w:rsidRDefault="00705880">
      <w:pPr>
        <w:pStyle w:val="ConsPlusNormal"/>
        <w:spacing w:before="280"/>
        <w:ind w:firstLine="540"/>
        <w:jc w:val="both"/>
      </w:pPr>
      <w:r>
        <w:t>4.5. Охрана геологической среды.</w:t>
      </w:r>
    </w:p>
    <w:p w:rsidR="00705880" w:rsidRDefault="00705880">
      <w:pPr>
        <w:pStyle w:val="ConsPlusNormal"/>
        <w:spacing w:before="280"/>
        <w:ind w:firstLine="540"/>
        <w:jc w:val="both"/>
      </w:pPr>
      <w:r>
        <w:t>- Проектирование и строительство предприятий промышленных объектов, промышленных комплексов и других объектов возможно после получения от соответствующей территориальной геологической организации данных об отсутствии полезных ископаемых в недрах под участком предстоящей застройки.</w:t>
      </w:r>
    </w:p>
    <w:p w:rsidR="00705880" w:rsidRDefault="00705880">
      <w:pPr>
        <w:pStyle w:val="ConsPlusNormal"/>
        <w:spacing w:before="280"/>
        <w:ind w:firstLine="540"/>
        <w:jc w:val="both"/>
      </w:pPr>
      <w:r>
        <w:t xml:space="preserve">- 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в соответствии с </w:t>
      </w:r>
      <w:hyperlink r:id="rId21" w:history="1">
        <w:r w:rsidRPr="00BE2A46">
          <w:t>Законом</w:t>
        </w:r>
      </w:hyperlink>
      <w:r>
        <w:t xml:space="preserve"> Российской Федерации от 21.02.1992 N 2395-1 "О недрах", только при условии обеспечения возможности извлечения полезных ископаемых или доказанности экономической целесообразности и эффективности застройки.</w:t>
      </w:r>
    </w:p>
    <w:p w:rsidR="00705880" w:rsidRDefault="00705880">
      <w:pPr>
        <w:pStyle w:val="ConsPlusNormal"/>
        <w:spacing w:before="280"/>
        <w:ind w:firstLine="540"/>
        <w:jc w:val="both"/>
      </w:pPr>
      <w:r>
        <w:t>- Пригодность нарушенных земель для различных видов использования после рекультивации следует оценивать согласно ГОСТ 17.4.3.06-86 "Охрана природы. Почвы. Общие требования классификации почв по влиянию на них химических загрязняющих веществ".</w:t>
      </w:r>
    </w:p>
    <w:p w:rsidR="00705880" w:rsidRDefault="00705880">
      <w:pPr>
        <w:pStyle w:val="ConsPlusNormal"/>
        <w:spacing w:before="280"/>
        <w:ind w:firstLine="540"/>
        <w:jc w:val="both"/>
      </w:pPr>
      <w:r>
        <w:t xml:space="preserve">4.5.1. Планировка и застройка территории должна осуществляться на основе инженерно-геологического районирования территории и сопоставительной оценки районов по степени благоприятности для </w:t>
      </w:r>
      <w:r>
        <w:lastRenderedPageBreak/>
        <w:t>градостроительного освоения с учетом прогноза изменения геологической среды в процессе строительства и эксплуатации объектов. При этом оцениваются:</w:t>
      </w:r>
    </w:p>
    <w:p w:rsidR="00705880" w:rsidRDefault="00705880">
      <w:pPr>
        <w:pStyle w:val="ConsPlusNormal"/>
        <w:spacing w:before="280"/>
        <w:ind w:firstLine="540"/>
        <w:jc w:val="both"/>
      </w:pPr>
      <w:r>
        <w:t>- возможность изменения гидрогеологического режима территории;</w:t>
      </w:r>
    </w:p>
    <w:p w:rsidR="00705880" w:rsidRDefault="00705880">
      <w:pPr>
        <w:pStyle w:val="ConsPlusNormal"/>
        <w:spacing w:before="280"/>
        <w:ind w:firstLine="540"/>
        <w:jc w:val="both"/>
      </w:pPr>
      <w:r>
        <w:t>- защищенность подземных вод от загрязнения;</w:t>
      </w:r>
    </w:p>
    <w:p w:rsidR="00705880" w:rsidRDefault="00705880">
      <w:pPr>
        <w:pStyle w:val="ConsPlusNormal"/>
        <w:spacing w:before="280"/>
        <w:ind w:firstLine="540"/>
        <w:jc w:val="both"/>
      </w:pPr>
      <w:r>
        <w:t>- ресурсы подземных вод для технического водоснабжения;</w:t>
      </w:r>
    </w:p>
    <w:p w:rsidR="00705880" w:rsidRDefault="00705880">
      <w:pPr>
        <w:pStyle w:val="ConsPlusNormal"/>
        <w:spacing w:before="280"/>
        <w:ind w:firstLine="540"/>
        <w:jc w:val="both"/>
      </w:pPr>
      <w:r>
        <w:t>- наличие опасных инженерно-геологических процессов и возможность их активизации (карстово-суффозионные, оползневые, эрозия, оврагообразование, подтопление территорий, подъем грунтовых вод и др.);</w:t>
      </w:r>
    </w:p>
    <w:p w:rsidR="00705880" w:rsidRDefault="00705880">
      <w:pPr>
        <w:pStyle w:val="ConsPlusNormal"/>
        <w:spacing w:before="280"/>
        <w:ind w:firstLine="540"/>
        <w:jc w:val="both"/>
      </w:pPr>
      <w:r>
        <w:t>- устойчивость грунтов в основании сооружений.</w:t>
      </w:r>
    </w:p>
    <w:p w:rsidR="00705880" w:rsidRDefault="00705880">
      <w:pPr>
        <w:pStyle w:val="ConsPlusNormal"/>
        <w:spacing w:before="280"/>
        <w:ind w:firstLine="540"/>
        <w:jc w:val="both"/>
      </w:pPr>
      <w:r>
        <w:t>4.5.2. Мероприятия по инженерной защите и подготовке территории разрабатываются в соответствии с требованиями СНиП 2.01.15-90 "Инженерная защита территорий, зданий и сооружений от опасных геологических процессов. Основные положения проектирования", СНиП 11-02-96 "Инженерные изыскания для строительства. Основные положения".</w:t>
      </w:r>
    </w:p>
    <w:p w:rsidR="00705880" w:rsidRDefault="00705880">
      <w:pPr>
        <w:pStyle w:val="ConsPlusNormal"/>
        <w:spacing w:before="280"/>
        <w:ind w:firstLine="540"/>
        <w:jc w:val="both"/>
      </w:pPr>
      <w:r>
        <w:t>4.6. Охрана почв.</w:t>
      </w:r>
    </w:p>
    <w:p w:rsidR="00705880" w:rsidRDefault="00705880">
      <w:pPr>
        <w:pStyle w:val="ConsPlusNormal"/>
        <w:spacing w:before="280"/>
        <w:ind w:firstLine="540"/>
        <w:jc w:val="both"/>
      </w:pPr>
      <w:r>
        <w:t>- Оценка состояния почв населенных мест проводится в соответствии с действующими нормативными документами (ГОСТ 17.4.3.06-86 "Охрана природы. Почвы. Общие требования к классификации почв по влиянию на них химических загрязняющих веществ")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705880" w:rsidRDefault="00705880">
      <w:pPr>
        <w:pStyle w:val="ConsPlusNormal"/>
        <w:spacing w:before="280"/>
        <w:ind w:firstLine="540"/>
        <w:jc w:val="both"/>
      </w:pPr>
      <w:r>
        <w:t>4.6.1. При оценке состояния почв определяются:</w:t>
      </w:r>
    </w:p>
    <w:p w:rsidR="00705880" w:rsidRDefault="00705880">
      <w:pPr>
        <w:pStyle w:val="ConsPlusNormal"/>
        <w:spacing w:before="280"/>
        <w:ind w:firstLine="540"/>
        <w:jc w:val="both"/>
      </w:pPr>
      <w:r>
        <w:t>- физико-химическое и микробиологическое загрязнение почвы, паразитологические показатели;</w:t>
      </w:r>
    </w:p>
    <w:p w:rsidR="00705880" w:rsidRDefault="00705880">
      <w:pPr>
        <w:pStyle w:val="ConsPlusNormal"/>
        <w:spacing w:before="280"/>
        <w:ind w:firstLine="540"/>
        <w:jc w:val="both"/>
      </w:pPr>
      <w:r>
        <w:t>- радиоактивность почвы (естественный фон и искусственная радиоактивность);</w:t>
      </w:r>
    </w:p>
    <w:p w:rsidR="00705880" w:rsidRDefault="00705880">
      <w:pPr>
        <w:pStyle w:val="ConsPlusNormal"/>
        <w:spacing w:before="280"/>
        <w:ind w:firstLine="540"/>
        <w:jc w:val="both"/>
      </w:pPr>
      <w:r>
        <w:t>- влияние загрязнения почвы на качество поверхностных и подземных вод;</w:t>
      </w:r>
    </w:p>
    <w:p w:rsidR="00705880" w:rsidRDefault="00705880">
      <w:pPr>
        <w:pStyle w:val="ConsPlusNormal"/>
        <w:spacing w:before="280"/>
        <w:ind w:firstLine="540"/>
        <w:jc w:val="both"/>
      </w:pPr>
      <w:r>
        <w:t>- пылеобразующие свойства почвы; способность почвы к самоочищению.</w:t>
      </w:r>
    </w:p>
    <w:p w:rsidR="00705880" w:rsidRDefault="00705880">
      <w:pPr>
        <w:pStyle w:val="ConsPlusNormal"/>
        <w:spacing w:before="280"/>
        <w:ind w:firstLine="540"/>
        <w:jc w:val="both"/>
      </w:pPr>
      <w:r>
        <w:t xml:space="preserve">4.6.2. Мероприятия по охране почв предусматривают введение </w:t>
      </w:r>
      <w:r>
        <w:lastRenderedPageBreak/>
        <w:t>специальных режимов их использования, изменение целевого назначения, а также рекультивацию почв, развитие и реконструкцию коллекторно-дренажной и осушительной систем, совершенствование дренажных систем на землях с искусственным орошением, высадку защитных лесных насаждений.</w:t>
      </w:r>
    </w:p>
    <w:p w:rsidR="00705880" w:rsidRDefault="00705880">
      <w:pPr>
        <w:pStyle w:val="ConsPlusNormal"/>
        <w:spacing w:before="280"/>
        <w:ind w:firstLine="540"/>
        <w:jc w:val="both"/>
      </w:pPr>
      <w:r>
        <w:t>Эти мероприятия должны базироваться на критериях, определяющих степень опасности разрушения почв, загрязнения почв для различных типов функционального использования территории и различного функционального назначения объектов.</w:t>
      </w:r>
    </w:p>
    <w:p w:rsidR="00705880" w:rsidRDefault="00705880">
      <w:pPr>
        <w:pStyle w:val="ConsPlusNormal"/>
        <w:spacing w:before="280"/>
        <w:ind w:firstLine="540"/>
        <w:jc w:val="both"/>
      </w:pPr>
      <w:r>
        <w:t>4.6.3. На строительных площадках необходимо предусматривать снятие плодородного слоя почвы в местах, где он может быть нарушен, загрязнен, подтоплен или затоплен при производстве строительных работ.</w:t>
      </w:r>
    </w:p>
    <w:p w:rsidR="00705880" w:rsidRDefault="00705880">
      <w:pPr>
        <w:pStyle w:val="ConsPlusNormal"/>
        <w:spacing w:before="280"/>
        <w:ind w:firstLine="540"/>
        <w:jc w:val="both"/>
      </w:pPr>
      <w:r>
        <w:t>Следует рекультивировать земли, нарушенные при строительстве и наносить снимаемый плодородный слой почвы на малопродуктивные земли.</w:t>
      </w:r>
    </w:p>
    <w:p w:rsidR="00705880" w:rsidRDefault="00705880">
      <w:pPr>
        <w:pStyle w:val="ConsPlusNormal"/>
        <w:spacing w:before="280"/>
        <w:ind w:firstLine="540"/>
        <w:jc w:val="both"/>
      </w:pPr>
      <w:r>
        <w:t>4.7. Очистка территории от промышленных и бытовых отходов:</w:t>
      </w:r>
    </w:p>
    <w:p w:rsidR="00705880" w:rsidRDefault="00705880">
      <w:pPr>
        <w:pStyle w:val="ConsPlusNormal"/>
        <w:spacing w:before="280"/>
        <w:ind w:firstLine="540"/>
        <w:jc w:val="both"/>
      </w:pPr>
      <w:r>
        <w:t>- При разработке планировки и застройки территории поселения должны предусматриваться мероприятия по сбору, удалению, захоронению, переработке (с учетом вторичного использования) производственных и бытовых отходов.</w:t>
      </w:r>
    </w:p>
    <w:p w:rsidR="00705880" w:rsidRDefault="00705880">
      <w:pPr>
        <w:pStyle w:val="ConsPlusNormal"/>
        <w:spacing w:before="280"/>
        <w:ind w:firstLine="540"/>
        <w:jc w:val="both"/>
      </w:pPr>
      <w:r>
        <w:t>4.7.1. При разработке проектной документации должны быть проведены:</w:t>
      </w:r>
    </w:p>
    <w:p w:rsidR="00705880" w:rsidRDefault="00705880">
      <w:pPr>
        <w:pStyle w:val="ConsPlusNormal"/>
        <w:spacing w:before="280"/>
        <w:ind w:firstLine="540"/>
        <w:jc w:val="both"/>
      </w:pPr>
      <w:r>
        <w:t>- анализ образования, использования, обезвреживания и размещения всех видов отходов, включая выявление наиболее опасных источников образования отходов (предприятий, организаций) и неорганизованных свалок;</w:t>
      </w:r>
    </w:p>
    <w:p w:rsidR="00705880" w:rsidRDefault="00705880">
      <w:pPr>
        <w:pStyle w:val="ConsPlusNormal"/>
        <w:spacing w:before="280"/>
        <w:ind w:firstLine="540"/>
        <w:jc w:val="both"/>
      </w:pPr>
      <w:r>
        <w:t>- оценка научно-технического и промышленного потенциала в области снижения объемов образования отходов, их обезвреживания и переработки с учетом вторичного использования;</w:t>
      </w:r>
    </w:p>
    <w:p w:rsidR="00705880" w:rsidRDefault="00705880">
      <w:pPr>
        <w:pStyle w:val="ConsPlusNormal"/>
        <w:spacing w:before="280"/>
        <w:ind w:firstLine="540"/>
        <w:jc w:val="both"/>
      </w:pPr>
      <w:r>
        <w:t>- прогноз объемов образования, обезвреживания и использования отходов на период реализации проекта.</w:t>
      </w:r>
    </w:p>
    <w:p w:rsidR="00705880" w:rsidRDefault="00705880">
      <w:pPr>
        <w:pStyle w:val="ConsPlusNormal"/>
        <w:spacing w:before="280"/>
        <w:ind w:firstLine="540"/>
        <w:jc w:val="both"/>
      </w:pPr>
      <w:r>
        <w:t>4.7.2. Мероприятия по созданию экологически безопасных условий размещения и утилизации отходов разрабатываются комплексно (от системы сбора и транспортировки отходов от источника их образования до места переработки, захоронения) с учетом потребности в земельных ресурсах под размещение объектов по переработке (захоронению) отходов и геологических условий территорий, предназначенных под размещение данных объектов.</w:t>
      </w:r>
    </w:p>
    <w:p w:rsidR="00705880" w:rsidRDefault="00705880">
      <w:pPr>
        <w:pStyle w:val="ConsPlusNormal"/>
        <w:spacing w:before="280"/>
        <w:ind w:firstLine="540"/>
        <w:jc w:val="both"/>
      </w:pPr>
      <w:r>
        <w:lastRenderedPageBreak/>
        <w:t>Также разрабатываются мероприятия по предотвращению неконтролируемого вывоза токсичных отходов на полигоны ТБО и образования несанкционированных свалок.</w:t>
      </w:r>
    </w:p>
    <w:p w:rsidR="00705880" w:rsidRDefault="00705880">
      <w:pPr>
        <w:pStyle w:val="ConsPlusNormal"/>
        <w:spacing w:before="280"/>
        <w:ind w:firstLine="540"/>
        <w:jc w:val="both"/>
      </w:pPr>
      <w:r>
        <w:t>4.7.3. Выбор участка под строительство предприятий по сбору, переработке, обезвреживанию, утилизации и прочим подобным мероприятиям промышленных и бытовых отходов должен учитывать экологические особенности объекта и осуществляться в соответствии с действующими санитарными и строительными нормами и правилами (</w:t>
      </w:r>
      <w:hyperlink r:id="rId22" w:history="1">
        <w:r>
          <w:rPr>
            <w:color w:val="0000FF"/>
          </w:rPr>
          <w:t>СП</w:t>
        </w:r>
      </w:hyperlink>
      <w:r>
        <w:t xml:space="preserve"> "Гигиенические требования к устройству и содержанию полигонов для твердых бытовых отходов. СанПиН 2.1.7.1038-01" и СНиП 2.01.28-85 "Полигоны по обезвреживанию и захоронению токсичных промышленных отходов. Основные положения по проектированию").</w:t>
      </w:r>
    </w:p>
    <w:p w:rsidR="00705880" w:rsidRDefault="00705880">
      <w:pPr>
        <w:pStyle w:val="ConsPlusNormal"/>
        <w:spacing w:before="280"/>
        <w:ind w:firstLine="540"/>
        <w:jc w:val="both"/>
      </w:pPr>
      <w:r>
        <w:t>4.8. Охрана поверхностных вод.</w:t>
      </w:r>
    </w:p>
    <w:p w:rsidR="00705880" w:rsidRDefault="00705880">
      <w:pPr>
        <w:pStyle w:val="ConsPlusNormal"/>
        <w:spacing w:before="280"/>
        <w:ind w:firstLine="540"/>
        <w:jc w:val="both"/>
      </w:pPr>
      <w:r>
        <w:t xml:space="preserve">- Комплекс водоохранных мероприятий по защите водоемов, водотоков и других акваторий разрабатывается в соответствии с Федеральным </w:t>
      </w:r>
      <w:hyperlink r:id="rId23" w:history="1">
        <w:r>
          <w:rPr>
            <w:color w:val="0000FF"/>
          </w:rPr>
          <w:t>законом</w:t>
        </w:r>
      </w:hyperlink>
      <w:r>
        <w:t xml:space="preserve"> от 30.03.1999 N 52-ФЗ "О санитарно-эпидемиологическом благополучии населения", Водным кодексом Российской Федерации на основе существующего и прогнозируемого состояния водоемов в соответствии с требованиями, предъявляемыми к составу и свойствам воды, и нормативными показателями предельно допустимых концентраций содержания вредных веществ в воде водных объектов в соответствии с </w:t>
      </w:r>
      <w:hyperlink r:id="rId24" w:history="1">
        <w:r w:rsidRPr="00BE2A46">
          <w:t>СанПиН 2.1.5.980-00</w:t>
        </w:r>
      </w:hyperlink>
      <w:r w:rsidRPr="00BE2A46">
        <w:t xml:space="preserve"> </w:t>
      </w:r>
      <w:r>
        <w:t>"Гигиенические требования к охране поверхностных вод" и обеспечивает предупреждение загрязнения поверхностных и подземных вод.</w:t>
      </w:r>
    </w:p>
    <w:p w:rsidR="00705880" w:rsidRDefault="00705880">
      <w:pPr>
        <w:pStyle w:val="ConsPlusNormal"/>
        <w:spacing w:before="280"/>
        <w:ind w:firstLine="540"/>
        <w:jc w:val="both"/>
      </w:pPr>
      <w:r>
        <w:t>- В целях поддержания благоприятного гидрологического режима, улучшения санитарного состояния, рационального использования водных ресурсов моря, рек, озер и водохранилищ, используемых для хозяйственно-питьевого водоснабжения, отдыха населения и в рыбохозяйственных целях, формируются прибрежные водоохранные зоны, на которых устанавливается специальный режим использования и охраны природных ресурсов, а также осуществления иной хозяйственной деятельности.</w:t>
      </w:r>
    </w:p>
    <w:p w:rsidR="00705880" w:rsidRDefault="00705880">
      <w:pPr>
        <w:pStyle w:val="ConsPlusNormal"/>
        <w:spacing w:before="280"/>
        <w:ind w:firstLine="540"/>
        <w:jc w:val="both"/>
      </w:pPr>
      <w:r>
        <w:t xml:space="preserve">- При определении видов водозаборных устройств и мест их размещения следует учитывать требования к качеству воды водоисточников и возможность организации зон санитарной охраны в составе трех поясов в соответствии с </w:t>
      </w:r>
      <w:hyperlink r:id="rId25" w:history="1">
        <w:r w:rsidRPr="00BE2A46">
          <w:t>СанПиН 2.1.4.1110-02</w:t>
        </w:r>
      </w:hyperlink>
      <w:r w:rsidRPr="00BE2A46">
        <w:t xml:space="preserve"> </w:t>
      </w:r>
      <w:r>
        <w:t>"Зоны санитарной охраны источников водоснабжения и водопроводов питьевого назначения".</w:t>
      </w:r>
    </w:p>
    <w:p w:rsidR="00705880" w:rsidRDefault="00705880">
      <w:pPr>
        <w:pStyle w:val="ConsPlusNormal"/>
        <w:spacing w:before="280"/>
        <w:ind w:firstLine="540"/>
        <w:jc w:val="both"/>
      </w:pPr>
      <w:r>
        <w:t xml:space="preserve">4.8.1. Ширина водоохранной зоны рек или ручьев устанавливается в соответствии со </w:t>
      </w:r>
      <w:hyperlink r:id="rId26" w:history="1">
        <w:r w:rsidRPr="00BE2A46">
          <w:t>статьей 65</w:t>
        </w:r>
      </w:hyperlink>
      <w:r>
        <w:t xml:space="preserve"> Водного кодекса Российской Федерации от их истока для рек или ручьев протяженностью:</w:t>
      </w:r>
    </w:p>
    <w:p w:rsidR="00705880" w:rsidRDefault="00705880">
      <w:pPr>
        <w:pStyle w:val="ConsPlusNormal"/>
        <w:spacing w:before="280"/>
        <w:ind w:firstLine="540"/>
        <w:jc w:val="both"/>
      </w:pPr>
      <w:r>
        <w:lastRenderedPageBreak/>
        <w:t>до 10 км - 50 метров;</w:t>
      </w:r>
    </w:p>
    <w:p w:rsidR="00705880" w:rsidRDefault="00705880">
      <w:pPr>
        <w:pStyle w:val="ConsPlusNormal"/>
        <w:spacing w:before="280"/>
        <w:ind w:firstLine="540"/>
        <w:jc w:val="both"/>
      </w:pPr>
      <w:r>
        <w:t>от 10 до 50 км - 100 метров;</w:t>
      </w:r>
    </w:p>
    <w:p w:rsidR="00705880" w:rsidRDefault="00705880">
      <w:pPr>
        <w:pStyle w:val="ConsPlusNormal"/>
        <w:spacing w:before="280"/>
        <w:ind w:firstLine="540"/>
        <w:jc w:val="both"/>
      </w:pPr>
      <w:r>
        <w:t>от 50 км и более - 200 метров.</w:t>
      </w:r>
    </w:p>
    <w:p w:rsidR="00705880" w:rsidRDefault="00705880">
      <w:pPr>
        <w:pStyle w:val="ConsPlusNormal"/>
        <w:spacing w:before="280"/>
        <w:ind w:firstLine="540"/>
        <w:jc w:val="both"/>
      </w:pPr>
      <w:r>
        <w:t>- 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метров.</w:t>
      </w:r>
    </w:p>
    <w:p w:rsidR="00705880" w:rsidRDefault="00705880">
      <w:pPr>
        <w:pStyle w:val="ConsPlusNormal"/>
        <w:spacing w:before="280"/>
        <w:ind w:firstLine="540"/>
        <w:jc w:val="both"/>
      </w:pPr>
      <w:r>
        <w:t>-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этого водотока.</w:t>
      </w:r>
    </w:p>
    <w:p w:rsidR="00705880" w:rsidRDefault="00705880">
      <w:pPr>
        <w:pStyle w:val="ConsPlusNormal"/>
        <w:spacing w:before="280"/>
        <w:ind w:firstLine="540"/>
        <w:jc w:val="both"/>
      </w:pPr>
      <w:r>
        <w:t>- Водоохранные зоны каналов совпадают по ширине с полосами отводов таких каналов.</w:t>
      </w:r>
    </w:p>
    <w:p w:rsidR="00705880" w:rsidRDefault="00705880">
      <w:pPr>
        <w:pStyle w:val="ConsPlusNormal"/>
        <w:spacing w:before="280"/>
        <w:ind w:firstLine="540"/>
        <w:jc w:val="both"/>
      </w:pPr>
      <w:r>
        <w:t>- Водоохранные зоны рек, их частей, помещенных в закрытые коллекторы, не устанавливаются.</w:t>
      </w:r>
    </w:p>
    <w:p w:rsidR="00705880" w:rsidRDefault="00705880">
      <w:pPr>
        <w:pStyle w:val="ConsPlusNormal"/>
        <w:spacing w:before="280"/>
        <w:ind w:firstLine="540"/>
        <w:jc w:val="both"/>
      </w:pPr>
      <w:r>
        <w:t>В границах водоохранных зон запрещается:</w:t>
      </w:r>
    </w:p>
    <w:p w:rsidR="00705880" w:rsidRDefault="00705880">
      <w:pPr>
        <w:pStyle w:val="ConsPlusNormal"/>
        <w:spacing w:before="280"/>
        <w:ind w:firstLine="540"/>
        <w:jc w:val="both"/>
      </w:pPr>
      <w:r>
        <w:t>- использование сточных вод для удобрения почв;</w:t>
      </w:r>
    </w:p>
    <w:p w:rsidR="00705880" w:rsidRDefault="00705880">
      <w:pPr>
        <w:pStyle w:val="ConsPlusNormal"/>
        <w:spacing w:before="280"/>
        <w:ind w:firstLine="540"/>
        <w:jc w:val="both"/>
      </w:pPr>
      <w: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05880" w:rsidRDefault="00705880">
      <w:pPr>
        <w:pStyle w:val="ConsPlusNormal"/>
        <w:spacing w:before="280"/>
        <w:ind w:firstLine="540"/>
        <w:jc w:val="both"/>
      </w:pPr>
      <w:r>
        <w:t>- осуществление авиационных мер по борьбе с вредителями и болезнями растений;</w:t>
      </w:r>
    </w:p>
    <w:p w:rsidR="00705880" w:rsidRDefault="00705880">
      <w:pPr>
        <w:pStyle w:val="ConsPlusNormal"/>
        <w:spacing w:before="280"/>
        <w:ind w:firstLine="540"/>
        <w:jc w:val="both"/>
      </w:pPr>
      <w: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5880" w:rsidRDefault="00705880">
      <w:pPr>
        <w:pStyle w:val="ConsPlusNormal"/>
        <w:spacing w:before="280"/>
        <w:ind w:firstLine="540"/>
        <w:jc w:val="both"/>
      </w:pPr>
      <w:r>
        <w:t>-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5880" w:rsidRDefault="00705880">
      <w:pPr>
        <w:pStyle w:val="ConsPlusNormal"/>
        <w:spacing w:before="280"/>
        <w:ind w:firstLine="540"/>
        <w:jc w:val="both"/>
      </w:pPr>
      <w:r>
        <w:lastRenderedPageBreak/>
        <w:t>-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05880" w:rsidRDefault="00705880">
      <w:pPr>
        <w:pStyle w:val="ConsPlusNormal"/>
        <w:spacing w:before="280"/>
        <w:ind w:firstLine="540"/>
        <w:jc w:val="both"/>
      </w:pPr>
      <w:r>
        <w:t>4.8.2. Наряду с установленными для водоохранных зон ограничениями в границах прибрежных защитных полос запрещаются:</w:t>
      </w:r>
    </w:p>
    <w:p w:rsidR="00705880" w:rsidRDefault="00705880">
      <w:pPr>
        <w:pStyle w:val="ConsPlusNormal"/>
        <w:spacing w:before="280"/>
        <w:ind w:firstLine="540"/>
        <w:jc w:val="both"/>
      </w:pPr>
      <w:r>
        <w:t>- распашка земель;</w:t>
      </w:r>
    </w:p>
    <w:p w:rsidR="00705880" w:rsidRDefault="00705880">
      <w:pPr>
        <w:pStyle w:val="ConsPlusNormal"/>
        <w:spacing w:before="280"/>
        <w:ind w:firstLine="540"/>
        <w:jc w:val="both"/>
      </w:pPr>
      <w:r>
        <w:t>- размещение отвалов размываемых грунтов;</w:t>
      </w:r>
    </w:p>
    <w:p w:rsidR="00705880" w:rsidRDefault="00705880">
      <w:pPr>
        <w:pStyle w:val="ConsPlusNormal"/>
        <w:spacing w:before="280"/>
        <w:ind w:firstLine="540"/>
        <w:jc w:val="both"/>
      </w:pPr>
      <w:r>
        <w:t>- выпас сельскохозяйственных животных и организация для них летних лагерей, ванн.</w:t>
      </w:r>
    </w:p>
    <w:p w:rsidR="00705880" w:rsidRDefault="00705880">
      <w:pPr>
        <w:pStyle w:val="ConsPlusNormal"/>
        <w:spacing w:before="280"/>
        <w:ind w:firstLine="540"/>
        <w:jc w:val="both"/>
      </w:pPr>
      <w:r>
        <w:t>-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705880" w:rsidRDefault="00705880">
      <w:pPr>
        <w:pStyle w:val="ConsPlusNormal"/>
        <w:spacing w:before="280"/>
        <w:ind w:firstLine="540"/>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705880" w:rsidRDefault="00705880">
      <w:pPr>
        <w:pStyle w:val="ConsPlusNormal"/>
        <w:spacing w:before="280"/>
        <w:ind w:firstLine="540"/>
        <w:jc w:val="both"/>
      </w:pPr>
      <w:r>
        <w:t>-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метров независимо от уклона прилегающих земель.</w:t>
      </w:r>
    </w:p>
    <w:p w:rsidR="00705880" w:rsidRDefault="00705880">
      <w:pPr>
        <w:pStyle w:val="ConsPlusNormal"/>
        <w:spacing w:before="280"/>
        <w:ind w:firstLine="540"/>
        <w:jc w:val="both"/>
      </w:pPr>
      <w:r>
        <w:t>-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05880" w:rsidRDefault="00705880">
      <w:pPr>
        <w:pStyle w:val="ConsPlusNormal"/>
        <w:spacing w:before="280"/>
        <w:ind w:firstLine="540"/>
        <w:jc w:val="both"/>
      </w:pPr>
      <w:r>
        <w:t>- Вдоль береговой линии водного объекта общего пользования устанавливается береговая полоса шириной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705880" w:rsidRDefault="00705880">
      <w:pPr>
        <w:pStyle w:val="ConsPlusNormal"/>
        <w:spacing w:before="280"/>
        <w:ind w:firstLine="540"/>
        <w:jc w:val="both"/>
      </w:pPr>
      <w:r>
        <w:t xml:space="preserve">В соответствии с Земельным </w:t>
      </w:r>
      <w:hyperlink r:id="rId27" w:history="1">
        <w:r w:rsidRPr="00BE2A46">
          <w:t>кодексом</w:t>
        </w:r>
      </w:hyperlink>
      <w:r>
        <w:t xml:space="preserve"> Российской Федерации запрещается приватизация земельных участков в пределах береговой полосы.</w:t>
      </w:r>
    </w:p>
    <w:p w:rsidR="00705880" w:rsidRDefault="00705880">
      <w:pPr>
        <w:pStyle w:val="ConsPlusNormal"/>
        <w:spacing w:before="280"/>
        <w:ind w:firstLine="540"/>
        <w:jc w:val="both"/>
      </w:pPr>
      <w:r>
        <w:t>4.9. Защита жилых территорий от воздействия электромагнитных полей.</w:t>
      </w:r>
    </w:p>
    <w:p w:rsidR="00705880" w:rsidRDefault="00705880">
      <w:pPr>
        <w:pStyle w:val="ConsPlusNormal"/>
        <w:spacing w:before="280"/>
        <w:ind w:firstLine="540"/>
        <w:jc w:val="both"/>
      </w:pPr>
      <w:r>
        <w:t xml:space="preserve">- На территории жилой застройки, где уровень электромагнитного </w:t>
      </w:r>
      <w:r>
        <w:lastRenderedPageBreak/>
        <w:t>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rsidR="00705880" w:rsidRDefault="00705880">
      <w:pPr>
        <w:pStyle w:val="ConsPlusNormal"/>
        <w:spacing w:before="280"/>
        <w:ind w:firstLine="540"/>
        <w:jc w:val="both"/>
      </w:pPr>
      <w:r>
        <w:t>4.10. Защита жилых территорий от ионизирующих излучений.</w:t>
      </w:r>
    </w:p>
    <w:p w:rsidR="00705880" w:rsidRDefault="00705880">
      <w:pPr>
        <w:pStyle w:val="ConsPlusNormal"/>
        <w:spacing w:before="280"/>
        <w:ind w:firstLine="540"/>
        <w:jc w:val="both"/>
      </w:pPr>
      <w:r>
        <w:t>- Отводу территорий под жилое строительство должно предшествовать получение информации о состоянии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705880" w:rsidRDefault="00705880">
      <w:pPr>
        <w:pStyle w:val="ConsPlusNormal"/>
        <w:spacing w:before="280"/>
        <w:ind w:firstLine="540"/>
        <w:jc w:val="both"/>
      </w:pPr>
      <w:r>
        <w:t xml:space="preserve">- Размещение объектов, предназначенных для работы с источниками ионизирующих излучений, осуществляется в соответствии с требованиями </w:t>
      </w:r>
      <w:hyperlink r:id="rId28" w:history="1">
        <w:r w:rsidRPr="00BE2A46">
          <w:t>СанПиН 2.6.1.2523-09</w:t>
        </w:r>
      </w:hyperlink>
      <w:r>
        <w:t xml:space="preserve"> "Нормы радиационной безопасности (НРБ-99/2009)".</w:t>
      </w:r>
    </w:p>
    <w:p w:rsidR="00705880" w:rsidRDefault="00705880">
      <w:pPr>
        <w:pStyle w:val="ConsPlusNormal"/>
        <w:spacing w:before="280"/>
        <w:ind w:firstLine="540"/>
        <w:jc w:val="both"/>
      </w:pPr>
      <w:r>
        <w:t>4.11. Инсоляция и солнцезащита.</w:t>
      </w:r>
    </w:p>
    <w:p w:rsidR="00705880" w:rsidRPr="00BE2A46" w:rsidRDefault="00705880">
      <w:pPr>
        <w:pStyle w:val="ConsPlusNormal"/>
        <w:spacing w:before="280"/>
        <w:ind w:firstLine="540"/>
        <w:jc w:val="both"/>
      </w:pPr>
      <w:r>
        <w:t xml:space="preserve">- Размещение, ориентация и объемно-планировочное решение зданий и сооружений должны обеспечивать непрерывную продолжительность инсоляции помещений зданий не менее 1,5 часов в день с 22 марта по 22 сентября ("Гигиенические требования к инсоляции и солнцезащите помещений жилых и общественных зданий и территорий. </w:t>
      </w:r>
      <w:hyperlink r:id="rId29" w:history="1">
        <w:r w:rsidRPr="00BE2A46">
          <w:t>СанПиН 2.2.1/2.1.1.1076-01</w:t>
        </w:r>
      </w:hyperlink>
      <w:r w:rsidRPr="00BE2A46">
        <w:t>").</w:t>
      </w:r>
    </w:p>
    <w:p w:rsidR="00705880" w:rsidRDefault="00705880">
      <w:pPr>
        <w:pStyle w:val="ConsPlusNormal"/>
        <w:spacing w:before="280"/>
        <w:ind w:firstLine="540"/>
        <w:jc w:val="both"/>
      </w:pPr>
      <w:r>
        <w:t>-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процентах площади участка.</w:t>
      </w:r>
    </w:p>
    <w:p w:rsidR="00705880" w:rsidRDefault="00705880">
      <w:pPr>
        <w:pStyle w:val="ConsPlusNormal"/>
        <w:spacing w:before="280"/>
        <w:ind w:firstLine="540"/>
        <w:jc w:val="both"/>
      </w:pPr>
      <w:r>
        <w:t>- Продолжительность инсоляции в жилых зданиях должна быть обеспечена не менее чем в одной комнате 1 - 3-комнатных квартир и не менее чем в двух комнатах четырех- и более комнатных квартир. В зданиях общежитий должно инсолироваться не менее 60 процентов жилых комнат.</w:t>
      </w:r>
    </w:p>
    <w:p w:rsidR="00705880" w:rsidRDefault="00705880">
      <w:pPr>
        <w:pStyle w:val="ConsPlusNormal"/>
        <w:spacing w:before="280"/>
        <w:ind w:firstLine="540"/>
        <w:jc w:val="both"/>
      </w:pPr>
      <w:r>
        <w:t>-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705880" w:rsidRDefault="00705880">
      <w:pPr>
        <w:pStyle w:val="ConsPlusNormal"/>
        <w:spacing w:before="280"/>
        <w:ind w:firstLine="540"/>
        <w:jc w:val="both"/>
      </w:pPr>
      <w:r>
        <w:lastRenderedPageBreak/>
        <w:t>- Допускается снижение продолжительности инсоляции на 0,5 часа в двухкомнатных и трехкомнатных квартирах, где инсолируется не менее двух комнат, и в многокомнатных квартирах (четыре и более комнаты), где инсолируется не менее трех комнат, а также при реконструкции жилой застройки, расположенной в центральной, исторической зонах городов, определенных их генеральными планами развития.</w:t>
      </w:r>
    </w:p>
    <w:p w:rsidR="00705880" w:rsidRDefault="00705880">
      <w:pPr>
        <w:pStyle w:val="ConsPlusNormal"/>
        <w:spacing w:before="280"/>
        <w:ind w:firstLine="540"/>
        <w:jc w:val="both"/>
      </w:pPr>
      <w:r>
        <w:t>-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т.д.).</w:t>
      </w:r>
    </w:p>
    <w:p w:rsidR="00705880" w:rsidRDefault="00705880">
      <w:pPr>
        <w:pStyle w:val="ConsPlusNormal"/>
        <w:spacing w:before="280"/>
        <w:ind w:firstLine="540"/>
        <w:jc w:val="both"/>
      </w:pPr>
      <w:r>
        <w:t>-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705880" w:rsidRDefault="00705880">
      <w:pPr>
        <w:pStyle w:val="ConsPlusNormal"/>
        <w:spacing w:before="280"/>
        <w:ind w:firstLine="540"/>
        <w:jc w:val="both"/>
      </w:pPr>
      <w:r>
        <w:t>- Меры по ограничению избыточного теплового воздействия инсоляции не должны приводить к нарушению норм естественного освещения помещений.</w:t>
      </w:r>
    </w:p>
    <w:p w:rsidR="00705880" w:rsidRDefault="00705880">
      <w:pPr>
        <w:pStyle w:val="ConsPlusNormal"/>
        <w:jc w:val="both"/>
      </w:pPr>
    </w:p>
    <w:p w:rsidR="00705880" w:rsidRPr="000F3995" w:rsidRDefault="00705880">
      <w:pPr>
        <w:pStyle w:val="ConsPlusNormal"/>
        <w:jc w:val="center"/>
        <w:outlineLvl w:val="1"/>
        <w:rPr>
          <w:b/>
        </w:rPr>
      </w:pPr>
      <w:r w:rsidRPr="000F3995">
        <w:rPr>
          <w:b/>
        </w:rPr>
        <w:t>5. Жилые зоны. Параметры застройки жилых зон</w:t>
      </w:r>
    </w:p>
    <w:p w:rsidR="00705880" w:rsidRDefault="00705880">
      <w:pPr>
        <w:pStyle w:val="ConsPlusNormal"/>
        <w:jc w:val="both"/>
      </w:pPr>
    </w:p>
    <w:p w:rsidR="00705880" w:rsidRDefault="00705880">
      <w:pPr>
        <w:pStyle w:val="ConsPlusNormal"/>
        <w:ind w:firstLine="540"/>
        <w:jc w:val="both"/>
      </w:pPr>
      <w:r>
        <w:t>5.1.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705880" w:rsidRDefault="00705880">
      <w:pPr>
        <w:pStyle w:val="ConsPlusNormal"/>
        <w:spacing w:before="280"/>
        <w:ind w:firstLine="540"/>
        <w:jc w:val="both"/>
      </w:pPr>
      <w:r>
        <w:t>5.2. В состав жилых зон могут включаются:</w:t>
      </w:r>
    </w:p>
    <w:p w:rsidR="00705880" w:rsidRDefault="00705880">
      <w:pPr>
        <w:pStyle w:val="ConsPlusNormal"/>
        <w:spacing w:before="280"/>
        <w:ind w:firstLine="540"/>
        <w:jc w:val="both"/>
      </w:pPr>
      <w:r>
        <w:t>- зоны застройки индивидуальными жилыми домами;</w:t>
      </w:r>
    </w:p>
    <w:p w:rsidR="00705880" w:rsidRDefault="00705880">
      <w:pPr>
        <w:pStyle w:val="ConsPlusNormal"/>
        <w:spacing w:before="280"/>
        <w:ind w:firstLine="540"/>
        <w:jc w:val="both"/>
      </w:pPr>
      <w:r>
        <w:t>- зоны застройки малоэтажными и среднеэтажными жилыми домами;</w:t>
      </w:r>
    </w:p>
    <w:p w:rsidR="00705880" w:rsidRDefault="00705880">
      <w:pPr>
        <w:pStyle w:val="ConsPlusNormal"/>
        <w:spacing w:before="280"/>
        <w:ind w:firstLine="540"/>
        <w:jc w:val="both"/>
      </w:pPr>
      <w:r>
        <w:t>- зоны застройки многоэтажными жилыми домами.</w:t>
      </w:r>
    </w:p>
    <w:p w:rsidR="00705880" w:rsidRDefault="00705880">
      <w:pPr>
        <w:pStyle w:val="ConsPlusNormal"/>
        <w:spacing w:before="280"/>
        <w:ind w:firstLine="540"/>
        <w:jc w:val="both"/>
      </w:pPr>
      <w:r>
        <w:t>- зона застройки малоэтажными многоквартирными жилыми домами (до 4 этажей, включая мансардный);</w:t>
      </w:r>
    </w:p>
    <w:p w:rsidR="00705880" w:rsidRDefault="00705880">
      <w:pPr>
        <w:pStyle w:val="ConsPlusNormal"/>
        <w:spacing w:before="280"/>
        <w:ind w:firstLine="540"/>
        <w:jc w:val="both"/>
      </w:pPr>
      <w:r>
        <w:t>- зона застройки блокированными жилыми домами;</w:t>
      </w:r>
    </w:p>
    <w:p w:rsidR="00705880" w:rsidRDefault="00705880">
      <w:pPr>
        <w:pStyle w:val="ConsPlusNormal"/>
        <w:spacing w:before="280"/>
        <w:ind w:firstLine="540"/>
        <w:jc w:val="both"/>
      </w:pPr>
      <w:r>
        <w:t>- зона застройки индивидуальными отдельно стоящими жилыми домами с приусадебными земельными участками.</w:t>
      </w:r>
    </w:p>
    <w:p w:rsidR="00705880" w:rsidRDefault="00705880">
      <w:pPr>
        <w:pStyle w:val="ConsPlusNormal"/>
        <w:spacing w:before="280"/>
        <w:ind w:firstLine="540"/>
        <w:jc w:val="both"/>
      </w:pPr>
      <w:r>
        <w:t xml:space="preserve">5.3 Размер земельного участка при доме (квартире) определяется региональными градостроительными нормативами с учетом </w:t>
      </w:r>
      <w:r>
        <w:lastRenderedPageBreak/>
        <w:t xml:space="preserve">демографической структуры населения в зависимости от типа дома и других местных особенностей с учетом </w:t>
      </w:r>
      <w:hyperlink w:anchor="P2511" w:history="1">
        <w:r w:rsidRPr="00BE2A46">
          <w:t>приложения 5</w:t>
        </w:r>
      </w:hyperlink>
      <w:r w:rsidRPr="00BE2A46">
        <w:t>.</w:t>
      </w:r>
    </w:p>
    <w:p w:rsidR="00705880" w:rsidRDefault="00705880">
      <w:pPr>
        <w:pStyle w:val="ConsPlusNormal"/>
        <w:spacing w:before="280"/>
        <w:ind w:firstLine="540"/>
        <w:jc w:val="both"/>
      </w:pPr>
      <w:r>
        <w:t>Предельные размеры земельных участков для индивидуального жилищного строительства и личного подсобного хозяйства устанавливаются Правилами землепользования и застройки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705880" w:rsidRDefault="00705880">
      <w:pPr>
        <w:pStyle w:val="ConsPlusNormal"/>
        <w:spacing w:before="280"/>
        <w:ind w:firstLine="540"/>
        <w:jc w:val="both"/>
      </w:pPr>
      <w:r>
        <w:t>5.4.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спортивных сооружений,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личного подсобного хозяйства, огородничества, садоводства и дачного хозяйства.</w:t>
      </w:r>
    </w:p>
    <w:p w:rsidR="00705880" w:rsidRDefault="00705880">
      <w:pPr>
        <w:pStyle w:val="ConsPlusNormal"/>
        <w:spacing w:before="280"/>
        <w:ind w:firstLine="540"/>
        <w:jc w:val="both"/>
      </w:pPr>
      <w:r>
        <w:t>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w:t>
      </w:r>
    </w:p>
    <w:p w:rsidR="00705880" w:rsidRDefault="00705880">
      <w:pPr>
        <w:pStyle w:val="ConsPlusNormal"/>
        <w:spacing w:before="280"/>
        <w:ind w:firstLine="540"/>
        <w:jc w:val="both"/>
      </w:pPr>
      <w:r>
        <w:t>Жилые зоны не должны пересекаться дорогами I, II и III категорий, а также дорогами, предназначенными для движения сельскохозяйственных машин.</w:t>
      </w:r>
    </w:p>
    <w:p w:rsidR="00705880" w:rsidRDefault="00705880">
      <w:pPr>
        <w:pStyle w:val="ConsPlusNormal"/>
        <w:spacing w:before="280"/>
        <w:ind w:firstLine="540"/>
        <w:jc w:val="both"/>
      </w:pPr>
      <w:r>
        <w:t xml:space="preserve">5.5. Для предварительного определения общих размеров жилых зон допускается принимать укрупненные показатели в расчете на 1000 чел.: </w:t>
      </w:r>
      <w:r w:rsidR="005562F0">
        <w:t>в населённых пунктах</w:t>
      </w:r>
      <w:r>
        <w:t xml:space="preserve"> - при средней этажности жилой застройки до 3 этажей - 10 га для застройки без земельных участков и 20 га - для застройки с участком; от 4 до 8 этажей - 8 га;</w:t>
      </w:r>
    </w:p>
    <w:p w:rsidR="00705880" w:rsidRDefault="00705880">
      <w:pPr>
        <w:pStyle w:val="ConsPlusNormal"/>
        <w:spacing w:before="280"/>
        <w:ind w:firstLine="540"/>
        <w:jc w:val="both"/>
      </w:pPr>
      <w:r>
        <w:t xml:space="preserve">5.6. Жилой микрорайон следует формировать на территории жилой зоны как автономное жилое образование </w:t>
      </w:r>
      <w:r w:rsidR="005562F0">
        <w:t>- в пределах 1,5 км доступности от основных узлов населённого пункта</w:t>
      </w:r>
      <w:r>
        <w:t>. 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rsidR="00705880" w:rsidRDefault="00705880">
      <w:pPr>
        <w:pStyle w:val="ConsPlusNormal"/>
        <w:spacing w:before="280"/>
        <w:ind w:firstLine="540"/>
        <w:jc w:val="both"/>
      </w:pPr>
      <w:r>
        <w:lastRenderedPageBreak/>
        <w:t>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705880" w:rsidRDefault="00705880">
      <w:pPr>
        <w:pStyle w:val="ConsPlusNormal"/>
        <w:spacing w:before="280"/>
        <w:ind w:firstLine="540"/>
        <w:jc w:val="both"/>
      </w:pPr>
      <w: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региональными градостроительными нормативами, а при их отсутствии - заданием на проектирования</w:t>
      </w:r>
    </w:p>
    <w:p w:rsidR="00705880" w:rsidRDefault="00705880">
      <w:pPr>
        <w:pStyle w:val="ConsPlusNormal"/>
        <w:spacing w:before="280"/>
        <w:ind w:firstLine="540"/>
        <w:jc w:val="both"/>
      </w:pPr>
      <w:r>
        <w:t>Микрорайон занимает, как правило, территорию нескол</w:t>
      </w:r>
      <w:r w:rsidR="005562F0">
        <w:t>ьких кварталов, не расчленяется крупными магистралями</w:t>
      </w:r>
      <w:r>
        <w:t>.</w:t>
      </w:r>
    </w:p>
    <w:p w:rsidR="00705880" w:rsidRDefault="00705880">
      <w:pPr>
        <w:pStyle w:val="ConsPlusNormal"/>
        <w:spacing w:before="280"/>
        <w:ind w:firstLine="540"/>
        <w:jc w:val="both"/>
      </w:pPr>
      <w:r>
        <w:t>Границами расчетной территории микрорайона явл</w:t>
      </w:r>
      <w:r w:rsidR="005562F0">
        <w:t>яются красные линии крупных магистралей</w:t>
      </w:r>
      <w:r>
        <w:t>, по осям проездов или пешеходных путей, а также, в случае примыкания, утвержденные границы территорий иного функционального назначения, естественные рубежи, а при их отсутствии - условные линии на расстоянии 3 метров от линии застройки.</w:t>
      </w:r>
    </w:p>
    <w:p w:rsidR="00705880" w:rsidRDefault="00705880">
      <w:pPr>
        <w:pStyle w:val="ConsPlusNormal"/>
        <w:spacing w:before="280"/>
        <w:ind w:firstLine="540"/>
        <w:jc w:val="both"/>
      </w:pPr>
      <w:r>
        <w:t>5.7. Интенсивность использования территории характеризуется плотностью жилой застройки и процентом застроенности территории.</w:t>
      </w:r>
    </w:p>
    <w:p w:rsidR="00705880" w:rsidRDefault="00705880">
      <w:pPr>
        <w:pStyle w:val="ConsPlusNormal"/>
        <w:spacing w:before="280"/>
        <w:ind w:firstLine="540"/>
        <w:jc w:val="both"/>
      </w:pPr>
      <w:r>
        <w:t>Плотность жилой застройки необходимо принимать, учитывая градостроительную ценность территории жилой зоны, состояние окружающей среды, другие особенности градостроительных условий.</w:t>
      </w:r>
    </w:p>
    <w:p w:rsidR="00705880" w:rsidRDefault="00705880" w:rsidP="005562F0">
      <w:pPr>
        <w:pStyle w:val="ConsPlusNormal"/>
        <w:spacing w:before="280"/>
        <w:ind w:firstLine="540"/>
        <w:jc w:val="both"/>
      </w:pPr>
      <w:r>
        <w:t>5.8. Красные линии определяются проектами планировки территории в соответствии с генеральным планом поселения, закрепляя исторически сложившуюся систему улично-дорожной сети застроенных и озелененных территорий.</w:t>
      </w:r>
      <w:r w:rsidR="005562F0">
        <w:t xml:space="preserve"> </w:t>
      </w:r>
      <w:r>
        <w:t>Сводный план красных линий выполняется и поддерживается органами администрации поселения.</w:t>
      </w:r>
    </w:p>
    <w:p w:rsidR="005562F0" w:rsidRDefault="005562F0">
      <w:pPr>
        <w:pStyle w:val="ConsPlusNormal"/>
        <w:ind w:firstLine="540"/>
        <w:jc w:val="both"/>
      </w:pPr>
    </w:p>
    <w:p w:rsidR="00705880" w:rsidRDefault="005562F0">
      <w:pPr>
        <w:pStyle w:val="ConsPlusNormal"/>
        <w:ind w:firstLine="540"/>
        <w:jc w:val="both"/>
      </w:pPr>
      <w:r>
        <w:t xml:space="preserve">5.9. </w:t>
      </w:r>
      <w:r w:rsidR="002B0A39">
        <w:t>Д</w:t>
      </w:r>
      <w:r w:rsidR="00705880">
        <w:t xml:space="preserve">ля маломобильных групп населения, разрабатываемые документы территориального планирования и проектная документация по планировке новых и реконструируемых территорий должны соответствовать требованиям </w:t>
      </w:r>
      <w:r w:rsidR="002B0A39">
        <w:t xml:space="preserve">раздела 10 </w:t>
      </w:r>
      <w:r w:rsidR="00705880">
        <w:t>"Требования по обеспечению доступности жилых объектов, объектов социальной инфраструктуры для маломобильных групп населения" настоящих нормативов.</w:t>
      </w:r>
    </w:p>
    <w:p w:rsidR="00705880" w:rsidRDefault="00705880">
      <w:pPr>
        <w:pStyle w:val="ConsPlusNormal"/>
        <w:spacing w:before="280"/>
        <w:ind w:firstLine="540"/>
        <w:jc w:val="both"/>
      </w:pPr>
      <w:r>
        <w:t xml:space="preserve">5.10. При реконструкции жилой застройки должна быть, как правило, </w:t>
      </w:r>
      <w:r>
        <w:lastRenderedPageBreak/>
        <w:t>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правил. При этом необходимо также обеспечивать нормативный уровень обслуживания населения, а также модернизацию инженерной и транспортной инфраструктур.</w:t>
      </w:r>
    </w:p>
    <w:p w:rsidR="00705880" w:rsidRDefault="00705880">
      <w:pPr>
        <w:pStyle w:val="ConsPlusNormal"/>
        <w:spacing w:before="280"/>
        <w:ind w:firstLine="540"/>
        <w:jc w:val="both"/>
      </w:pPr>
      <w:r>
        <w:t xml:space="preserve">- 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w:t>
      </w:r>
      <w:hyperlink w:anchor="P69" w:history="1">
        <w:r w:rsidRPr="00BE2A46">
          <w:t>разделом 4</w:t>
        </w:r>
      </w:hyperlink>
      <w:r>
        <w:t xml:space="preserve"> настоящего свода правил.</w:t>
      </w:r>
    </w:p>
    <w:p w:rsidR="00705880" w:rsidRDefault="00705880">
      <w:pPr>
        <w:pStyle w:val="ConsPlusNormal"/>
        <w:spacing w:before="280"/>
        <w:ind w:firstLine="540"/>
        <w:jc w:val="both"/>
      </w:pPr>
      <w:r>
        <w:t>- При реконструкции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705880" w:rsidRPr="00BE2A46" w:rsidRDefault="00705880">
      <w:pPr>
        <w:pStyle w:val="ConsPlusNormal"/>
        <w:spacing w:before="280"/>
        <w:ind w:firstLine="540"/>
        <w:jc w:val="both"/>
      </w:pPr>
      <w:r>
        <w:t xml:space="preserve">5.11. Состав и количество функциональных элементов планировочной структуры жилой застройки устанавливается в задании на проектирование в соответствии с нормами, приведенными в </w:t>
      </w:r>
      <w:hyperlink w:anchor="P203" w:history="1">
        <w:r w:rsidRPr="00BE2A46">
          <w:t>таблице 2</w:t>
        </w:r>
      </w:hyperlink>
      <w:r w:rsidRPr="00BE2A46">
        <w:t>.</w:t>
      </w:r>
    </w:p>
    <w:p w:rsidR="00705880" w:rsidRDefault="00705880">
      <w:pPr>
        <w:pStyle w:val="ConsPlusNormal"/>
        <w:jc w:val="both"/>
      </w:pPr>
    </w:p>
    <w:p w:rsidR="00705880" w:rsidRDefault="00705880">
      <w:pPr>
        <w:pStyle w:val="ConsPlusNormal"/>
        <w:jc w:val="right"/>
        <w:outlineLvl w:val="2"/>
      </w:pPr>
      <w:bookmarkStart w:id="2" w:name="P203"/>
      <w:bookmarkEnd w:id="2"/>
      <w:r>
        <w:t>Таблица 2</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0"/>
        <w:gridCol w:w="1619"/>
        <w:gridCol w:w="3119"/>
      </w:tblGrid>
      <w:tr w:rsidR="00705880" w:rsidTr="00BE14B8">
        <w:tc>
          <w:tcPr>
            <w:tcW w:w="4680" w:type="dxa"/>
          </w:tcPr>
          <w:p w:rsidR="00705880" w:rsidRDefault="00705880">
            <w:pPr>
              <w:pStyle w:val="ConsPlusNormal"/>
              <w:jc w:val="center"/>
            </w:pPr>
            <w:r>
              <w:t>Площадки</w:t>
            </w:r>
          </w:p>
        </w:tc>
        <w:tc>
          <w:tcPr>
            <w:tcW w:w="1619" w:type="dxa"/>
          </w:tcPr>
          <w:p w:rsidR="00705880" w:rsidRDefault="00705880">
            <w:pPr>
              <w:pStyle w:val="ConsPlusNormal"/>
              <w:jc w:val="center"/>
            </w:pPr>
            <w:r>
              <w:t>Удельные размеры площадок (кв. м/чел.)</w:t>
            </w:r>
          </w:p>
        </w:tc>
        <w:tc>
          <w:tcPr>
            <w:tcW w:w="3119" w:type="dxa"/>
          </w:tcPr>
          <w:p w:rsidR="00705880" w:rsidRDefault="00BE14B8">
            <w:pPr>
              <w:pStyle w:val="ConsPlusNormal"/>
              <w:jc w:val="center"/>
            </w:pPr>
            <w:r>
              <w:t>Минимально</w:t>
            </w:r>
            <w:r w:rsidR="00705880">
              <w:t xml:space="preserve"> допуст. расстояние от окон жилых и общ. зданий до площадок</w:t>
            </w:r>
          </w:p>
        </w:tc>
      </w:tr>
      <w:tr w:rsidR="00705880" w:rsidTr="00BE14B8">
        <w:tc>
          <w:tcPr>
            <w:tcW w:w="4680" w:type="dxa"/>
          </w:tcPr>
          <w:p w:rsidR="00705880" w:rsidRDefault="00705880">
            <w:pPr>
              <w:pStyle w:val="ConsPlusNormal"/>
            </w:pPr>
            <w:r>
              <w:t>Для игр детей дошкольного и младшего школьного возраста</w:t>
            </w:r>
          </w:p>
        </w:tc>
        <w:tc>
          <w:tcPr>
            <w:tcW w:w="1619" w:type="dxa"/>
          </w:tcPr>
          <w:p w:rsidR="00705880" w:rsidRDefault="00705880">
            <w:pPr>
              <w:pStyle w:val="ConsPlusNormal"/>
              <w:jc w:val="right"/>
            </w:pPr>
            <w:r>
              <w:t>0,7</w:t>
            </w:r>
          </w:p>
        </w:tc>
        <w:tc>
          <w:tcPr>
            <w:tcW w:w="3119" w:type="dxa"/>
          </w:tcPr>
          <w:p w:rsidR="00705880" w:rsidRDefault="00705880">
            <w:pPr>
              <w:pStyle w:val="ConsPlusNormal"/>
            </w:pPr>
            <w:r>
              <w:t>Не менее 12 м</w:t>
            </w:r>
          </w:p>
        </w:tc>
      </w:tr>
      <w:tr w:rsidR="00705880" w:rsidTr="00BE14B8">
        <w:tc>
          <w:tcPr>
            <w:tcW w:w="4680" w:type="dxa"/>
          </w:tcPr>
          <w:p w:rsidR="00705880" w:rsidRDefault="00705880">
            <w:pPr>
              <w:pStyle w:val="ConsPlusNormal"/>
            </w:pPr>
            <w:r>
              <w:t>Для отдыха взрослого населения</w:t>
            </w:r>
          </w:p>
        </w:tc>
        <w:tc>
          <w:tcPr>
            <w:tcW w:w="1619" w:type="dxa"/>
          </w:tcPr>
          <w:p w:rsidR="00705880" w:rsidRDefault="00705880">
            <w:pPr>
              <w:pStyle w:val="ConsPlusNormal"/>
              <w:jc w:val="right"/>
            </w:pPr>
            <w:r>
              <w:t>0,1</w:t>
            </w:r>
          </w:p>
        </w:tc>
        <w:tc>
          <w:tcPr>
            <w:tcW w:w="3119" w:type="dxa"/>
          </w:tcPr>
          <w:p w:rsidR="00705880" w:rsidRDefault="00705880">
            <w:pPr>
              <w:pStyle w:val="ConsPlusNormal"/>
            </w:pPr>
            <w:r>
              <w:t>Не менее 10 м</w:t>
            </w:r>
          </w:p>
        </w:tc>
      </w:tr>
      <w:tr w:rsidR="00705880" w:rsidTr="00BE14B8">
        <w:tc>
          <w:tcPr>
            <w:tcW w:w="4680" w:type="dxa"/>
          </w:tcPr>
          <w:p w:rsidR="00705880" w:rsidRDefault="00705880">
            <w:pPr>
              <w:pStyle w:val="ConsPlusNormal"/>
            </w:pPr>
            <w:r>
              <w:t>Для занятий физкультурой</w:t>
            </w:r>
          </w:p>
        </w:tc>
        <w:tc>
          <w:tcPr>
            <w:tcW w:w="1619" w:type="dxa"/>
          </w:tcPr>
          <w:p w:rsidR="00705880" w:rsidRDefault="00705880">
            <w:pPr>
              <w:pStyle w:val="ConsPlusNormal"/>
              <w:jc w:val="right"/>
            </w:pPr>
            <w:r>
              <w:t>2,0</w:t>
            </w:r>
          </w:p>
        </w:tc>
        <w:tc>
          <w:tcPr>
            <w:tcW w:w="3119" w:type="dxa"/>
          </w:tcPr>
          <w:p w:rsidR="00705880" w:rsidRDefault="00705880">
            <w:pPr>
              <w:pStyle w:val="ConsPlusNormal"/>
            </w:pPr>
            <w:r>
              <w:t>10 - 40 м</w:t>
            </w:r>
          </w:p>
        </w:tc>
      </w:tr>
      <w:tr w:rsidR="00705880" w:rsidTr="00BE14B8">
        <w:tc>
          <w:tcPr>
            <w:tcW w:w="4680" w:type="dxa"/>
          </w:tcPr>
          <w:p w:rsidR="00705880" w:rsidRDefault="00705880">
            <w:pPr>
              <w:pStyle w:val="ConsPlusNormal"/>
            </w:pPr>
            <w:r>
              <w:t>Для хозяйственных целей и выгула собак</w:t>
            </w:r>
          </w:p>
        </w:tc>
        <w:tc>
          <w:tcPr>
            <w:tcW w:w="1619" w:type="dxa"/>
          </w:tcPr>
          <w:p w:rsidR="00705880" w:rsidRDefault="00705880">
            <w:pPr>
              <w:pStyle w:val="ConsPlusNormal"/>
              <w:jc w:val="right"/>
            </w:pPr>
            <w:r>
              <w:t>0,3</w:t>
            </w:r>
          </w:p>
        </w:tc>
        <w:tc>
          <w:tcPr>
            <w:tcW w:w="3119" w:type="dxa"/>
          </w:tcPr>
          <w:p w:rsidR="00705880" w:rsidRDefault="00705880">
            <w:pPr>
              <w:pStyle w:val="ConsPlusNormal"/>
            </w:pPr>
            <w:r>
              <w:t>Не менее 20 м</w:t>
            </w:r>
          </w:p>
        </w:tc>
      </w:tr>
      <w:tr w:rsidR="00705880" w:rsidTr="00BE14B8">
        <w:tc>
          <w:tcPr>
            <w:tcW w:w="4680" w:type="dxa"/>
          </w:tcPr>
          <w:p w:rsidR="00705880" w:rsidRDefault="00705880">
            <w:pPr>
              <w:pStyle w:val="ConsPlusNormal"/>
            </w:pPr>
            <w:r>
              <w:t>Для стоянки автомобилей</w:t>
            </w:r>
          </w:p>
        </w:tc>
        <w:tc>
          <w:tcPr>
            <w:tcW w:w="1619" w:type="dxa"/>
          </w:tcPr>
          <w:p w:rsidR="00705880" w:rsidRDefault="00705880">
            <w:pPr>
              <w:pStyle w:val="ConsPlusNormal"/>
              <w:jc w:val="right"/>
            </w:pPr>
            <w:r>
              <w:t>1,2</w:t>
            </w:r>
          </w:p>
        </w:tc>
        <w:tc>
          <w:tcPr>
            <w:tcW w:w="3119" w:type="dxa"/>
          </w:tcPr>
          <w:p w:rsidR="00705880" w:rsidRDefault="00705880">
            <w:pPr>
              <w:pStyle w:val="ConsPlusNormal"/>
            </w:pPr>
            <w:r>
              <w:t xml:space="preserve">В соотв. с разделом нормативов "зоны </w:t>
            </w:r>
            <w:r>
              <w:lastRenderedPageBreak/>
              <w:t>транспортн. инфрастр."</w:t>
            </w:r>
          </w:p>
        </w:tc>
      </w:tr>
    </w:tbl>
    <w:p w:rsidR="00705880" w:rsidRDefault="00705880">
      <w:pPr>
        <w:pStyle w:val="ConsPlusNormal"/>
        <w:jc w:val="both"/>
      </w:pPr>
    </w:p>
    <w:p w:rsidR="00705880" w:rsidRDefault="00705880">
      <w:pPr>
        <w:pStyle w:val="ConsPlusNormal"/>
        <w:ind w:firstLine="540"/>
        <w:jc w:val="both"/>
      </w:pPr>
      <w:r>
        <w:t xml:space="preserve">- 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а расстояния до сарая для содержания скота и птицы - в соответствии с </w:t>
      </w:r>
      <w:hyperlink w:anchor="P229" w:history="1">
        <w:r w:rsidRPr="00BE2A46">
          <w:t>п. 5.12</w:t>
        </w:r>
      </w:hyperlink>
      <w:r>
        <w:t xml:space="preserve"> настоящих правил, с учетом требований пожарной безопасности.</w:t>
      </w:r>
    </w:p>
    <w:p w:rsidR="00705880" w:rsidRDefault="00705880">
      <w:pPr>
        <w:pStyle w:val="ConsPlusNormal"/>
        <w:spacing w:before="280"/>
        <w:ind w:firstLine="540"/>
        <w:jc w:val="both"/>
      </w:pPr>
      <w:r>
        <w:t>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705880" w:rsidRDefault="00705880">
      <w:pPr>
        <w:pStyle w:val="ConsPlusNormal"/>
        <w:spacing w:before="280"/>
        <w:ind w:firstLine="540"/>
        <w:jc w:val="both"/>
      </w:pPr>
      <w: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705880" w:rsidRDefault="00705880">
      <w:pPr>
        <w:pStyle w:val="ConsPlusNormal"/>
        <w:spacing w:before="280"/>
        <w:ind w:firstLine="540"/>
        <w:jc w:val="both"/>
      </w:pPr>
      <w:r>
        <w:t xml:space="preserve">- Противопожарные требования следует принимать в соответствии с </w:t>
      </w:r>
      <w:hyperlink r:id="rId30" w:history="1">
        <w:r w:rsidRPr="00BE2A46">
          <w:t>главой 15</w:t>
        </w:r>
      </w:hyperlink>
      <w:r>
        <w:t xml:space="preserve">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w:t>
      </w:r>
    </w:p>
    <w:p w:rsidR="00705880" w:rsidRDefault="00705880">
      <w:pPr>
        <w:pStyle w:val="ConsPlusNormal"/>
        <w:spacing w:before="280"/>
        <w:ind w:firstLine="540"/>
        <w:jc w:val="both"/>
      </w:pPr>
      <w:r>
        <w:t>- Указанные нормы распространяются и на пристраиваемые к существующим жилым домам хозяйственные постройки.</w:t>
      </w:r>
    </w:p>
    <w:p w:rsidR="00705880" w:rsidRDefault="00705880">
      <w:pPr>
        <w:pStyle w:val="ConsPlusNormal"/>
        <w:spacing w:before="280"/>
        <w:ind w:firstLine="540"/>
        <w:jc w:val="both"/>
      </w:pPr>
      <w:bookmarkStart w:id="3" w:name="P229"/>
      <w:bookmarkEnd w:id="3"/>
      <w:r>
        <w:t>5.12. В районах усадебной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w:t>
      </w:r>
    </w:p>
    <w:p w:rsidR="00705880" w:rsidRDefault="00705880">
      <w:pPr>
        <w:pStyle w:val="ConsPlusNormal"/>
        <w:spacing w:before="280"/>
        <w:ind w:firstLine="540"/>
        <w:jc w:val="both"/>
      </w:pPr>
      <w:r>
        <w:t xml:space="preserve">- Площадь застройки сблокированных сараев не должна превышать 800 кв. м. Расстояния между группами сараев следует принимать в соответствии с </w:t>
      </w:r>
      <w:hyperlink w:anchor="P1591" w:history="1">
        <w:r w:rsidRPr="00BE2A46">
          <w:t>разделом 15</w:t>
        </w:r>
      </w:hyperlink>
      <w:r>
        <w:t xml:space="preserve"> настоящего свода правил.</w:t>
      </w:r>
    </w:p>
    <w:p w:rsidR="00705880" w:rsidRDefault="00705880">
      <w:pPr>
        <w:pStyle w:val="ConsPlusNormal"/>
        <w:spacing w:before="280"/>
        <w:ind w:firstLine="540"/>
        <w:jc w:val="both"/>
      </w:pPr>
      <w:r>
        <w:t>- Расстояние от сараев для скота и птицы до шахтных колодцев должно быть не менее 20 м.</w:t>
      </w:r>
    </w:p>
    <w:p w:rsidR="00705880" w:rsidRDefault="00705880">
      <w:pPr>
        <w:pStyle w:val="ConsPlusNormal"/>
        <w:spacing w:before="280"/>
        <w:ind w:firstLine="540"/>
        <w:jc w:val="both"/>
      </w:pPr>
      <w:r>
        <w:t>Примечание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705880" w:rsidRDefault="00705880">
      <w:pPr>
        <w:pStyle w:val="ConsPlusNormal"/>
        <w:jc w:val="both"/>
      </w:pPr>
    </w:p>
    <w:p w:rsidR="00705880" w:rsidRPr="000F3995" w:rsidRDefault="00705880">
      <w:pPr>
        <w:pStyle w:val="ConsPlusNormal"/>
        <w:jc w:val="center"/>
        <w:outlineLvl w:val="1"/>
        <w:rPr>
          <w:b/>
        </w:rPr>
      </w:pPr>
      <w:r w:rsidRPr="000F3995">
        <w:rPr>
          <w:b/>
        </w:rPr>
        <w:lastRenderedPageBreak/>
        <w:t>6. Общественно-деловые зоны.</w:t>
      </w:r>
    </w:p>
    <w:p w:rsidR="00705880" w:rsidRPr="000F3995" w:rsidRDefault="00705880">
      <w:pPr>
        <w:pStyle w:val="ConsPlusNormal"/>
        <w:jc w:val="center"/>
        <w:rPr>
          <w:b/>
        </w:rPr>
      </w:pPr>
      <w:r w:rsidRPr="000F3995">
        <w:rPr>
          <w:b/>
        </w:rPr>
        <w:t>Параметры застройки общественно-деловых зон</w:t>
      </w:r>
    </w:p>
    <w:p w:rsidR="00705880" w:rsidRDefault="00705880">
      <w:pPr>
        <w:pStyle w:val="ConsPlusNormal"/>
        <w:jc w:val="both"/>
      </w:pPr>
    </w:p>
    <w:p w:rsidR="00705880" w:rsidRDefault="00705880">
      <w:pPr>
        <w:pStyle w:val="ConsPlusNormal"/>
        <w:ind w:firstLine="540"/>
        <w:jc w:val="both"/>
      </w:pPr>
      <w:r>
        <w:t>6.1. 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иных объектов, связанных с обеспечением жизнедеятельности граждан.</w:t>
      </w:r>
    </w:p>
    <w:p w:rsidR="00705880" w:rsidRDefault="00705880">
      <w:pPr>
        <w:pStyle w:val="ConsPlusNormal"/>
        <w:spacing w:before="280"/>
        <w:ind w:firstLine="540"/>
        <w:jc w:val="both"/>
      </w:pPr>
      <w: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705880" w:rsidRDefault="00705880">
      <w:pPr>
        <w:pStyle w:val="ConsPlusNormal"/>
        <w:spacing w:before="280"/>
        <w:ind w:firstLine="540"/>
        <w:jc w:val="both"/>
      </w:pPr>
      <w:r>
        <w:t>6.2. Общественно-деловые зоны следует формировать как систему центров деловой, финансовой и общественной активности в центральных частях населенных пунктов на территориях, прилегающих к магистральным улицам, общественно-транспортным узлам.</w:t>
      </w:r>
    </w:p>
    <w:p w:rsidR="00705880" w:rsidRDefault="00705880">
      <w:pPr>
        <w:pStyle w:val="ConsPlusNormal"/>
        <w:spacing w:before="280"/>
        <w:ind w:firstLine="540"/>
        <w:jc w:val="both"/>
      </w:pPr>
      <w:r>
        <w:t>6.3. Смешанные зоны формируются в сложившейся застройке,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установленных для жилой и общественной застройки норм,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705880" w:rsidRDefault="00705880">
      <w:pPr>
        <w:pStyle w:val="ConsPlusNormal"/>
        <w:spacing w:before="280"/>
        <w:ind w:firstLine="540"/>
        <w:jc w:val="both"/>
      </w:pPr>
      <w:r>
        <w:t>- При реконструкции и упорядочении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705880" w:rsidRDefault="00705880">
      <w:pPr>
        <w:pStyle w:val="ConsPlusNormal"/>
        <w:spacing w:before="280"/>
        <w:ind w:firstLine="540"/>
        <w:jc w:val="both"/>
      </w:pPr>
      <w:r>
        <w:lastRenderedPageBreak/>
        <w:t>Площадь территории, для которой может быть установлен режим смешанной производственно-жилой зоны, должна быть не менее 3 га.</w:t>
      </w:r>
    </w:p>
    <w:p w:rsidR="00705880" w:rsidRDefault="00705880">
      <w:pPr>
        <w:pStyle w:val="ConsPlusNormal"/>
        <w:spacing w:before="280"/>
        <w:ind w:firstLine="540"/>
        <w:jc w:val="both"/>
      </w:pPr>
      <w:r>
        <w:t>- В районах усадебной застройки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w:t>
      </w:r>
    </w:p>
    <w:p w:rsidR="00705880" w:rsidRDefault="00705880">
      <w:pPr>
        <w:pStyle w:val="ConsPlusNormal"/>
        <w:spacing w:before="280"/>
        <w:ind w:firstLine="540"/>
        <w:jc w:val="both"/>
      </w:pPr>
      <w:r>
        <w:t>По согласованию с органами санитарно-эпидемиологического надзора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705880" w:rsidRDefault="00705880">
      <w:pPr>
        <w:pStyle w:val="ConsPlusNormal"/>
        <w:spacing w:before="280"/>
        <w:ind w:firstLine="540"/>
        <w:jc w:val="both"/>
      </w:pPr>
      <w:r>
        <w:t>6.4. Общественное пространство общественно-деловой зоны формируется на основе: единой пешеходной зоны, обеспечивающей взаимосвязанность объектов, непрерывности пешеходных коммуникаций, удобства подхода к остановкам транспорта и озелененным рекреационным площадкам.</w:t>
      </w:r>
    </w:p>
    <w:p w:rsidR="00705880" w:rsidRDefault="00705880">
      <w:pPr>
        <w:pStyle w:val="ConsPlusNormal"/>
        <w:spacing w:before="280"/>
        <w:ind w:firstLine="540"/>
        <w:jc w:val="both"/>
      </w:pPr>
      <w:r>
        <w:t>6.5. Расстояние между остановками общественного пассажирского транспорта в общественно-деловой зоне не более 250 метров, длина пешеходного перехода из любой точки центра до остановки общественного пассажирского транспорта не более 250 м; до ближайшей автостоянки для парковки автомобилей - 100 м; до общественного туалета - 150 м.</w:t>
      </w:r>
    </w:p>
    <w:p w:rsidR="00705880" w:rsidRDefault="00705880">
      <w:pPr>
        <w:pStyle w:val="ConsPlusNormal"/>
        <w:spacing w:before="280"/>
        <w:ind w:firstLine="540"/>
        <w:jc w:val="both"/>
      </w:pPr>
      <w:r>
        <w:t>6.6. Обеспеченность местами парковки автомобилей (общедоступными, в том числе бесплатными): размещение автостоянок продолжительной парковки (больше 15 мин.) не далее, чем в 100-метровой доступности от объектов общественно-деловой зоны: в виде площадок, изолированных от основного транзитного транспортного потока, с организованным въездом, выездом и обеспечением безопасного транзита пешеходов по таким площадкам, из расчета 0,7 кв. м на каждый метр полезной площади; размещение автостоянок краткосрочной парковки личного автотранспорта (менее 15 мин.) не далее, чем в 50-метровой доступности от объектов общественно-деловой зоны, с выделенной полосой и площадкой для высадки, а также размещение парковки для длительного хранения автотранспорта (могут быть механизированными) в целях повышения эффективности использования пространства.</w:t>
      </w:r>
    </w:p>
    <w:p w:rsidR="00705880" w:rsidRDefault="00705880">
      <w:pPr>
        <w:pStyle w:val="ConsPlusNormal"/>
        <w:spacing w:before="280"/>
        <w:ind w:firstLine="540"/>
        <w:jc w:val="both"/>
      </w:pPr>
      <w:r>
        <w:t>6.7.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705880" w:rsidRDefault="00705880">
      <w:pPr>
        <w:pStyle w:val="ConsPlusNormal"/>
        <w:spacing w:before="280"/>
        <w:ind w:firstLine="540"/>
        <w:jc w:val="both"/>
      </w:pPr>
      <w:r>
        <w:t xml:space="preserve">6.8. </w:t>
      </w:r>
      <w:r w:rsidR="00BE14B8">
        <w:t>Доступность и р</w:t>
      </w:r>
      <w:r>
        <w:t xml:space="preserve">адиусы обслуживания населения основными учреждениями и предприятиями социальной инфраструктуры следует </w:t>
      </w:r>
      <w:r>
        <w:lastRenderedPageBreak/>
        <w:t xml:space="preserve">принимать не более указанных в </w:t>
      </w:r>
      <w:hyperlink w:anchor="P251" w:history="1">
        <w:r w:rsidR="00374A73">
          <w:t>таблицах</w:t>
        </w:r>
        <w:r w:rsidRPr="00374A73">
          <w:t xml:space="preserve"> 3</w:t>
        </w:r>
      </w:hyperlink>
      <w:r w:rsidR="00BE14B8">
        <w:t xml:space="preserve"> и 4:</w:t>
      </w:r>
    </w:p>
    <w:p w:rsidR="00705880" w:rsidRDefault="00705880">
      <w:pPr>
        <w:pStyle w:val="ConsPlusNormal"/>
        <w:jc w:val="both"/>
      </w:pPr>
    </w:p>
    <w:p w:rsidR="00705880" w:rsidRDefault="00705880">
      <w:pPr>
        <w:pStyle w:val="ConsPlusNormal"/>
        <w:jc w:val="right"/>
        <w:outlineLvl w:val="2"/>
      </w:pPr>
      <w:bookmarkStart w:id="4" w:name="P251"/>
      <w:bookmarkEnd w:id="4"/>
      <w:r>
        <w:t>Таблица 3</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0"/>
        <w:gridCol w:w="1767"/>
        <w:gridCol w:w="2115"/>
        <w:gridCol w:w="11"/>
        <w:gridCol w:w="1985"/>
      </w:tblGrid>
      <w:tr w:rsidR="00705880" w:rsidTr="002B0A39">
        <w:tc>
          <w:tcPr>
            <w:tcW w:w="3540" w:type="dxa"/>
            <w:vMerge w:val="restart"/>
          </w:tcPr>
          <w:p w:rsidR="00705880" w:rsidRDefault="00705880">
            <w:pPr>
              <w:pStyle w:val="ConsPlusNormal"/>
              <w:jc w:val="center"/>
            </w:pPr>
            <w:r>
              <w:t>Учреждения и предприятия обслуживания</w:t>
            </w:r>
          </w:p>
        </w:tc>
        <w:tc>
          <w:tcPr>
            <w:tcW w:w="5878" w:type="dxa"/>
            <w:gridSpan w:val="4"/>
          </w:tcPr>
          <w:p w:rsidR="00705880" w:rsidRDefault="008F7CBA" w:rsidP="00CA3422">
            <w:pPr>
              <w:pStyle w:val="ConsPlusNormal"/>
              <w:jc w:val="center"/>
            </w:pPr>
            <w:r>
              <w:t>Доступность</w:t>
            </w:r>
            <w:r w:rsidR="00CA3422">
              <w:t>*</w:t>
            </w:r>
            <w:r>
              <w:t>, мин</w:t>
            </w:r>
            <w:r w:rsidR="00705880">
              <w:t xml:space="preserve"> </w:t>
            </w:r>
          </w:p>
        </w:tc>
      </w:tr>
      <w:tr w:rsidR="00E16EF3" w:rsidTr="00E16EF3">
        <w:trPr>
          <w:trHeight w:val="1300"/>
        </w:trPr>
        <w:tc>
          <w:tcPr>
            <w:tcW w:w="3540" w:type="dxa"/>
            <w:vMerge/>
          </w:tcPr>
          <w:p w:rsidR="00E16EF3" w:rsidRDefault="00E16EF3"/>
        </w:tc>
        <w:tc>
          <w:tcPr>
            <w:tcW w:w="1767" w:type="dxa"/>
          </w:tcPr>
          <w:p w:rsidR="00E16EF3" w:rsidRPr="00C53A47" w:rsidRDefault="00E16EF3">
            <w:pPr>
              <w:pStyle w:val="ConsPlusNormal"/>
              <w:jc w:val="center"/>
              <w:rPr>
                <w:sz w:val="24"/>
                <w:szCs w:val="24"/>
              </w:rPr>
            </w:pPr>
            <w:r w:rsidRPr="00C53A47">
              <w:rPr>
                <w:sz w:val="24"/>
                <w:szCs w:val="24"/>
              </w:rPr>
              <w:t>Многоквартир</w:t>
            </w:r>
            <w:r>
              <w:rPr>
                <w:sz w:val="24"/>
                <w:szCs w:val="24"/>
              </w:rPr>
              <w:t>-</w:t>
            </w:r>
            <w:r w:rsidRPr="00C53A47">
              <w:rPr>
                <w:sz w:val="24"/>
                <w:szCs w:val="24"/>
              </w:rPr>
              <w:t>ная жилая застройка</w:t>
            </w:r>
          </w:p>
        </w:tc>
        <w:tc>
          <w:tcPr>
            <w:tcW w:w="2126" w:type="dxa"/>
            <w:gridSpan w:val="2"/>
          </w:tcPr>
          <w:p w:rsidR="00E16EF3" w:rsidRDefault="00E16EF3" w:rsidP="00E16EF3">
            <w:pPr>
              <w:pStyle w:val="ConsPlusNormal"/>
              <w:jc w:val="center"/>
              <w:rPr>
                <w:sz w:val="24"/>
                <w:szCs w:val="24"/>
              </w:rPr>
            </w:pPr>
            <w:r w:rsidRPr="00E16EF3">
              <w:rPr>
                <w:sz w:val="24"/>
                <w:szCs w:val="24"/>
              </w:rPr>
              <w:t xml:space="preserve">Индивидуальная застройка с </w:t>
            </w:r>
          </w:p>
          <w:p w:rsidR="00E16EF3" w:rsidRPr="00E16EF3" w:rsidRDefault="00E16EF3" w:rsidP="00E16EF3">
            <w:pPr>
              <w:pStyle w:val="ConsPlusNormal"/>
              <w:jc w:val="center"/>
              <w:rPr>
                <w:sz w:val="24"/>
                <w:szCs w:val="24"/>
              </w:rPr>
            </w:pPr>
            <w:r w:rsidRPr="00E16EF3">
              <w:rPr>
                <w:sz w:val="24"/>
                <w:szCs w:val="24"/>
              </w:rPr>
              <w:t>размером участка от 0,06 до 0,1га</w:t>
            </w:r>
          </w:p>
        </w:tc>
        <w:tc>
          <w:tcPr>
            <w:tcW w:w="1985" w:type="dxa"/>
          </w:tcPr>
          <w:p w:rsidR="00E16EF3" w:rsidRDefault="00E16EF3" w:rsidP="00E16EF3">
            <w:pPr>
              <w:pStyle w:val="ConsPlusNormal"/>
              <w:jc w:val="center"/>
              <w:rPr>
                <w:sz w:val="24"/>
                <w:szCs w:val="24"/>
              </w:rPr>
            </w:pPr>
            <w:r w:rsidRPr="00E16EF3">
              <w:rPr>
                <w:sz w:val="24"/>
                <w:szCs w:val="24"/>
              </w:rPr>
              <w:t xml:space="preserve">Индивидуальная застройка с </w:t>
            </w:r>
          </w:p>
          <w:p w:rsidR="00E16EF3" w:rsidRPr="00E16EF3" w:rsidRDefault="00E16EF3" w:rsidP="00E16EF3">
            <w:pPr>
              <w:pStyle w:val="ConsPlusNormal"/>
              <w:jc w:val="center"/>
              <w:rPr>
                <w:sz w:val="24"/>
                <w:szCs w:val="24"/>
              </w:rPr>
            </w:pPr>
            <w:r>
              <w:rPr>
                <w:sz w:val="24"/>
                <w:szCs w:val="24"/>
              </w:rPr>
              <w:t>размером участка от 0,1 до 0,2</w:t>
            </w:r>
            <w:r w:rsidRPr="00E16EF3">
              <w:rPr>
                <w:sz w:val="24"/>
                <w:szCs w:val="24"/>
              </w:rPr>
              <w:t>га</w:t>
            </w:r>
          </w:p>
        </w:tc>
      </w:tr>
      <w:tr w:rsidR="00E16EF3" w:rsidTr="00E16EF3">
        <w:tc>
          <w:tcPr>
            <w:tcW w:w="3540" w:type="dxa"/>
          </w:tcPr>
          <w:p w:rsidR="00E16EF3" w:rsidRDefault="00E16EF3">
            <w:pPr>
              <w:pStyle w:val="ConsPlusNormal"/>
              <w:jc w:val="center"/>
            </w:pPr>
            <w:r>
              <w:t>1</w:t>
            </w:r>
          </w:p>
        </w:tc>
        <w:tc>
          <w:tcPr>
            <w:tcW w:w="1767" w:type="dxa"/>
          </w:tcPr>
          <w:p w:rsidR="00E16EF3" w:rsidRDefault="00E16EF3">
            <w:pPr>
              <w:pStyle w:val="ConsPlusNormal"/>
              <w:jc w:val="center"/>
            </w:pPr>
            <w:r>
              <w:t>2</w:t>
            </w:r>
          </w:p>
        </w:tc>
        <w:tc>
          <w:tcPr>
            <w:tcW w:w="2126" w:type="dxa"/>
            <w:gridSpan w:val="2"/>
          </w:tcPr>
          <w:p w:rsidR="00E16EF3" w:rsidRDefault="00E16EF3" w:rsidP="00E16EF3">
            <w:pPr>
              <w:pStyle w:val="ConsPlusNormal"/>
              <w:jc w:val="center"/>
            </w:pPr>
            <w:r>
              <w:t>3</w:t>
            </w:r>
          </w:p>
        </w:tc>
        <w:tc>
          <w:tcPr>
            <w:tcW w:w="1985" w:type="dxa"/>
          </w:tcPr>
          <w:p w:rsidR="00E16EF3" w:rsidRDefault="00E16EF3" w:rsidP="00E16EF3">
            <w:pPr>
              <w:pStyle w:val="ConsPlusNormal"/>
              <w:jc w:val="center"/>
            </w:pPr>
            <w:r>
              <w:t>4</w:t>
            </w:r>
          </w:p>
        </w:tc>
      </w:tr>
      <w:tr w:rsidR="00E16EF3" w:rsidTr="00E16EF3">
        <w:tc>
          <w:tcPr>
            <w:tcW w:w="3540" w:type="dxa"/>
          </w:tcPr>
          <w:p w:rsidR="008F3D4A" w:rsidRPr="008F3D4A" w:rsidRDefault="008F3D4A" w:rsidP="008F3D4A">
            <w:pPr>
              <w:widowControl w:val="0"/>
              <w:rPr>
                <w:color w:val="auto"/>
                <w:sz w:val="24"/>
                <w:szCs w:val="24"/>
              </w:rPr>
            </w:pPr>
            <w:r w:rsidRPr="008F3D4A">
              <w:rPr>
                <w:color w:val="auto"/>
                <w:sz w:val="24"/>
                <w:szCs w:val="24"/>
              </w:rPr>
              <w:t>Муниципальные дошкольные образовательные организации</w:t>
            </w:r>
            <w:r w:rsidR="00CA3422">
              <w:rPr>
                <w:color w:val="auto"/>
                <w:sz w:val="24"/>
                <w:szCs w:val="24"/>
              </w:rPr>
              <w:t>**</w:t>
            </w:r>
            <w:r>
              <w:rPr>
                <w:color w:val="auto"/>
                <w:sz w:val="24"/>
                <w:szCs w:val="24"/>
              </w:rPr>
              <w:t>:</w:t>
            </w:r>
          </w:p>
          <w:p w:rsidR="00E16EF3" w:rsidRPr="00C53A47" w:rsidRDefault="00E16EF3" w:rsidP="00C53A47">
            <w:pPr>
              <w:pStyle w:val="ConsPlusNormal"/>
              <w:rPr>
                <w:sz w:val="24"/>
                <w:szCs w:val="24"/>
              </w:rPr>
            </w:pPr>
            <w:r>
              <w:rPr>
                <w:sz w:val="24"/>
                <w:szCs w:val="24"/>
                <w:lang w:val="en-US"/>
              </w:rPr>
              <w:t>I</w:t>
            </w:r>
            <w:r w:rsidRPr="00C53A47">
              <w:rPr>
                <w:sz w:val="24"/>
                <w:szCs w:val="24"/>
              </w:rPr>
              <w:t>.Пешеходная</w:t>
            </w:r>
            <w:r>
              <w:rPr>
                <w:sz w:val="24"/>
                <w:szCs w:val="24"/>
              </w:rPr>
              <w:t>, в одну сторону</w:t>
            </w:r>
          </w:p>
          <w:p w:rsidR="00E16EF3" w:rsidRDefault="00E16EF3" w:rsidP="00C53A47">
            <w:pPr>
              <w:pStyle w:val="ConsPlusNormal"/>
              <w:numPr>
                <w:ilvl w:val="0"/>
                <w:numId w:val="1"/>
              </w:numPr>
              <w:rPr>
                <w:sz w:val="24"/>
                <w:szCs w:val="24"/>
              </w:rPr>
            </w:pPr>
            <w:r w:rsidRPr="008F7CBA">
              <w:rPr>
                <w:sz w:val="24"/>
                <w:szCs w:val="24"/>
              </w:rPr>
              <w:t xml:space="preserve">для </w:t>
            </w:r>
            <w:r>
              <w:rPr>
                <w:sz w:val="24"/>
                <w:szCs w:val="24"/>
              </w:rPr>
              <w:t>населенных пунктов</w:t>
            </w:r>
            <w:r w:rsidRPr="008F7CBA">
              <w:rPr>
                <w:sz w:val="24"/>
                <w:szCs w:val="24"/>
              </w:rPr>
              <w:t xml:space="preserve"> более</w:t>
            </w:r>
            <w:r>
              <w:rPr>
                <w:sz w:val="24"/>
                <w:szCs w:val="24"/>
              </w:rPr>
              <w:t xml:space="preserve"> </w:t>
            </w:r>
            <w:r w:rsidRPr="008F7CBA">
              <w:rPr>
                <w:sz w:val="24"/>
                <w:szCs w:val="24"/>
              </w:rPr>
              <w:t>5тыс. человек</w:t>
            </w:r>
          </w:p>
          <w:p w:rsidR="00E16EF3" w:rsidRPr="00C53A47" w:rsidRDefault="00E16EF3" w:rsidP="00C53A47">
            <w:pPr>
              <w:pStyle w:val="ConsPlusNormal"/>
              <w:rPr>
                <w:sz w:val="24"/>
                <w:szCs w:val="24"/>
              </w:rPr>
            </w:pPr>
            <w:r>
              <w:rPr>
                <w:sz w:val="24"/>
                <w:szCs w:val="24"/>
                <w:lang w:val="en-US"/>
              </w:rPr>
              <w:t xml:space="preserve">II. </w:t>
            </w:r>
            <w:r>
              <w:rPr>
                <w:sz w:val="24"/>
                <w:szCs w:val="24"/>
              </w:rPr>
              <w:t>Транспортная, в одну сторону</w:t>
            </w:r>
          </w:p>
          <w:p w:rsidR="00E16EF3" w:rsidRDefault="00E16EF3" w:rsidP="00E16EF3">
            <w:pPr>
              <w:pStyle w:val="ConsPlusNormal"/>
              <w:numPr>
                <w:ilvl w:val="0"/>
                <w:numId w:val="4"/>
              </w:numPr>
              <w:rPr>
                <w:sz w:val="24"/>
                <w:szCs w:val="24"/>
              </w:rPr>
            </w:pPr>
            <w:r>
              <w:rPr>
                <w:sz w:val="24"/>
                <w:szCs w:val="24"/>
              </w:rPr>
              <w:t>для населённых пунктов с численностью населения до 1тыс. человек;</w:t>
            </w:r>
          </w:p>
          <w:p w:rsidR="00E16EF3" w:rsidRDefault="00E16EF3" w:rsidP="00E16EF3">
            <w:pPr>
              <w:pStyle w:val="ConsPlusNormal"/>
              <w:numPr>
                <w:ilvl w:val="0"/>
                <w:numId w:val="4"/>
              </w:numPr>
              <w:rPr>
                <w:sz w:val="24"/>
                <w:szCs w:val="24"/>
              </w:rPr>
            </w:pPr>
            <w:r>
              <w:rPr>
                <w:sz w:val="24"/>
                <w:szCs w:val="24"/>
              </w:rPr>
              <w:t>для населённых пунктов с численностью населения до от 1 до 5тыс. человек;</w:t>
            </w:r>
          </w:p>
          <w:p w:rsidR="00E16EF3" w:rsidRPr="005D0575" w:rsidRDefault="00E16EF3" w:rsidP="005D0575">
            <w:pPr>
              <w:pStyle w:val="ConsPlusNormal"/>
              <w:numPr>
                <w:ilvl w:val="0"/>
                <w:numId w:val="4"/>
              </w:numPr>
              <w:rPr>
                <w:sz w:val="24"/>
                <w:szCs w:val="24"/>
              </w:rPr>
            </w:pPr>
            <w:r>
              <w:rPr>
                <w:sz w:val="24"/>
                <w:szCs w:val="24"/>
              </w:rPr>
              <w:t>для населённых пунктов с численностью населения более 5тыс. человек;</w:t>
            </w:r>
          </w:p>
        </w:tc>
        <w:tc>
          <w:tcPr>
            <w:tcW w:w="1767" w:type="dxa"/>
          </w:tcPr>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r w:rsidRPr="00E16EF3">
              <w:t>6</w:t>
            </w:r>
          </w:p>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r w:rsidRPr="00E16EF3">
              <w:t>30</w:t>
            </w:r>
          </w:p>
          <w:p w:rsidR="00E16EF3" w:rsidRPr="00E16EF3" w:rsidRDefault="00E16EF3" w:rsidP="00E16EF3">
            <w:pPr>
              <w:rPr>
                <w:color w:val="auto"/>
              </w:rPr>
            </w:pPr>
          </w:p>
          <w:p w:rsidR="00E16EF3" w:rsidRPr="00E16EF3" w:rsidRDefault="00E16EF3" w:rsidP="00E16EF3">
            <w:pPr>
              <w:rPr>
                <w:color w:val="auto"/>
              </w:rPr>
            </w:pPr>
          </w:p>
          <w:p w:rsidR="00E16EF3" w:rsidRDefault="00E16EF3" w:rsidP="00E16EF3">
            <w:pPr>
              <w:jc w:val="center"/>
              <w:rPr>
                <w:color w:val="auto"/>
              </w:rPr>
            </w:pPr>
            <w:r w:rsidRPr="00E16EF3">
              <w:rPr>
                <w:color w:val="auto"/>
              </w:rPr>
              <w:t>15</w:t>
            </w:r>
          </w:p>
          <w:p w:rsidR="00E16EF3" w:rsidRPr="00E16EF3" w:rsidRDefault="00E16EF3" w:rsidP="00E16EF3"/>
          <w:p w:rsidR="00E16EF3" w:rsidRDefault="00E16EF3" w:rsidP="00E16EF3"/>
          <w:p w:rsidR="00E16EF3" w:rsidRPr="00E16EF3" w:rsidRDefault="00E16EF3" w:rsidP="00E16EF3">
            <w:pPr>
              <w:jc w:val="center"/>
            </w:pPr>
            <w:r>
              <w:t>-</w:t>
            </w:r>
          </w:p>
        </w:tc>
        <w:tc>
          <w:tcPr>
            <w:tcW w:w="2126" w:type="dxa"/>
            <w:gridSpan w:val="2"/>
          </w:tcPr>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r w:rsidRPr="00E16EF3">
              <w:t>15</w:t>
            </w:r>
          </w:p>
          <w:p w:rsidR="00E16EF3" w:rsidRPr="00E16EF3" w:rsidRDefault="00E16EF3" w:rsidP="00E16EF3">
            <w:pPr>
              <w:rPr>
                <w:color w:val="auto"/>
              </w:rPr>
            </w:pPr>
          </w:p>
          <w:p w:rsidR="00E16EF3" w:rsidRPr="00E16EF3" w:rsidRDefault="00E16EF3" w:rsidP="00E16EF3">
            <w:pPr>
              <w:rPr>
                <w:color w:val="auto"/>
              </w:rPr>
            </w:pPr>
          </w:p>
          <w:p w:rsidR="00E16EF3" w:rsidRPr="00E16EF3" w:rsidRDefault="00E16EF3" w:rsidP="00E16EF3">
            <w:pPr>
              <w:ind w:firstLine="708"/>
              <w:rPr>
                <w:color w:val="auto"/>
              </w:rPr>
            </w:pPr>
            <w:r w:rsidRPr="00E16EF3">
              <w:rPr>
                <w:color w:val="auto"/>
              </w:rPr>
              <w:t>30</w:t>
            </w:r>
          </w:p>
          <w:p w:rsidR="00E16EF3" w:rsidRPr="00E16EF3" w:rsidRDefault="00E16EF3" w:rsidP="00E16EF3">
            <w:pPr>
              <w:rPr>
                <w:color w:val="auto"/>
              </w:rPr>
            </w:pPr>
          </w:p>
          <w:p w:rsidR="00E16EF3" w:rsidRPr="00E16EF3" w:rsidRDefault="00E16EF3" w:rsidP="00E16EF3">
            <w:pPr>
              <w:rPr>
                <w:color w:val="auto"/>
              </w:rPr>
            </w:pPr>
          </w:p>
          <w:p w:rsidR="00E16EF3" w:rsidRDefault="00E16EF3" w:rsidP="00E16EF3">
            <w:pPr>
              <w:ind w:firstLine="708"/>
              <w:rPr>
                <w:color w:val="auto"/>
              </w:rPr>
            </w:pPr>
            <w:r w:rsidRPr="00E16EF3">
              <w:rPr>
                <w:color w:val="auto"/>
              </w:rPr>
              <w:t>15</w:t>
            </w:r>
          </w:p>
          <w:p w:rsidR="00E16EF3" w:rsidRPr="00E16EF3" w:rsidRDefault="00E16EF3" w:rsidP="00E16EF3"/>
          <w:p w:rsidR="00E16EF3" w:rsidRDefault="00E16EF3" w:rsidP="00E16EF3"/>
          <w:p w:rsidR="00E16EF3" w:rsidRPr="00E16EF3" w:rsidRDefault="00E16EF3" w:rsidP="00E16EF3">
            <w:pPr>
              <w:ind w:firstLine="708"/>
            </w:pPr>
            <w:r>
              <w:t>-</w:t>
            </w:r>
          </w:p>
        </w:tc>
        <w:tc>
          <w:tcPr>
            <w:tcW w:w="1985" w:type="dxa"/>
          </w:tcPr>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p>
          <w:p w:rsidR="00E16EF3" w:rsidRPr="00E16EF3" w:rsidRDefault="00E16EF3" w:rsidP="008F7CBA">
            <w:pPr>
              <w:pStyle w:val="ConsPlusNormal"/>
              <w:jc w:val="center"/>
            </w:pPr>
            <w:r w:rsidRPr="00E16EF3">
              <w:t>-</w:t>
            </w:r>
          </w:p>
          <w:p w:rsidR="00E16EF3" w:rsidRPr="00E16EF3" w:rsidRDefault="00E16EF3" w:rsidP="00E16EF3">
            <w:pPr>
              <w:rPr>
                <w:color w:val="auto"/>
              </w:rPr>
            </w:pPr>
          </w:p>
          <w:p w:rsidR="00E16EF3" w:rsidRPr="00E16EF3" w:rsidRDefault="00E16EF3" w:rsidP="00E16EF3">
            <w:pPr>
              <w:rPr>
                <w:color w:val="auto"/>
              </w:rPr>
            </w:pPr>
          </w:p>
          <w:p w:rsidR="00E16EF3" w:rsidRPr="00E16EF3" w:rsidRDefault="00E16EF3" w:rsidP="00E16EF3">
            <w:pPr>
              <w:jc w:val="center"/>
              <w:rPr>
                <w:color w:val="auto"/>
              </w:rPr>
            </w:pPr>
            <w:r w:rsidRPr="00E16EF3">
              <w:rPr>
                <w:color w:val="auto"/>
              </w:rPr>
              <w:t>30</w:t>
            </w:r>
          </w:p>
          <w:p w:rsidR="00E16EF3" w:rsidRPr="00E16EF3" w:rsidRDefault="00E16EF3" w:rsidP="00E16EF3">
            <w:pPr>
              <w:rPr>
                <w:color w:val="auto"/>
              </w:rPr>
            </w:pPr>
          </w:p>
          <w:p w:rsidR="00E16EF3" w:rsidRPr="00E16EF3" w:rsidRDefault="00E16EF3" w:rsidP="00E16EF3">
            <w:pPr>
              <w:rPr>
                <w:color w:val="auto"/>
              </w:rPr>
            </w:pPr>
          </w:p>
          <w:p w:rsidR="00E16EF3" w:rsidRDefault="00E16EF3" w:rsidP="00E16EF3">
            <w:pPr>
              <w:jc w:val="center"/>
              <w:rPr>
                <w:color w:val="auto"/>
              </w:rPr>
            </w:pPr>
            <w:r w:rsidRPr="00E16EF3">
              <w:rPr>
                <w:color w:val="auto"/>
              </w:rPr>
              <w:t>15</w:t>
            </w:r>
          </w:p>
          <w:p w:rsidR="00E16EF3" w:rsidRPr="00E16EF3" w:rsidRDefault="00E16EF3" w:rsidP="00E16EF3"/>
          <w:p w:rsidR="00E16EF3" w:rsidRDefault="00E16EF3" w:rsidP="00E16EF3"/>
          <w:p w:rsidR="00E16EF3" w:rsidRPr="00E16EF3" w:rsidRDefault="00E16EF3" w:rsidP="00E16EF3">
            <w:pPr>
              <w:jc w:val="center"/>
              <w:rPr>
                <w:color w:val="auto"/>
              </w:rPr>
            </w:pPr>
            <w:r w:rsidRPr="00E16EF3">
              <w:rPr>
                <w:color w:val="auto"/>
              </w:rPr>
              <w:t>10</w:t>
            </w:r>
          </w:p>
        </w:tc>
      </w:tr>
      <w:tr w:rsidR="008F3D4A" w:rsidTr="00DE2DF8">
        <w:tc>
          <w:tcPr>
            <w:tcW w:w="3540" w:type="dxa"/>
          </w:tcPr>
          <w:p w:rsidR="008F3D4A" w:rsidRPr="008F3D4A" w:rsidRDefault="008F3D4A" w:rsidP="009220E9">
            <w:pPr>
              <w:widowControl w:val="0"/>
              <w:spacing w:after="120"/>
              <w:rPr>
                <w:color w:val="auto"/>
                <w:sz w:val="24"/>
                <w:szCs w:val="24"/>
              </w:rPr>
            </w:pPr>
            <w:r w:rsidRPr="008F3D4A">
              <w:rPr>
                <w:color w:val="auto"/>
                <w:sz w:val="24"/>
                <w:szCs w:val="24"/>
              </w:rPr>
              <w:t>Муниципальные общеобразова-тельные организации</w:t>
            </w:r>
            <w:r>
              <w:rPr>
                <w:color w:val="auto"/>
                <w:sz w:val="24"/>
                <w:szCs w:val="24"/>
              </w:rPr>
              <w:t>:</w:t>
            </w:r>
          </w:p>
          <w:p w:rsidR="008F3D4A" w:rsidRPr="00C53A47" w:rsidRDefault="008F3D4A" w:rsidP="009220E9">
            <w:pPr>
              <w:pStyle w:val="ConsPlusNormal"/>
              <w:rPr>
                <w:sz w:val="24"/>
                <w:szCs w:val="24"/>
              </w:rPr>
            </w:pPr>
            <w:r>
              <w:rPr>
                <w:sz w:val="24"/>
                <w:szCs w:val="24"/>
                <w:lang w:val="en-US"/>
              </w:rPr>
              <w:t>I</w:t>
            </w:r>
            <w:r w:rsidRPr="00C53A47">
              <w:rPr>
                <w:sz w:val="24"/>
                <w:szCs w:val="24"/>
              </w:rPr>
              <w:t>.Пешеходная</w:t>
            </w:r>
            <w:r>
              <w:rPr>
                <w:sz w:val="24"/>
                <w:szCs w:val="24"/>
              </w:rPr>
              <w:t>, в одну сторону</w:t>
            </w:r>
          </w:p>
          <w:p w:rsidR="008F3D4A" w:rsidRDefault="008F3D4A" w:rsidP="009220E9">
            <w:pPr>
              <w:pStyle w:val="ConsPlusNormal"/>
              <w:ind w:left="360"/>
              <w:rPr>
                <w:sz w:val="24"/>
                <w:szCs w:val="24"/>
              </w:rPr>
            </w:pPr>
            <w:r>
              <w:rPr>
                <w:sz w:val="24"/>
                <w:szCs w:val="24"/>
              </w:rPr>
              <w:t xml:space="preserve">1) </w:t>
            </w:r>
            <w:r w:rsidRPr="008F7CBA">
              <w:rPr>
                <w:sz w:val="24"/>
                <w:szCs w:val="24"/>
              </w:rPr>
              <w:t xml:space="preserve">для </w:t>
            </w:r>
            <w:r>
              <w:rPr>
                <w:sz w:val="24"/>
                <w:szCs w:val="24"/>
              </w:rPr>
              <w:t>населенных пунктов</w:t>
            </w:r>
            <w:r w:rsidRPr="008F7CBA">
              <w:rPr>
                <w:sz w:val="24"/>
                <w:szCs w:val="24"/>
              </w:rPr>
              <w:t xml:space="preserve"> более</w:t>
            </w:r>
            <w:r>
              <w:rPr>
                <w:sz w:val="24"/>
                <w:szCs w:val="24"/>
              </w:rPr>
              <w:t xml:space="preserve"> </w:t>
            </w:r>
            <w:r w:rsidRPr="008F7CBA">
              <w:rPr>
                <w:sz w:val="24"/>
                <w:szCs w:val="24"/>
              </w:rPr>
              <w:t>5тыс. человек</w:t>
            </w:r>
            <w:r>
              <w:rPr>
                <w:sz w:val="24"/>
                <w:szCs w:val="24"/>
              </w:rPr>
              <w:t xml:space="preserve"> </w:t>
            </w:r>
          </w:p>
          <w:p w:rsidR="008F3D4A" w:rsidRPr="00C53A47" w:rsidRDefault="008F3D4A" w:rsidP="009220E9">
            <w:pPr>
              <w:pStyle w:val="ConsPlusNormal"/>
              <w:rPr>
                <w:sz w:val="24"/>
                <w:szCs w:val="24"/>
              </w:rPr>
            </w:pPr>
            <w:r>
              <w:rPr>
                <w:sz w:val="24"/>
                <w:szCs w:val="24"/>
                <w:lang w:val="en-US"/>
              </w:rPr>
              <w:t xml:space="preserve">II. </w:t>
            </w:r>
            <w:r>
              <w:rPr>
                <w:sz w:val="24"/>
                <w:szCs w:val="24"/>
              </w:rPr>
              <w:t>Транспортная, в одну сторону</w:t>
            </w:r>
          </w:p>
          <w:p w:rsidR="008F3D4A" w:rsidRDefault="008F3D4A" w:rsidP="009220E9">
            <w:pPr>
              <w:pStyle w:val="ConsPlusNormal"/>
              <w:numPr>
                <w:ilvl w:val="0"/>
                <w:numId w:val="6"/>
              </w:numPr>
              <w:rPr>
                <w:sz w:val="24"/>
                <w:szCs w:val="24"/>
              </w:rPr>
            </w:pPr>
            <w:r>
              <w:rPr>
                <w:sz w:val="24"/>
                <w:szCs w:val="24"/>
              </w:rPr>
              <w:t>для населённых пунктов с численностью населения до 1тыс. человек;</w:t>
            </w:r>
          </w:p>
          <w:p w:rsidR="008F3D4A" w:rsidRDefault="008F3D4A" w:rsidP="009220E9">
            <w:pPr>
              <w:pStyle w:val="ConsPlusNormal"/>
              <w:numPr>
                <w:ilvl w:val="0"/>
                <w:numId w:val="6"/>
              </w:numPr>
              <w:rPr>
                <w:sz w:val="24"/>
                <w:szCs w:val="24"/>
              </w:rPr>
            </w:pPr>
            <w:r>
              <w:rPr>
                <w:sz w:val="24"/>
                <w:szCs w:val="24"/>
              </w:rPr>
              <w:t>для населённых пунктов с численностью населения до от 1 до 5тыс. человек;</w:t>
            </w:r>
          </w:p>
          <w:p w:rsidR="008F3D4A" w:rsidRPr="00DE2DF8" w:rsidRDefault="008F3D4A" w:rsidP="009220E9">
            <w:pPr>
              <w:pStyle w:val="a6"/>
              <w:numPr>
                <w:ilvl w:val="0"/>
                <w:numId w:val="6"/>
              </w:numPr>
              <w:rPr>
                <w:color w:val="auto"/>
              </w:rPr>
            </w:pPr>
            <w:r w:rsidRPr="00DE2DF8">
              <w:rPr>
                <w:color w:val="auto"/>
                <w:sz w:val="24"/>
                <w:szCs w:val="24"/>
              </w:rPr>
              <w:t>для населённых пунктов с численностью населения более 5тыс. человек;</w:t>
            </w:r>
          </w:p>
        </w:tc>
        <w:tc>
          <w:tcPr>
            <w:tcW w:w="1767" w:type="dxa"/>
          </w:tcPr>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t>10</w:t>
            </w: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rsidRPr="00E16EF3">
              <w:t>30</w:t>
            </w:r>
          </w:p>
          <w:p w:rsidR="008F3D4A" w:rsidRPr="00E16EF3" w:rsidRDefault="008F3D4A" w:rsidP="009220E9">
            <w:pPr>
              <w:rPr>
                <w:color w:val="auto"/>
              </w:rPr>
            </w:pPr>
          </w:p>
          <w:p w:rsidR="008F3D4A" w:rsidRPr="00E16EF3" w:rsidRDefault="008F3D4A" w:rsidP="009220E9">
            <w:pPr>
              <w:rPr>
                <w:color w:val="auto"/>
              </w:rPr>
            </w:pPr>
          </w:p>
          <w:p w:rsidR="008F3D4A" w:rsidRDefault="008F3D4A" w:rsidP="009220E9">
            <w:pPr>
              <w:jc w:val="center"/>
              <w:rPr>
                <w:color w:val="auto"/>
              </w:rPr>
            </w:pPr>
            <w:r w:rsidRPr="00E16EF3">
              <w:rPr>
                <w:color w:val="auto"/>
              </w:rPr>
              <w:t>15</w:t>
            </w:r>
          </w:p>
          <w:p w:rsidR="008F3D4A" w:rsidRPr="00E16EF3" w:rsidRDefault="008F3D4A" w:rsidP="009220E9"/>
          <w:p w:rsidR="008F3D4A" w:rsidRDefault="008F3D4A" w:rsidP="009220E9"/>
          <w:p w:rsidR="008F3D4A" w:rsidRPr="00E16EF3" w:rsidRDefault="008F3D4A" w:rsidP="009220E9">
            <w:pPr>
              <w:jc w:val="center"/>
            </w:pPr>
            <w:r>
              <w:t>-</w:t>
            </w:r>
          </w:p>
        </w:tc>
        <w:tc>
          <w:tcPr>
            <w:tcW w:w="2115" w:type="dxa"/>
          </w:tcPr>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rsidRPr="00E16EF3">
              <w:t>15</w:t>
            </w:r>
          </w:p>
          <w:p w:rsidR="008F3D4A" w:rsidRPr="00E16EF3" w:rsidRDefault="008F3D4A" w:rsidP="009220E9">
            <w:pPr>
              <w:rPr>
                <w:color w:val="auto"/>
              </w:rPr>
            </w:pPr>
          </w:p>
          <w:p w:rsidR="008F3D4A" w:rsidRPr="00E16EF3" w:rsidRDefault="008F3D4A" w:rsidP="009220E9">
            <w:pPr>
              <w:rPr>
                <w:color w:val="auto"/>
              </w:rPr>
            </w:pPr>
          </w:p>
          <w:p w:rsidR="008F3D4A" w:rsidRPr="00E16EF3" w:rsidRDefault="008F3D4A" w:rsidP="009220E9">
            <w:pPr>
              <w:ind w:firstLine="708"/>
              <w:rPr>
                <w:color w:val="auto"/>
              </w:rPr>
            </w:pPr>
            <w:r w:rsidRPr="00E16EF3">
              <w:rPr>
                <w:color w:val="auto"/>
              </w:rPr>
              <w:t>30</w:t>
            </w:r>
          </w:p>
          <w:p w:rsidR="008F3D4A" w:rsidRPr="00E16EF3" w:rsidRDefault="008F3D4A" w:rsidP="009220E9">
            <w:pPr>
              <w:rPr>
                <w:color w:val="auto"/>
              </w:rPr>
            </w:pPr>
          </w:p>
          <w:p w:rsidR="008F3D4A" w:rsidRPr="00E16EF3" w:rsidRDefault="008F3D4A" w:rsidP="009220E9">
            <w:pPr>
              <w:rPr>
                <w:color w:val="auto"/>
              </w:rPr>
            </w:pPr>
          </w:p>
          <w:p w:rsidR="008F3D4A" w:rsidRDefault="008F3D4A" w:rsidP="009220E9">
            <w:pPr>
              <w:ind w:firstLine="708"/>
              <w:rPr>
                <w:color w:val="auto"/>
              </w:rPr>
            </w:pPr>
            <w:r w:rsidRPr="00E16EF3">
              <w:rPr>
                <w:color w:val="auto"/>
              </w:rPr>
              <w:t>15</w:t>
            </w:r>
          </w:p>
          <w:p w:rsidR="008F3D4A" w:rsidRPr="00E16EF3" w:rsidRDefault="008F3D4A" w:rsidP="009220E9"/>
          <w:p w:rsidR="008F3D4A" w:rsidRDefault="008F3D4A" w:rsidP="009220E9"/>
          <w:p w:rsidR="008F3D4A" w:rsidRPr="00E16EF3" w:rsidRDefault="008F3D4A" w:rsidP="009220E9">
            <w:pPr>
              <w:ind w:firstLine="708"/>
            </w:pPr>
            <w:r>
              <w:t>-</w:t>
            </w:r>
          </w:p>
        </w:tc>
        <w:tc>
          <w:tcPr>
            <w:tcW w:w="1996" w:type="dxa"/>
            <w:gridSpan w:val="2"/>
          </w:tcPr>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rsidRPr="00E16EF3">
              <w:t>-</w:t>
            </w:r>
          </w:p>
          <w:p w:rsidR="008F3D4A" w:rsidRPr="00E16EF3" w:rsidRDefault="008F3D4A" w:rsidP="009220E9">
            <w:pPr>
              <w:rPr>
                <w:color w:val="auto"/>
              </w:rPr>
            </w:pPr>
          </w:p>
          <w:p w:rsidR="008F3D4A" w:rsidRPr="00E16EF3" w:rsidRDefault="008F3D4A" w:rsidP="009220E9">
            <w:pPr>
              <w:rPr>
                <w:color w:val="auto"/>
              </w:rPr>
            </w:pPr>
          </w:p>
          <w:p w:rsidR="008F3D4A" w:rsidRPr="00E16EF3" w:rsidRDefault="008F3D4A" w:rsidP="009220E9">
            <w:pPr>
              <w:jc w:val="center"/>
              <w:rPr>
                <w:color w:val="auto"/>
              </w:rPr>
            </w:pPr>
            <w:r w:rsidRPr="00E16EF3">
              <w:rPr>
                <w:color w:val="auto"/>
              </w:rPr>
              <w:t>30</w:t>
            </w:r>
          </w:p>
          <w:p w:rsidR="008F3D4A" w:rsidRPr="00E16EF3" w:rsidRDefault="008F3D4A" w:rsidP="009220E9">
            <w:pPr>
              <w:rPr>
                <w:color w:val="auto"/>
              </w:rPr>
            </w:pPr>
          </w:p>
          <w:p w:rsidR="008F3D4A" w:rsidRPr="00E16EF3" w:rsidRDefault="008F3D4A" w:rsidP="009220E9">
            <w:pPr>
              <w:rPr>
                <w:color w:val="auto"/>
              </w:rPr>
            </w:pPr>
          </w:p>
          <w:p w:rsidR="008F3D4A" w:rsidRDefault="008F3D4A" w:rsidP="009220E9">
            <w:pPr>
              <w:jc w:val="center"/>
              <w:rPr>
                <w:color w:val="auto"/>
              </w:rPr>
            </w:pPr>
            <w:r w:rsidRPr="00E16EF3">
              <w:rPr>
                <w:color w:val="auto"/>
              </w:rPr>
              <w:t>15</w:t>
            </w:r>
          </w:p>
          <w:p w:rsidR="008F3D4A" w:rsidRPr="00E16EF3" w:rsidRDefault="008F3D4A" w:rsidP="009220E9"/>
          <w:p w:rsidR="008F3D4A" w:rsidRDefault="008F3D4A" w:rsidP="009220E9"/>
          <w:p w:rsidR="008F3D4A" w:rsidRPr="00E16EF3" w:rsidRDefault="008F3D4A" w:rsidP="009220E9">
            <w:pPr>
              <w:jc w:val="center"/>
              <w:rPr>
                <w:color w:val="auto"/>
              </w:rPr>
            </w:pPr>
            <w:r w:rsidRPr="00E16EF3">
              <w:rPr>
                <w:color w:val="auto"/>
              </w:rPr>
              <w:t>10</w:t>
            </w:r>
          </w:p>
        </w:tc>
      </w:tr>
      <w:tr w:rsidR="008F3D4A" w:rsidTr="008F3D4A">
        <w:trPr>
          <w:trHeight w:val="420"/>
        </w:trPr>
        <w:tc>
          <w:tcPr>
            <w:tcW w:w="3540" w:type="dxa"/>
          </w:tcPr>
          <w:p w:rsidR="008F3D4A" w:rsidRPr="008F3D4A" w:rsidRDefault="008F3D4A" w:rsidP="009220E9">
            <w:pPr>
              <w:widowControl w:val="0"/>
              <w:spacing w:after="120"/>
              <w:rPr>
                <w:color w:val="auto"/>
                <w:sz w:val="24"/>
                <w:szCs w:val="24"/>
              </w:rPr>
            </w:pPr>
            <w:r w:rsidRPr="008F3D4A">
              <w:rPr>
                <w:color w:val="auto"/>
                <w:sz w:val="24"/>
                <w:szCs w:val="24"/>
              </w:rPr>
              <w:t>Мун</w:t>
            </w:r>
            <w:r>
              <w:rPr>
                <w:color w:val="auto"/>
                <w:sz w:val="24"/>
                <w:szCs w:val="24"/>
              </w:rPr>
              <w:t xml:space="preserve">иципальные </w:t>
            </w:r>
            <w:r w:rsidRPr="008F3D4A">
              <w:rPr>
                <w:color w:val="auto"/>
                <w:sz w:val="24"/>
                <w:szCs w:val="24"/>
              </w:rPr>
              <w:t>организации</w:t>
            </w:r>
            <w:r>
              <w:rPr>
                <w:color w:val="auto"/>
                <w:sz w:val="24"/>
                <w:szCs w:val="24"/>
              </w:rPr>
              <w:t xml:space="preserve"> дополнительного образования</w:t>
            </w:r>
            <w:r w:rsidRPr="008F3D4A">
              <w:rPr>
                <w:color w:val="auto"/>
                <w:sz w:val="24"/>
                <w:szCs w:val="24"/>
              </w:rPr>
              <w:t>:</w:t>
            </w:r>
          </w:p>
          <w:p w:rsidR="008F3D4A" w:rsidRPr="008F3D4A" w:rsidRDefault="008F3D4A" w:rsidP="009220E9">
            <w:pPr>
              <w:pStyle w:val="ConsPlusNormal"/>
              <w:rPr>
                <w:sz w:val="24"/>
                <w:szCs w:val="24"/>
              </w:rPr>
            </w:pPr>
            <w:r w:rsidRPr="008F3D4A">
              <w:rPr>
                <w:sz w:val="24"/>
                <w:szCs w:val="24"/>
                <w:lang w:val="en-US"/>
              </w:rPr>
              <w:t>I</w:t>
            </w:r>
            <w:r w:rsidRPr="008F3D4A">
              <w:rPr>
                <w:sz w:val="24"/>
                <w:szCs w:val="24"/>
              </w:rPr>
              <w:t>.Пешеходная, в одну сторону</w:t>
            </w:r>
          </w:p>
          <w:p w:rsidR="008F3D4A" w:rsidRPr="008F3D4A" w:rsidRDefault="008F3D4A" w:rsidP="009220E9">
            <w:pPr>
              <w:pStyle w:val="ConsPlusNormal"/>
              <w:ind w:left="360"/>
              <w:rPr>
                <w:sz w:val="24"/>
                <w:szCs w:val="24"/>
              </w:rPr>
            </w:pPr>
            <w:r w:rsidRPr="008F3D4A">
              <w:rPr>
                <w:sz w:val="24"/>
                <w:szCs w:val="24"/>
              </w:rPr>
              <w:t xml:space="preserve">1) для населенных пунктов более 5тыс. человек </w:t>
            </w:r>
          </w:p>
          <w:p w:rsidR="008F3D4A" w:rsidRPr="008F3D4A" w:rsidRDefault="008F3D4A" w:rsidP="009220E9">
            <w:pPr>
              <w:pStyle w:val="ConsPlusNormal"/>
              <w:rPr>
                <w:sz w:val="24"/>
                <w:szCs w:val="24"/>
              </w:rPr>
            </w:pPr>
            <w:r w:rsidRPr="008F3D4A">
              <w:rPr>
                <w:sz w:val="24"/>
                <w:szCs w:val="24"/>
                <w:lang w:val="en-US"/>
              </w:rPr>
              <w:lastRenderedPageBreak/>
              <w:t xml:space="preserve">II. </w:t>
            </w:r>
            <w:r w:rsidRPr="008F3D4A">
              <w:rPr>
                <w:sz w:val="24"/>
                <w:szCs w:val="24"/>
              </w:rPr>
              <w:t>Транспортная, в одну сторону</w:t>
            </w:r>
          </w:p>
          <w:p w:rsidR="008F3D4A" w:rsidRPr="008F3D4A" w:rsidRDefault="008F3D4A" w:rsidP="009220E9">
            <w:pPr>
              <w:pStyle w:val="ConsPlusNormal"/>
              <w:numPr>
                <w:ilvl w:val="0"/>
                <w:numId w:val="6"/>
              </w:numPr>
              <w:rPr>
                <w:sz w:val="24"/>
                <w:szCs w:val="24"/>
              </w:rPr>
            </w:pPr>
            <w:r w:rsidRPr="008F3D4A">
              <w:rPr>
                <w:sz w:val="24"/>
                <w:szCs w:val="24"/>
              </w:rPr>
              <w:t>для населённых пунктов с численностью населения до 1тыс. человек;</w:t>
            </w:r>
          </w:p>
          <w:p w:rsidR="008F3D4A" w:rsidRPr="008F3D4A" w:rsidRDefault="008F3D4A" w:rsidP="009220E9">
            <w:pPr>
              <w:pStyle w:val="ConsPlusNormal"/>
              <w:numPr>
                <w:ilvl w:val="0"/>
                <w:numId w:val="6"/>
              </w:numPr>
              <w:rPr>
                <w:sz w:val="24"/>
                <w:szCs w:val="24"/>
              </w:rPr>
            </w:pPr>
            <w:r w:rsidRPr="008F3D4A">
              <w:rPr>
                <w:sz w:val="24"/>
                <w:szCs w:val="24"/>
              </w:rPr>
              <w:t>для населённых пунктов с численностью населения до от 1 до 5тыс. человек;</w:t>
            </w:r>
          </w:p>
          <w:p w:rsidR="008F3D4A" w:rsidRPr="008F3D4A" w:rsidRDefault="008F3D4A" w:rsidP="009220E9">
            <w:pPr>
              <w:pStyle w:val="a6"/>
              <w:numPr>
                <w:ilvl w:val="0"/>
                <w:numId w:val="6"/>
              </w:numPr>
              <w:rPr>
                <w:color w:val="auto"/>
              </w:rPr>
            </w:pPr>
            <w:r w:rsidRPr="008F3D4A">
              <w:rPr>
                <w:color w:val="auto"/>
                <w:sz w:val="24"/>
                <w:szCs w:val="24"/>
              </w:rPr>
              <w:t>для населённых пунктов с численностью населения более 5тыс. человек;</w:t>
            </w:r>
          </w:p>
        </w:tc>
        <w:tc>
          <w:tcPr>
            <w:tcW w:w="1767" w:type="dxa"/>
          </w:tcPr>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t>10</w:t>
            </w: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rsidRPr="00E16EF3">
              <w:t>30</w:t>
            </w:r>
          </w:p>
          <w:p w:rsidR="008F3D4A" w:rsidRPr="00E16EF3" w:rsidRDefault="008F3D4A" w:rsidP="009220E9">
            <w:pPr>
              <w:rPr>
                <w:color w:val="auto"/>
              </w:rPr>
            </w:pPr>
          </w:p>
          <w:p w:rsidR="008F3D4A" w:rsidRPr="00E16EF3" w:rsidRDefault="008F3D4A" w:rsidP="009220E9">
            <w:pPr>
              <w:rPr>
                <w:color w:val="auto"/>
              </w:rPr>
            </w:pPr>
          </w:p>
          <w:p w:rsidR="008F3D4A" w:rsidRDefault="008F3D4A" w:rsidP="009220E9">
            <w:pPr>
              <w:jc w:val="center"/>
              <w:rPr>
                <w:color w:val="auto"/>
              </w:rPr>
            </w:pPr>
            <w:r w:rsidRPr="00E16EF3">
              <w:rPr>
                <w:color w:val="auto"/>
              </w:rPr>
              <w:t>15</w:t>
            </w:r>
          </w:p>
          <w:p w:rsidR="008F3D4A" w:rsidRPr="00E16EF3" w:rsidRDefault="008F3D4A" w:rsidP="009220E9"/>
          <w:p w:rsidR="008F3D4A" w:rsidRDefault="008F3D4A" w:rsidP="009220E9"/>
          <w:p w:rsidR="008F3D4A" w:rsidRPr="00E16EF3" w:rsidRDefault="008F3D4A" w:rsidP="009220E9">
            <w:pPr>
              <w:jc w:val="center"/>
            </w:pPr>
            <w:r>
              <w:t>-</w:t>
            </w:r>
          </w:p>
        </w:tc>
        <w:tc>
          <w:tcPr>
            <w:tcW w:w="2115" w:type="dxa"/>
          </w:tcPr>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rsidRPr="00E16EF3">
              <w:t>15</w:t>
            </w:r>
          </w:p>
          <w:p w:rsidR="008F3D4A" w:rsidRPr="00E16EF3" w:rsidRDefault="008F3D4A" w:rsidP="009220E9">
            <w:pPr>
              <w:rPr>
                <w:color w:val="auto"/>
              </w:rPr>
            </w:pPr>
          </w:p>
          <w:p w:rsidR="008F3D4A" w:rsidRPr="00E16EF3" w:rsidRDefault="008F3D4A" w:rsidP="009220E9">
            <w:pPr>
              <w:rPr>
                <w:color w:val="auto"/>
              </w:rPr>
            </w:pPr>
          </w:p>
          <w:p w:rsidR="008F3D4A" w:rsidRPr="00E16EF3" w:rsidRDefault="008F3D4A" w:rsidP="009220E9">
            <w:pPr>
              <w:ind w:firstLine="708"/>
              <w:rPr>
                <w:color w:val="auto"/>
              </w:rPr>
            </w:pPr>
            <w:r w:rsidRPr="00E16EF3">
              <w:rPr>
                <w:color w:val="auto"/>
              </w:rPr>
              <w:t>30</w:t>
            </w:r>
          </w:p>
          <w:p w:rsidR="008F3D4A" w:rsidRPr="00E16EF3" w:rsidRDefault="008F3D4A" w:rsidP="009220E9">
            <w:pPr>
              <w:rPr>
                <w:color w:val="auto"/>
              </w:rPr>
            </w:pPr>
          </w:p>
          <w:p w:rsidR="008F3D4A" w:rsidRPr="00E16EF3" w:rsidRDefault="008F3D4A" w:rsidP="009220E9">
            <w:pPr>
              <w:rPr>
                <w:color w:val="auto"/>
              </w:rPr>
            </w:pPr>
          </w:p>
          <w:p w:rsidR="008F3D4A" w:rsidRDefault="008F3D4A" w:rsidP="009220E9">
            <w:pPr>
              <w:ind w:firstLine="708"/>
              <w:rPr>
                <w:color w:val="auto"/>
              </w:rPr>
            </w:pPr>
            <w:r w:rsidRPr="00E16EF3">
              <w:rPr>
                <w:color w:val="auto"/>
              </w:rPr>
              <w:t>15</w:t>
            </w:r>
          </w:p>
          <w:p w:rsidR="008F3D4A" w:rsidRPr="00E16EF3" w:rsidRDefault="008F3D4A" w:rsidP="009220E9"/>
          <w:p w:rsidR="008F3D4A" w:rsidRDefault="008F3D4A" w:rsidP="009220E9"/>
          <w:p w:rsidR="008F3D4A" w:rsidRPr="00E16EF3" w:rsidRDefault="008F3D4A" w:rsidP="009220E9">
            <w:pPr>
              <w:ind w:firstLine="708"/>
            </w:pPr>
            <w:r>
              <w:t>-</w:t>
            </w:r>
          </w:p>
        </w:tc>
        <w:tc>
          <w:tcPr>
            <w:tcW w:w="1996" w:type="dxa"/>
            <w:gridSpan w:val="2"/>
          </w:tcPr>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p>
          <w:p w:rsidR="008F3D4A" w:rsidRPr="00E16EF3" w:rsidRDefault="008F3D4A" w:rsidP="009220E9">
            <w:pPr>
              <w:pStyle w:val="ConsPlusNormal"/>
              <w:jc w:val="center"/>
            </w:pPr>
            <w:r w:rsidRPr="00E16EF3">
              <w:t>-</w:t>
            </w:r>
          </w:p>
          <w:p w:rsidR="008F3D4A" w:rsidRPr="00E16EF3" w:rsidRDefault="008F3D4A" w:rsidP="009220E9">
            <w:pPr>
              <w:rPr>
                <w:color w:val="auto"/>
              </w:rPr>
            </w:pPr>
          </w:p>
          <w:p w:rsidR="008F3D4A" w:rsidRPr="00E16EF3" w:rsidRDefault="008F3D4A" w:rsidP="009220E9">
            <w:pPr>
              <w:rPr>
                <w:color w:val="auto"/>
              </w:rPr>
            </w:pPr>
          </w:p>
          <w:p w:rsidR="008F3D4A" w:rsidRPr="00E16EF3" w:rsidRDefault="008F3D4A" w:rsidP="009220E9">
            <w:pPr>
              <w:jc w:val="center"/>
              <w:rPr>
                <w:color w:val="auto"/>
              </w:rPr>
            </w:pPr>
            <w:r w:rsidRPr="00E16EF3">
              <w:rPr>
                <w:color w:val="auto"/>
              </w:rPr>
              <w:t>30</w:t>
            </w:r>
          </w:p>
          <w:p w:rsidR="008F3D4A" w:rsidRPr="00E16EF3" w:rsidRDefault="008F3D4A" w:rsidP="009220E9">
            <w:pPr>
              <w:rPr>
                <w:color w:val="auto"/>
              </w:rPr>
            </w:pPr>
          </w:p>
          <w:p w:rsidR="008F3D4A" w:rsidRPr="00E16EF3" w:rsidRDefault="008F3D4A" w:rsidP="009220E9">
            <w:pPr>
              <w:rPr>
                <w:color w:val="auto"/>
              </w:rPr>
            </w:pPr>
          </w:p>
          <w:p w:rsidR="008F3D4A" w:rsidRDefault="008F3D4A" w:rsidP="009220E9">
            <w:pPr>
              <w:jc w:val="center"/>
              <w:rPr>
                <w:color w:val="auto"/>
              </w:rPr>
            </w:pPr>
            <w:r w:rsidRPr="00E16EF3">
              <w:rPr>
                <w:color w:val="auto"/>
              </w:rPr>
              <w:t>15</w:t>
            </w:r>
          </w:p>
          <w:p w:rsidR="008F3D4A" w:rsidRPr="00E16EF3" w:rsidRDefault="008F3D4A" w:rsidP="009220E9"/>
          <w:p w:rsidR="008F3D4A" w:rsidRDefault="008F3D4A" w:rsidP="009220E9"/>
          <w:p w:rsidR="008F3D4A" w:rsidRPr="00E16EF3" w:rsidRDefault="008F3D4A" w:rsidP="009220E9">
            <w:pPr>
              <w:jc w:val="center"/>
              <w:rPr>
                <w:color w:val="auto"/>
              </w:rPr>
            </w:pPr>
            <w:r w:rsidRPr="00E16EF3">
              <w:rPr>
                <w:color w:val="auto"/>
              </w:rPr>
              <w:t>10</w:t>
            </w:r>
          </w:p>
        </w:tc>
      </w:tr>
    </w:tbl>
    <w:p w:rsidR="00705880" w:rsidRDefault="00705880" w:rsidP="005D0575">
      <w:pPr>
        <w:pStyle w:val="ConsPlusNormal"/>
        <w:jc w:val="both"/>
      </w:pPr>
    </w:p>
    <w:p w:rsidR="005D0575" w:rsidRDefault="00CA3422" w:rsidP="00CA3422">
      <w:pPr>
        <w:pStyle w:val="a4"/>
        <w:widowControl w:val="0"/>
        <w:ind w:firstLine="0"/>
        <w:rPr>
          <w:rFonts w:eastAsia="Calibri"/>
        </w:rPr>
      </w:pPr>
      <w:bookmarkStart w:id="5" w:name="P288"/>
      <w:bookmarkEnd w:id="5"/>
      <w:r>
        <w:t xml:space="preserve">    *</w:t>
      </w:r>
      <w:r w:rsidR="005D0575">
        <w:t>Доступность: 1)</w:t>
      </w:r>
      <w:r w:rsidR="00705880">
        <w:t xml:space="preserve"> </w:t>
      </w:r>
      <w:r w:rsidR="005D0575" w:rsidRPr="005D0575">
        <w:rPr>
          <w:rFonts w:eastAsia="Calibri"/>
          <w:b/>
        </w:rPr>
        <w:t>пешеходная</w:t>
      </w:r>
      <w:r w:rsidR="005D0575" w:rsidRPr="006C3721">
        <w:rPr>
          <w:rFonts w:eastAsia="Calibri"/>
        </w:rPr>
        <w:t xml:space="preserve"> – нормативно установленное время, за которое при пешеходном движении человек от дома достигает объект обслуживания при средней скорости движения 3 км/ ч; средняя скорость движения человека определена с учетом пересечения улично-дорожной сети; определяется согла</w:t>
      </w:r>
      <w:r w:rsidR="005D0575">
        <w:rPr>
          <w:rFonts w:eastAsia="Calibri"/>
        </w:rPr>
        <w:t xml:space="preserve">сно назначению объекта </w:t>
      </w:r>
      <w:r w:rsidR="005D0575" w:rsidRPr="006C3721">
        <w:rPr>
          <w:rFonts w:eastAsia="Calibri"/>
        </w:rPr>
        <w:t xml:space="preserve"> местного значения;</w:t>
      </w:r>
      <w:r w:rsidR="005D0575">
        <w:rPr>
          <w:rFonts w:eastAsia="Calibri"/>
        </w:rPr>
        <w:t xml:space="preserve"> 2) </w:t>
      </w:r>
      <w:r w:rsidR="005D0575" w:rsidRPr="005D0575">
        <w:rPr>
          <w:rFonts w:eastAsia="Calibri"/>
          <w:b/>
        </w:rPr>
        <w:t>транспортная</w:t>
      </w:r>
      <w:r w:rsidR="005D0575" w:rsidRPr="006C3721">
        <w:rPr>
          <w:rFonts w:eastAsia="Calibri"/>
        </w:rPr>
        <w:t xml:space="preserve"> – время дости</w:t>
      </w:r>
      <w:r w:rsidR="005D0575">
        <w:rPr>
          <w:rFonts w:eastAsia="Calibri"/>
        </w:rPr>
        <w:t>жения человеком объекта</w:t>
      </w:r>
      <w:r w:rsidR="005D0575" w:rsidRPr="006C3721">
        <w:rPr>
          <w:rFonts w:eastAsia="Calibri"/>
        </w:rPr>
        <w:t xml:space="preserve"> местного значения, затраченное при передвижении при помощи автомобильных транспортных средств со с</w:t>
      </w:r>
      <w:r w:rsidR="005D0575">
        <w:rPr>
          <w:rFonts w:eastAsia="Calibri"/>
        </w:rPr>
        <w:t xml:space="preserve">редней скоростью движения </w:t>
      </w:r>
      <w:r w:rsidR="005D0575" w:rsidRPr="006C3721">
        <w:rPr>
          <w:rFonts w:eastAsia="Calibri"/>
        </w:rPr>
        <w:t>в границах муниципальных районов – 50 км/ ч;</w:t>
      </w:r>
    </w:p>
    <w:p w:rsidR="00CA3422" w:rsidRPr="00CA3422" w:rsidRDefault="00CA3422" w:rsidP="00CA3422">
      <w:pPr>
        <w:widowControl w:val="0"/>
        <w:ind w:left="284"/>
        <w:jc w:val="both"/>
        <w:rPr>
          <w:rFonts w:eastAsia="Calibri"/>
          <w:color w:val="auto"/>
          <w:sz w:val="24"/>
          <w:szCs w:val="24"/>
          <w:lang w:eastAsia="en-US"/>
        </w:rPr>
      </w:pPr>
      <w:r>
        <w:rPr>
          <w:rFonts w:eastAsia="Calibri"/>
          <w:color w:val="auto"/>
          <w:sz w:val="24"/>
          <w:szCs w:val="24"/>
          <w:lang w:eastAsia="en-US"/>
        </w:rPr>
        <w:t>**</w:t>
      </w:r>
      <w:r w:rsidRPr="00CA3422">
        <w:rPr>
          <w:rFonts w:eastAsia="Calibri"/>
          <w:color w:val="auto"/>
          <w:sz w:val="24"/>
          <w:szCs w:val="24"/>
          <w:lang w:eastAsia="en-US"/>
        </w:rPr>
        <w:t>Дошкольные образовательные организации целесообразно предусматривать в населенных пунктах с численностью постоянного населения свыше 1000 человек.</w:t>
      </w:r>
    </w:p>
    <w:p w:rsidR="00CA3422" w:rsidRDefault="00CA3422" w:rsidP="00CA3422">
      <w:pPr>
        <w:widowControl w:val="0"/>
        <w:ind w:left="284"/>
        <w:jc w:val="both"/>
        <w:rPr>
          <w:rFonts w:eastAsia="Calibri"/>
          <w:color w:val="auto"/>
          <w:sz w:val="24"/>
          <w:szCs w:val="24"/>
          <w:lang w:eastAsia="en-US"/>
        </w:rPr>
      </w:pPr>
      <w:r w:rsidRPr="00CA3422">
        <w:rPr>
          <w:rFonts w:eastAsia="Calibri"/>
          <w:color w:val="auto"/>
          <w:sz w:val="24"/>
          <w:szCs w:val="24"/>
          <w:lang w:eastAsia="en-US"/>
        </w:rPr>
        <w:t>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BE14B8" w:rsidRDefault="004D35D9" w:rsidP="00CA3422">
      <w:pPr>
        <w:widowControl w:val="0"/>
        <w:ind w:left="284"/>
        <w:jc w:val="both"/>
        <w:rPr>
          <w:rFonts w:eastAsia="Calibri"/>
          <w:color w:val="auto"/>
          <w:sz w:val="24"/>
          <w:szCs w:val="24"/>
          <w:lang w:eastAsia="en-US"/>
        </w:rPr>
      </w:pPr>
      <w:r>
        <w:rPr>
          <w:rFonts w:eastAsia="Calibri"/>
          <w:color w:val="auto"/>
          <w:sz w:val="24"/>
          <w:szCs w:val="24"/>
          <w:lang w:eastAsia="en-US"/>
        </w:rPr>
        <w:t xml:space="preserve">                                           </w:t>
      </w:r>
      <w:r>
        <w:rPr>
          <w:rFonts w:eastAsia="Calibri"/>
          <w:color w:val="auto"/>
          <w:sz w:val="24"/>
          <w:szCs w:val="24"/>
          <w:lang w:eastAsia="en-US"/>
        </w:rPr>
        <w:tab/>
      </w:r>
      <w:r>
        <w:rPr>
          <w:rFonts w:eastAsia="Calibri"/>
          <w:color w:val="auto"/>
          <w:sz w:val="24"/>
          <w:szCs w:val="24"/>
          <w:lang w:eastAsia="en-US"/>
        </w:rPr>
        <w:tab/>
      </w:r>
      <w:r>
        <w:rPr>
          <w:rFonts w:eastAsia="Calibri"/>
          <w:color w:val="auto"/>
          <w:sz w:val="24"/>
          <w:szCs w:val="24"/>
          <w:lang w:eastAsia="en-US"/>
        </w:rPr>
        <w:tab/>
      </w:r>
      <w:r>
        <w:rPr>
          <w:rFonts w:eastAsia="Calibri"/>
          <w:color w:val="auto"/>
          <w:sz w:val="24"/>
          <w:szCs w:val="24"/>
          <w:lang w:eastAsia="en-US"/>
        </w:rPr>
        <w:tab/>
      </w:r>
      <w:r>
        <w:rPr>
          <w:rFonts w:eastAsia="Calibri"/>
          <w:color w:val="auto"/>
          <w:sz w:val="24"/>
          <w:szCs w:val="24"/>
          <w:lang w:eastAsia="en-US"/>
        </w:rPr>
        <w:tab/>
      </w:r>
      <w:r>
        <w:rPr>
          <w:rFonts w:eastAsia="Calibri"/>
          <w:color w:val="auto"/>
          <w:sz w:val="24"/>
          <w:szCs w:val="24"/>
          <w:lang w:eastAsia="en-US"/>
        </w:rPr>
        <w:tab/>
      </w:r>
      <w:r>
        <w:rPr>
          <w:rFonts w:eastAsia="Calibri"/>
          <w:color w:val="auto"/>
          <w:sz w:val="24"/>
          <w:szCs w:val="24"/>
          <w:lang w:eastAsia="en-US"/>
        </w:rPr>
        <w:tab/>
      </w:r>
      <w:r w:rsidR="00BE14B8">
        <w:rPr>
          <w:rFonts w:eastAsia="Calibri"/>
          <w:color w:val="auto"/>
          <w:sz w:val="24"/>
          <w:szCs w:val="24"/>
          <w:lang w:eastAsia="en-US"/>
        </w:rPr>
        <w:t xml:space="preserve">    </w:t>
      </w:r>
    </w:p>
    <w:p w:rsidR="00BE14B8" w:rsidRDefault="00BE14B8" w:rsidP="00CA3422">
      <w:pPr>
        <w:widowControl w:val="0"/>
        <w:ind w:left="284"/>
        <w:jc w:val="both"/>
        <w:rPr>
          <w:rFonts w:eastAsia="Calibri"/>
          <w:color w:val="auto"/>
          <w:sz w:val="24"/>
          <w:szCs w:val="24"/>
          <w:lang w:eastAsia="en-US"/>
        </w:rPr>
      </w:pPr>
    </w:p>
    <w:p w:rsidR="004D35D9" w:rsidRDefault="00BE14B8" w:rsidP="00CA3422">
      <w:pPr>
        <w:widowControl w:val="0"/>
        <w:ind w:left="284"/>
        <w:jc w:val="both"/>
        <w:rPr>
          <w:rFonts w:eastAsia="Calibri"/>
          <w:color w:val="auto"/>
          <w:lang w:eastAsia="en-US"/>
        </w:rPr>
      </w:pPr>
      <w:r>
        <w:rPr>
          <w:rFonts w:eastAsia="Calibri"/>
          <w:color w:val="auto"/>
          <w:sz w:val="24"/>
          <w:szCs w:val="24"/>
          <w:lang w:eastAsia="en-US"/>
        </w:rPr>
        <w:t xml:space="preserve">                                                                                                                                 </w:t>
      </w:r>
      <w:r w:rsidR="004D35D9" w:rsidRPr="00BE14B8">
        <w:rPr>
          <w:rFonts w:eastAsia="Calibri"/>
          <w:color w:val="auto"/>
          <w:lang w:eastAsia="en-US"/>
        </w:rPr>
        <w:t>Таблица 4</w:t>
      </w:r>
    </w:p>
    <w:p w:rsidR="00BE14B8" w:rsidRPr="00BE14B8" w:rsidRDefault="00BE14B8" w:rsidP="00CA3422">
      <w:pPr>
        <w:widowControl w:val="0"/>
        <w:ind w:left="284"/>
        <w:jc w:val="both"/>
        <w:rPr>
          <w:rFonts w:eastAsia="Calibri"/>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0"/>
        <w:gridCol w:w="1767"/>
        <w:gridCol w:w="4111"/>
      </w:tblGrid>
      <w:tr w:rsidR="004D35D9" w:rsidTr="005562F0">
        <w:tc>
          <w:tcPr>
            <w:tcW w:w="3540" w:type="dxa"/>
            <w:vMerge w:val="restart"/>
          </w:tcPr>
          <w:p w:rsidR="004D35D9" w:rsidRDefault="004D35D9" w:rsidP="005562F0">
            <w:pPr>
              <w:pStyle w:val="ConsPlusNormal"/>
              <w:jc w:val="center"/>
            </w:pPr>
            <w:r>
              <w:t>Учреждения и предприятия обслуживания</w:t>
            </w:r>
          </w:p>
        </w:tc>
        <w:tc>
          <w:tcPr>
            <w:tcW w:w="5878" w:type="dxa"/>
            <w:gridSpan w:val="2"/>
          </w:tcPr>
          <w:p w:rsidR="004D35D9" w:rsidRPr="00BE14B8" w:rsidRDefault="00BE14B8" w:rsidP="005562F0">
            <w:pPr>
              <w:pStyle w:val="ConsPlusNormal"/>
              <w:jc w:val="center"/>
              <w:rPr>
                <w:szCs w:val="28"/>
              </w:rPr>
            </w:pPr>
            <w:r w:rsidRPr="00BE14B8">
              <w:rPr>
                <w:szCs w:val="28"/>
              </w:rPr>
              <w:t xml:space="preserve">Радиус обслуживания (м)  </w:t>
            </w:r>
          </w:p>
        </w:tc>
      </w:tr>
      <w:tr w:rsidR="00BE14B8" w:rsidTr="00BE14B8">
        <w:trPr>
          <w:trHeight w:val="1025"/>
        </w:trPr>
        <w:tc>
          <w:tcPr>
            <w:tcW w:w="3540" w:type="dxa"/>
            <w:vMerge/>
          </w:tcPr>
          <w:p w:rsidR="00BE14B8" w:rsidRDefault="00BE14B8" w:rsidP="005562F0"/>
        </w:tc>
        <w:tc>
          <w:tcPr>
            <w:tcW w:w="1767" w:type="dxa"/>
          </w:tcPr>
          <w:p w:rsidR="00BE14B8" w:rsidRPr="00BE14B8" w:rsidRDefault="00BE14B8" w:rsidP="005562F0">
            <w:pPr>
              <w:pStyle w:val="ConsPlusNormal"/>
              <w:jc w:val="center"/>
              <w:rPr>
                <w:szCs w:val="28"/>
              </w:rPr>
            </w:pPr>
            <w:r w:rsidRPr="00BE14B8">
              <w:rPr>
                <w:szCs w:val="28"/>
              </w:rPr>
              <w:t>Многоэтаж</w:t>
            </w:r>
            <w:r>
              <w:rPr>
                <w:szCs w:val="28"/>
              </w:rPr>
              <w:t>-</w:t>
            </w:r>
            <w:r w:rsidRPr="00BE14B8">
              <w:rPr>
                <w:szCs w:val="28"/>
              </w:rPr>
              <w:t>ная жилая застройка</w:t>
            </w:r>
          </w:p>
        </w:tc>
        <w:tc>
          <w:tcPr>
            <w:tcW w:w="4111" w:type="dxa"/>
          </w:tcPr>
          <w:p w:rsidR="00BE14B8" w:rsidRPr="00BE14B8" w:rsidRDefault="00BE14B8" w:rsidP="005562F0">
            <w:pPr>
              <w:pStyle w:val="ConsPlusNormal"/>
              <w:jc w:val="center"/>
              <w:rPr>
                <w:szCs w:val="28"/>
              </w:rPr>
            </w:pPr>
            <w:r w:rsidRPr="00BE14B8">
              <w:rPr>
                <w:szCs w:val="28"/>
              </w:rPr>
              <w:t>Индивидуальная, малоэтажная и среднеэтажная жилая застройка</w:t>
            </w:r>
          </w:p>
        </w:tc>
      </w:tr>
      <w:tr w:rsidR="00BE14B8" w:rsidTr="00BE14B8">
        <w:trPr>
          <w:trHeight w:val="367"/>
        </w:trPr>
        <w:tc>
          <w:tcPr>
            <w:tcW w:w="3540" w:type="dxa"/>
          </w:tcPr>
          <w:p w:rsidR="00BE14B8" w:rsidRPr="00BE14B8" w:rsidRDefault="00BE14B8" w:rsidP="00BE14B8">
            <w:pPr>
              <w:pStyle w:val="ConsPlusNormal"/>
              <w:jc w:val="center"/>
            </w:pPr>
            <w:r>
              <w:t>1</w:t>
            </w:r>
          </w:p>
        </w:tc>
        <w:tc>
          <w:tcPr>
            <w:tcW w:w="1767" w:type="dxa"/>
          </w:tcPr>
          <w:p w:rsidR="00BE14B8" w:rsidRPr="00BE14B8" w:rsidRDefault="00BE14B8" w:rsidP="00BE14B8">
            <w:pPr>
              <w:pStyle w:val="ConsPlusNormal"/>
              <w:jc w:val="center"/>
            </w:pPr>
            <w:r>
              <w:t>2</w:t>
            </w:r>
          </w:p>
        </w:tc>
        <w:tc>
          <w:tcPr>
            <w:tcW w:w="4111" w:type="dxa"/>
          </w:tcPr>
          <w:p w:rsidR="00BE14B8" w:rsidRDefault="00BE14B8" w:rsidP="00BE14B8">
            <w:pPr>
              <w:pStyle w:val="ConsPlusNormal"/>
              <w:jc w:val="center"/>
            </w:pPr>
            <w:r>
              <w:t>3</w:t>
            </w:r>
          </w:p>
        </w:tc>
      </w:tr>
      <w:tr w:rsidR="004D35D9" w:rsidTr="005562F0">
        <w:trPr>
          <w:trHeight w:val="1140"/>
        </w:trPr>
        <w:tc>
          <w:tcPr>
            <w:tcW w:w="3540" w:type="dxa"/>
          </w:tcPr>
          <w:p w:rsidR="004D35D9" w:rsidRDefault="004D35D9" w:rsidP="005562F0">
            <w:pPr>
              <w:pStyle w:val="ConsPlusNormal"/>
            </w:pPr>
            <w:r>
              <w:t>Помещения для физкультурно-оздоровительных занятий</w:t>
            </w:r>
          </w:p>
        </w:tc>
        <w:tc>
          <w:tcPr>
            <w:tcW w:w="1767" w:type="dxa"/>
          </w:tcPr>
          <w:p w:rsidR="004D35D9" w:rsidRDefault="004D35D9" w:rsidP="00BE14B8">
            <w:pPr>
              <w:pStyle w:val="ConsPlusNormal"/>
              <w:jc w:val="center"/>
            </w:pPr>
            <w:r>
              <w:t>500</w:t>
            </w:r>
          </w:p>
        </w:tc>
        <w:tc>
          <w:tcPr>
            <w:tcW w:w="4111" w:type="dxa"/>
          </w:tcPr>
          <w:p w:rsidR="004D35D9" w:rsidRDefault="004D35D9" w:rsidP="00BE14B8">
            <w:pPr>
              <w:pStyle w:val="ConsPlusNormal"/>
              <w:jc w:val="center"/>
            </w:pPr>
            <w:r>
              <w:t>1000</w:t>
            </w:r>
          </w:p>
        </w:tc>
      </w:tr>
      <w:tr w:rsidR="004D35D9" w:rsidTr="005562F0">
        <w:tc>
          <w:tcPr>
            <w:tcW w:w="3540" w:type="dxa"/>
          </w:tcPr>
          <w:p w:rsidR="004D35D9" w:rsidRDefault="004D35D9" w:rsidP="005562F0">
            <w:pPr>
              <w:pStyle w:val="ConsPlusNormal"/>
            </w:pPr>
            <w:r>
              <w:t>Физкультурно-спортивные центры жилых районов</w:t>
            </w:r>
          </w:p>
        </w:tc>
        <w:tc>
          <w:tcPr>
            <w:tcW w:w="1767" w:type="dxa"/>
          </w:tcPr>
          <w:p w:rsidR="004D35D9" w:rsidRDefault="004D35D9" w:rsidP="00BE14B8">
            <w:pPr>
              <w:pStyle w:val="ConsPlusNormal"/>
              <w:jc w:val="center"/>
            </w:pPr>
            <w:r>
              <w:t>1500</w:t>
            </w:r>
          </w:p>
        </w:tc>
        <w:tc>
          <w:tcPr>
            <w:tcW w:w="4111" w:type="dxa"/>
          </w:tcPr>
          <w:p w:rsidR="004D35D9" w:rsidRDefault="004D35D9" w:rsidP="00BE14B8">
            <w:pPr>
              <w:pStyle w:val="ConsPlusNormal"/>
              <w:jc w:val="center"/>
            </w:pPr>
            <w:r>
              <w:t>1500</w:t>
            </w:r>
          </w:p>
        </w:tc>
      </w:tr>
      <w:tr w:rsidR="004D35D9" w:rsidTr="005562F0">
        <w:tc>
          <w:tcPr>
            <w:tcW w:w="3540" w:type="dxa"/>
          </w:tcPr>
          <w:p w:rsidR="004D35D9" w:rsidRDefault="004D35D9" w:rsidP="005562F0">
            <w:pPr>
              <w:pStyle w:val="ConsPlusNormal"/>
            </w:pPr>
            <w:r>
              <w:t>Предприятия торговли, общественного питания и бытового обслуживания местного значения</w:t>
            </w:r>
          </w:p>
        </w:tc>
        <w:tc>
          <w:tcPr>
            <w:tcW w:w="1767" w:type="dxa"/>
          </w:tcPr>
          <w:p w:rsidR="004D35D9" w:rsidRDefault="004D35D9" w:rsidP="00BE14B8">
            <w:pPr>
              <w:pStyle w:val="ConsPlusNormal"/>
              <w:jc w:val="center"/>
            </w:pPr>
            <w:r>
              <w:t>500</w:t>
            </w:r>
          </w:p>
        </w:tc>
        <w:tc>
          <w:tcPr>
            <w:tcW w:w="4111" w:type="dxa"/>
          </w:tcPr>
          <w:p w:rsidR="004D35D9" w:rsidRDefault="004D35D9" w:rsidP="00BE14B8">
            <w:pPr>
              <w:pStyle w:val="ConsPlusNormal"/>
              <w:jc w:val="center"/>
            </w:pPr>
            <w:r>
              <w:t>800</w:t>
            </w:r>
          </w:p>
        </w:tc>
      </w:tr>
      <w:tr w:rsidR="004D35D9" w:rsidTr="005562F0">
        <w:tc>
          <w:tcPr>
            <w:tcW w:w="3540" w:type="dxa"/>
          </w:tcPr>
          <w:p w:rsidR="004D35D9" w:rsidRDefault="004D35D9" w:rsidP="005562F0">
            <w:pPr>
              <w:pStyle w:val="ConsPlusNormal"/>
            </w:pPr>
            <w:r>
              <w:lastRenderedPageBreak/>
              <w:t>Отделения связи, филиалы банка</w:t>
            </w:r>
          </w:p>
        </w:tc>
        <w:tc>
          <w:tcPr>
            <w:tcW w:w="1767" w:type="dxa"/>
          </w:tcPr>
          <w:p w:rsidR="004D35D9" w:rsidRDefault="004D35D9" w:rsidP="00BE14B8">
            <w:pPr>
              <w:pStyle w:val="ConsPlusNormal"/>
              <w:jc w:val="center"/>
            </w:pPr>
            <w:r>
              <w:t>500</w:t>
            </w:r>
          </w:p>
        </w:tc>
        <w:tc>
          <w:tcPr>
            <w:tcW w:w="4111" w:type="dxa"/>
          </w:tcPr>
          <w:p w:rsidR="004D35D9" w:rsidRDefault="004D35D9" w:rsidP="00BE14B8">
            <w:pPr>
              <w:pStyle w:val="ConsPlusNormal"/>
              <w:jc w:val="center"/>
            </w:pPr>
            <w:r>
              <w:t>500</w:t>
            </w:r>
          </w:p>
        </w:tc>
      </w:tr>
      <w:tr w:rsidR="004D35D9" w:rsidTr="005562F0">
        <w:tc>
          <w:tcPr>
            <w:tcW w:w="3540" w:type="dxa"/>
          </w:tcPr>
          <w:p w:rsidR="004D35D9" w:rsidRDefault="004D35D9" w:rsidP="005562F0">
            <w:pPr>
              <w:pStyle w:val="ConsPlusNormal"/>
            </w:pPr>
            <w:r>
              <w:t>Поликлиники и их филиалы</w:t>
            </w:r>
          </w:p>
        </w:tc>
        <w:tc>
          <w:tcPr>
            <w:tcW w:w="1767" w:type="dxa"/>
          </w:tcPr>
          <w:p w:rsidR="004D35D9" w:rsidRDefault="004D35D9" w:rsidP="00BE14B8">
            <w:pPr>
              <w:pStyle w:val="ConsPlusNormal"/>
              <w:jc w:val="center"/>
            </w:pPr>
            <w:r>
              <w:t>1000</w:t>
            </w:r>
          </w:p>
        </w:tc>
        <w:tc>
          <w:tcPr>
            <w:tcW w:w="4111" w:type="dxa"/>
          </w:tcPr>
          <w:p w:rsidR="004D35D9" w:rsidRDefault="004D35D9" w:rsidP="00BE14B8">
            <w:pPr>
              <w:pStyle w:val="ConsPlusNormal"/>
              <w:jc w:val="center"/>
            </w:pPr>
            <w:r>
              <w:t>1000</w:t>
            </w:r>
          </w:p>
        </w:tc>
      </w:tr>
      <w:tr w:rsidR="004D35D9" w:rsidTr="005562F0">
        <w:tc>
          <w:tcPr>
            <w:tcW w:w="3540" w:type="dxa"/>
          </w:tcPr>
          <w:p w:rsidR="004D35D9" w:rsidRDefault="004D35D9" w:rsidP="005562F0">
            <w:pPr>
              <w:pStyle w:val="ConsPlusNormal"/>
            </w:pPr>
            <w:r>
              <w:t>Аптеки</w:t>
            </w:r>
          </w:p>
        </w:tc>
        <w:tc>
          <w:tcPr>
            <w:tcW w:w="1767" w:type="dxa"/>
          </w:tcPr>
          <w:p w:rsidR="004D35D9" w:rsidRDefault="004D35D9" w:rsidP="00BE14B8">
            <w:pPr>
              <w:pStyle w:val="ConsPlusNormal"/>
              <w:jc w:val="center"/>
            </w:pPr>
            <w:r>
              <w:t>500</w:t>
            </w:r>
          </w:p>
        </w:tc>
        <w:tc>
          <w:tcPr>
            <w:tcW w:w="4111" w:type="dxa"/>
          </w:tcPr>
          <w:p w:rsidR="004D35D9" w:rsidRDefault="004D35D9" w:rsidP="00BE14B8">
            <w:pPr>
              <w:pStyle w:val="ConsPlusNormal"/>
              <w:jc w:val="center"/>
            </w:pPr>
            <w:r>
              <w:t>800</w:t>
            </w:r>
          </w:p>
        </w:tc>
      </w:tr>
    </w:tbl>
    <w:p w:rsidR="004D35D9" w:rsidRPr="00CA3422" w:rsidRDefault="004D35D9" w:rsidP="00CA3422">
      <w:pPr>
        <w:widowControl w:val="0"/>
        <w:ind w:left="284"/>
        <w:jc w:val="both"/>
        <w:rPr>
          <w:rFonts w:eastAsia="Calibri"/>
          <w:color w:val="auto"/>
          <w:sz w:val="24"/>
          <w:szCs w:val="24"/>
          <w:lang w:eastAsia="en-US"/>
        </w:rPr>
      </w:pPr>
    </w:p>
    <w:p w:rsidR="00705880" w:rsidRDefault="00CA3422" w:rsidP="00CA3422">
      <w:pPr>
        <w:pStyle w:val="ConsPlusNormal"/>
        <w:spacing w:before="280"/>
        <w:jc w:val="both"/>
      </w:pPr>
      <w:r>
        <w:rPr>
          <w:rFonts w:eastAsia="Calibri"/>
          <w:sz w:val="24"/>
          <w:szCs w:val="24"/>
        </w:rPr>
        <w:t xml:space="preserve">        </w:t>
      </w:r>
      <w:r w:rsidR="00705880">
        <w:t>6.9.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05880" w:rsidRDefault="00705880">
      <w:pPr>
        <w:pStyle w:val="ConsPlusNormal"/>
        <w:spacing w:before="280"/>
        <w:ind w:firstLine="540"/>
        <w:jc w:val="both"/>
      </w:pPr>
      <w:r>
        <w:t>6.10.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 устанавливаются правилами землепользования и застройки на территории Кировского городского поселения, не менее установленных региональных нормативов в Приморском крае.</w:t>
      </w:r>
    </w:p>
    <w:p w:rsidR="00705880" w:rsidRDefault="00705880">
      <w:pPr>
        <w:pStyle w:val="ConsPlusNormal"/>
        <w:spacing w:before="280"/>
        <w:ind w:firstLine="540"/>
        <w:jc w:val="both"/>
      </w:pPr>
      <w:r>
        <w:t xml:space="preserve">6.12. Ориентировочные размеры земельных участков учреждений культурно-бытового обслуживания населения следует принимать по </w:t>
      </w:r>
      <w:hyperlink w:anchor="P294" w:history="1">
        <w:r w:rsidR="00BE14B8" w:rsidRPr="00BE2A46">
          <w:t>Табл</w:t>
        </w:r>
      </w:hyperlink>
      <w:r w:rsidR="00185498" w:rsidRPr="00BE2A46">
        <w:t>.</w:t>
      </w:r>
      <w:r w:rsidR="00BE14B8">
        <w:t>5</w:t>
      </w:r>
    </w:p>
    <w:p w:rsidR="00705880" w:rsidRDefault="00705880">
      <w:pPr>
        <w:pStyle w:val="ConsPlusNormal"/>
        <w:jc w:val="both"/>
      </w:pPr>
    </w:p>
    <w:p w:rsidR="00705880" w:rsidRDefault="00705880">
      <w:pPr>
        <w:sectPr w:rsidR="00705880" w:rsidSect="00BE14B8">
          <w:pgSz w:w="11906" w:h="16838"/>
          <w:pgMar w:top="1134" w:right="850" w:bottom="993" w:left="1701" w:header="708" w:footer="708" w:gutter="0"/>
          <w:cols w:space="708"/>
          <w:docGrid w:linePitch="360"/>
        </w:sectPr>
      </w:pPr>
    </w:p>
    <w:p w:rsidR="00705880" w:rsidRDefault="00185498" w:rsidP="00185498">
      <w:pPr>
        <w:pStyle w:val="ConsPlusNormal"/>
        <w:jc w:val="center"/>
        <w:outlineLvl w:val="2"/>
      </w:pPr>
      <w:bookmarkStart w:id="6" w:name="P294"/>
      <w:bookmarkEnd w:id="6"/>
      <w:r>
        <w:lastRenderedPageBreak/>
        <w:t xml:space="preserve">                                       </w:t>
      </w:r>
      <w:r w:rsidR="003B4041">
        <w:t xml:space="preserve">                                                                                                                                </w:t>
      </w:r>
      <w:r>
        <w:t xml:space="preserve"> </w:t>
      </w:r>
      <w:r w:rsidR="00BE14B8">
        <w:t>Таблица 5</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0297"/>
      </w:tblGrid>
      <w:tr w:rsidR="00705880" w:rsidTr="003B4041">
        <w:tc>
          <w:tcPr>
            <w:tcW w:w="4082" w:type="dxa"/>
          </w:tcPr>
          <w:p w:rsidR="00705880" w:rsidRDefault="00705880">
            <w:pPr>
              <w:pStyle w:val="ConsPlusNormal"/>
              <w:jc w:val="center"/>
            </w:pPr>
            <w:r>
              <w:t>Учреждения и предприятия обслуживания</w:t>
            </w:r>
          </w:p>
        </w:tc>
        <w:tc>
          <w:tcPr>
            <w:tcW w:w="10297" w:type="dxa"/>
          </w:tcPr>
          <w:p w:rsidR="00705880" w:rsidRDefault="00705880" w:rsidP="009220E9">
            <w:pPr>
              <w:pStyle w:val="ConsPlusNormal"/>
              <w:jc w:val="center"/>
            </w:pPr>
            <w:r>
              <w:t>Размеры земельных участков</w:t>
            </w:r>
            <w:r w:rsidR="009220E9">
              <w:t xml:space="preserve">, </w:t>
            </w:r>
          </w:p>
        </w:tc>
      </w:tr>
      <w:tr w:rsidR="00705880" w:rsidTr="003B4041">
        <w:tc>
          <w:tcPr>
            <w:tcW w:w="4082" w:type="dxa"/>
          </w:tcPr>
          <w:p w:rsidR="00705880" w:rsidRDefault="00705880">
            <w:pPr>
              <w:pStyle w:val="ConsPlusNormal"/>
              <w:jc w:val="center"/>
            </w:pPr>
            <w:r>
              <w:t>1</w:t>
            </w:r>
          </w:p>
        </w:tc>
        <w:tc>
          <w:tcPr>
            <w:tcW w:w="10297" w:type="dxa"/>
          </w:tcPr>
          <w:p w:rsidR="00705880" w:rsidRDefault="00705880">
            <w:pPr>
              <w:pStyle w:val="ConsPlusNormal"/>
              <w:jc w:val="center"/>
            </w:pPr>
            <w:r>
              <w:t>2</w:t>
            </w:r>
          </w:p>
        </w:tc>
      </w:tr>
      <w:tr w:rsidR="00705880" w:rsidTr="003B4041">
        <w:tblPrEx>
          <w:tblBorders>
            <w:insideH w:val="nil"/>
          </w:tblBorders>
        </w:tblPrEx>
        <w:tc>
          <w:tcPr>
            <w:tcW w:w="4082" w:type="dxa"/>
            <w:tcBorders>
              <w:bottom w:val="single" w:sz="4" w:space="0" w:color="auto"/>
            </w:tcBorders>
          </w:tcPr>
          <w:p w:rsidR="00705880" w:rsidRDefault="00705880">
            <w:pPr>
              <w:pStyle w:val="ConsPlusNormal"/>
            </w:pPr>
            <w:r>
              <w:t>Дошкольные учреждения</w:t>
            </w:r>
          </w:p>
        </w:tc>
        <w:tc>
          <w:tcPr>
            <w:tcW w:w="10297" w:type="dxa"/>
            <w:tcBorders>
              <w:bottom w:val="single" w:sz="4" w:space="0" w:color="auto"/>
            </w:tcBorders>
          </w:tcPr>
          <w:p w:rsidR="00705880" w:rsidRDefault="00705880">
            <w:pPr>
              <w:pStyle w:val="ConsPlusNormal"/>
            </w:pPr>
            <w:r>
              <w:t>при вместимос</w:t>
            </w:r>
            <w:r w:rsidR="009220E9">
              <w:t>ти яслей-садов, кв.м на 1 место</w:t>
            </w:r>
            <w:r>
              <w:t>:</w:t>
            </w:r>
          </w:p>
          <w:p w:rsidR="00705880" w:rsidRDefault="00705880">
            <w:pPr>
              <w:pStyle w:val="ConsPlusNormal"/>
            </w:pPr>
            <w:r>
              <w:t>до 100 мест - 40;</w:t>
            </w:r>
          </w:p>
          <w:p w:rsidR="00705880" w:rsidRDefault="00705880">
            <w:pPr>
              <w:pStyle w:val="ConsPlusNormal"/>
            </w:pPr>
            <w:r>
              <w:t>свыше 100 до 500 - 35;</w:t>
            </w:r>
          </w:p>
          <w:p w:rsidR="00705880" w:rsidRDefault="00705880">
            <w:pPr>
              <w:pStyle w:val="ConsPlusNormal"/>
            </w:pPr>
            <w:r>
              <w:t>свыше 500 мест - 30.</w:t>
            </w:r>
          </w:p>
          <w:p w:rsidR="00705880" w:rsidRDefault="00705880">
            <w:pPr>
              <w:pStyle w:val="ConsPlusNormal"/>
            </w:pPr>
            <w:r>
              <w:t>Размеры земельных участков могут быть уменьшены на 15% при размещении на рельефе с уклоном более 20%</w:t>
            </w:r>
          </w:p>
        </w:tc>
      </w:tr>
      <w:tr w:rsidR="00705880" w:rsidTr="003B4041">
        <w:tblPrEx>
          <w:tblBorders>
            <w:insideH w:val="nil"/>
          </w:tblBorders>
        </w:tblPrEx>
        <w:trPr>
          <w:trHeight w:val="660"/>
        </w:trPr>
        <w:tc>
          <w:tcPr>
            <w:tcW w:w="4082" w:type="dxa"/>
            <w:tcBorders>
              <w:top w:val="single" w:sz="4" w:space="0" w:color="auto"/>
              <w:bottom w:val="single" w:sz="4" w:space="0" w:color="auto"/>
            </w:tcBorders>
          </w:tcPr>
          <w:p w:rsidR="009220E9" w:rsidRDefault="009220E9">
            <w:pPr>
              <w:pStyle w:val="ConsPlusNormal"/>
            </w:pPr>
            <w:r>
              <w:t>Муниципальные дошкольные образовательные организации</w:t>
            </w:r>
            <w:r w:rsidR="00185498">
              <w:t>*</w:t>
            </w:r>
          </w:p>
          <w:p w:rsidR="00705880" w:rsidRDefault="00705880">
            <w:pPr>
              <w:pStyle w:val="ConsPlusNormal"/>
            </w:pPr>
          </w:p>
        </w:tc>
        <w:tc>
          <w:tcPr>
            <w:tcW w:w="10297" w:type="dxa"/>
            <w:tcBorders>
              <w:top w:val="single" w:sz="4" w:space="0" w:color="auto"/>
              <w:bottom w:val="single" w:sz="4" w:space="0" w:color="auto"/>
            </w:tcBorders>
          </w:tcPr>
          <w:p w:rsidR="009220E9" w:rsidRPr="009220E9" w:rsidRDefault="009220E9" w:rsidP="009220E9">
            <w:pPr>
              <w:widowControl w:val="0"/>
              <w:rPr>
                <w:color w:val="auto"/>
              </w:rPr>
            </w:pPr>
            <w:r w:rsidRPr="009220E9">
              <w:rPr>
                <w:color w:val="auto"/>
              </w:rPr>
              <w:t>для территорий с</w:t>
            </w:r>
            <w:r w:rsidR="00185498">
              <w:rPr>
                <w:color w:val="auto"/>
              </w:rPr>
              <w:t xml:space="preserve"> уклоном рельефа до 20% – 35</w:t>
            </w:r>
            <w:r w:rsidRPr="009220E9">
              <w:rPr>
                <w:color w:val="auto"/>
              </w:rPr>
              <w:t xml:space="preserve">;  </w:t>
            </w:r>
          </w:p>
          <w:p w:rsidR="009220E9" w:rsidRPr="009220E9" w:rsidRDefault="009220E9" w:rsidP="009220E9">
            <w:pPr>
              <w:pStyle w:val="ConsPlusNormal"/>
            </w:pPr>
            <w:r w:rsidRPr="009220E9">
              <w:t>для территорий с уклоном рельефа 20% и более – 30 [1]</w:t>
            </w:r>
          </w:p>
          <w:p w:rsidR="00705880" w:rsidRDefault="00705880">
            <w:pPr>
              <w:pStyle w:val="ConsPlusNormal"/>
            </w:pPr>
          </w:p>
        </w:tc>
      </w:tr>
      <w:tr w:rsidR="009220E9" w:rsidTr="003B4041">
        <w:tblPrEx>
          <w:tblBorders>
            <w:insideH w:val="nil"/>
          </w:tblBorders>
        </w:tblPrEx>
        <w:trPr>
          <w:trHeight w:val="2880"/>
        </w:trPr>
        <w:tc>
          <w:tcPr>
            <w:tcW w:w="4082" w:type="dxa"/>
            <w:tcBorders>
              <w:top w:val="single" w:sz="4" w:space="0" w:color="auto"/>
            </w:tcBorders>
          </w:tcPr>
          <w:p w:rsidR="009220E9" w:rsidRPr="007F4F06" w:rsidRDefault="009220E9" w:rsidP="009220E9">
            <w:pPr>
              <w:widowControl w:val="0"/>
              <w:rPr>
                <w:color w:val="auto"/>
              </w:rPr>
            </w:pPr>
            <w:r w:rsidRPr="007F4F06">
              <w:rPr>
                <w:color w:val="auto"/>
              </w:rPr>
              <w:t>Муниципальные общеобразова-тельные организации</w:t>
            </w:r>
          </w:p>
          <w:p w:rsidR="009220E9" w:rsidRDefault="009220E9" w:rsidP="009220E9">
            <w:pPr>
              <w:pStyle w:val="ConsPlusNormal"/>
            </w:pPr>
          </w:p>
        </w:tc>
        <w:tc>
          <w:tcPr>
            <w:tcW w:w="10297" w:type="dxa"/>
            <w:tcBorders>
              <w:top w:val="single" w:sz="4" w:space="0" w:color="auto"/>
            </w:tcBorders>
          </w:tcPr>
          <w:p w:rsidR="009220E9" w:rsidRDefault="009220E9">
            <w:pPr>
              <w:pStyle w:val="ConsPlusNormal"/>
            </w:pPr>
            <w:r>
              <w:t>при вместимости, кв.м на 1 место :</w:t>
            </w:r>
          </w:p>
          <w:p w:rsidR="009220E9" w:rsidRDefault="009220E9">
            <w:pPr>
              <w:pStyle w:val="ConsPlusNormal"/>
            </w:pPr>
            <w:r>
              <w:t>свыше 40 до 400 мест - 50;</w:t>
            </w:r>
          </w:p>
          <w:p w:rsidR="009220E9" w:rsidRDefault="009220E9">
            <w:pPr>
              <w:pStyle w:val="ConsPlusNormal"/>
            </w:pPr>
            <w:r>
              <w:t>свыше 400 до 500 мест - 60;</w:t>
            </w:r>
          </w:p>
          <w:p w:rsidR="009220E9" w:rsidRDefault="009220E9">
            <w:pPr>
              <w:pStyle w:val="ConsPlusNormal"/>
            </w:pPr>
            <w:r>
              <w:t>свыше 500 до 600 мест - 50;</w:t>
            </w:r>
          </w:p>
          <w:p w:rsidR="009220E9" w:rsidRDefault="009220E9">
            <w:pPr>
              <w:pStyle w:val="ConsPlusNormal"/>
            </w:pPr>
            <w:r>
              <w:t>свыше 600 до 800 мест - 40;</w:t>
            </w:r>
          </w:p>
          <w:p w:rsidR="009220E9" w:rsidRDefault="009220E9">
            <w:pPr>
              <w:pStyle w:val="ConsPlusNormal"/>
            </w:pPr>
            <w:r>
              <w:t>свыше 800 до 1100 мест - 33;</w:t>
            </w:r>
          </w:p>
          <w:p w:rsidR="009220E9" w:rsidRDefault="009220E9">
            <w:pPr>
              <w:pStyle w:val="ConsPlusNormal"/>
            </w:pPr>
            <w:r>
              <w:t>свыше 1100 до 1500 мест - 21;</w:t>
            </w:r>
          </w:p>
          <w:p w:rsidR="009220E9" w:rsidRDefault="009220E9">
            <w:pPr>
              <w:pStyle w:val="ConsPlusNormal"/>
            </w:pPr>
            <w:r>
              <w:t>свыше 1500 до 2000 мест - 17;</w:t>
            </w:r>
          </w:p>
          <w:p w:rsidR="009220E9" w:rsidRDefault="009220E9" w:rsidP="009220E9">
            <w:pPr>
              <w:pStyle w:val="ConsPlusNormal"/>
            </w:pPr>
            <w:r>
              <w:t>свыше 2000 мест - 16</w:t>
            </w:r>
          </w:p>
        </w:tc>
      </w:tr>
      <w:tr w:rsidR="00705880" w:rsidTr="003B4041">
        <w:trPr>
          <w:trHeight w:val="330"/>
        </w:trPr>
        <w:tc>
          <w:tcPr>
            <w:tcW w:w="4082" w:type="dxa"/>
          </w:tcPr>
          <w:p w:rsidR="009220E9" w:rsidRPr="009220E9" w:rsidRDefault="009220E9" w:rsidP="009220E9">
            <w:pPr>
              <w:widowControl w:val="0"/>
              <w:rPr>
                <w:color w:val="auto"/>
              </w:rPr>
            </w:pPr>
            <w:r w:rsidRPr="009220E9">
              <w:rPr>
                <w:color w:val="auto"/>
              </w:rPr>
              <w:t>Муниципальные организации дополнительного образования</w:t>
            </w:r>
          </w:p>
          <w:p w:rsidR="00705880" w:rsidRDefault="00705880">
            <w:pPr>
              <w:pStyle w:val="ConsPlusNormal"/>
            </w:pPr>
          </w:p>
        </w:tc>
        <w:tc>
          <w:tcPr>
            <w:tcW w:w="10297" w:type="dxa"/>
          </w:tcPr>
          <w:p w:rsidR="00185498" w:rsidRDefault="00185498" w:rsidP="009220E9">
            <w:pPr>
              <w:widowControl w:val="0"/>
              <w:rPr>
                <w:color w:val="auto"/>
              </w:rPr>
            </w:pPr>
            <w:r>
              <w:rPr>
                <w:color w:val="auto"/>
              </w:rPr>
              <w:lastRenderedPageBreak/>
              <w:t>кв.м на 1 место:</w:t>
            </w:r>
          </w:p>
          <w:p w:rsidR="009220E9" w:rsidRPr="009220E9" w:rsidRDefault="009220E9" w:rsidP="009220E9">
            <w:pPr>
              <w:widowControl w:val="0"/>
              <w:rPr>
                <w:color w:val="auto"/>
              </w:rPr>
            </w:pPr>
            <w:r w:rsidRPr="009220E9">
              <w:rPr>
                <w:color w:val="auto"/>
              </w:rPr>
              <w:t>для отдельно стоящих зданий – 15;</w:t>
            </w:r>
          </w:p>
          <w:p w:rsidR="00705880" w:rsidRDefault="009220E9" w:rsidP="009220E9">
            <w:pPr>
              <w:pStyle w:val="ConsPlusNormal"/>
            </w:pPr>
            <w:r w:rsidRPr="009220E9">
              <w:lastRenderedPageBreak/>
              <w:t>для организаций, размещенных в первых этажах жилых зданий – 7,5</w:t>
            </w:r>
          </w:p>
        </w:tc>
      </w:tr>
      <w:tr w:rsidR="009220E9" w:rsidTr="003B4041">
        <w:trPr>
          <w:trHeight w:val="390"/>
        </w:trPr>
        <w:tc>
          <w:tcPr>
            <w:tcW w:w="4082" w:type="dxa"/>
          </w:tcPr>
          <w:p w:rsidR="009220E9" w:rsidRPr="00185498" w:rsidRDefault="00185498" w:rsidP="009220E9">
            <w:pPr>
              <w:pStyle w:val="ConsPlusNormal"/>
            </w:pPr>
            <w:r w:rsidRPr="00185498">
              <w:lastRenderedPageBreak/>
              <w:t>Организации отдыха детей и их оздоровления</w:t>
            </w:r>
            <w:r>
              <w:t>**</w:t>
            </w:r>
          </w:p>
        </w:tc>
        <w:tc>
          <w:tcPr>
            <w:tcW w:w="10297" w:type="dxa"/>
          </w:tcPr>
          <w:p w:rsidR="00185498" w:rsidRDefault="00185498" w:rsidP="00185498">
            <w:pPr>
              <w:widowControl w:val="0"/>
              <w:rPr>
                <w:color w:val="auto"/>
              </w:rPr>
            </w:pPr>
            <w:r>
              <w:rPr>
                <w:color w:val="auto"/>
              </w:rPr>
              <w:t>кв.м на 1 место:</w:t>
            </w:r>
          </w:p>
          <w:p w:rsidR="00185498" w:rsidRPr="00185498" w:rsidRDefault="00185498" w:rsidP="00185498">
            <w:pPr>
              <w:widowControl w:val="0"/>
              <w:rPr>
                <w:color w:val="auto"/>
              </w:rPr>
            </w:pPr>
            <w:r w:rsidRPr="00185498">
              <w:rPr>
                <w:color w:val="auto"/>
              </w:rPr>
              <w:t>детские лагеря – 150 [4];</w:t>
            </w:r>
          </w:p>
          <w:p w:rsidR="009220E9" w:rsidRDefault="00185498" w:rsidP="00185498">
            <w:pPr>
              <w:pStyle w:val="ConsPlusNormal"/>
            </w:pPr>
            <w:r w:rsidRPr="00185498">
              <w:t>детские оздоровительные лагеря – 175 [4]</w:t>
            </w:r>
          </w:p>
        </w:tc>
      </w:tr>
      <w:tr w:rsidR="00185498" w:rsidTr="003B4041">
        <w:trPr>
          <w:trHeight w:val="435"/>
        </w:trPr>
        <w:tc>
          <w:tcPr>
            <w:tcW w:w="4082" w:type="dxa"/>
          </w:tcPr>
          <w:p w:rsidR="00185498" w:rsidRDefault="00185498" w:rsidP="009220E9">
            <w:pPr>
              <w:pStyle w:val="ConsPlusNormal"/>
            </w:pPr>
            <w:r>
              <w:t>Спортивно</w:t>
            </w:r>
            <w:r w:rsidR="00912982">
              <w:t xml:space="preserve"> </w:t>
            </w:r>
            <w:r>
              <w:t>-досуговый комплекс</w:t>
            </w:r>
          </w:p>
        </w:tc>
        <w:tc>
          <w:tcPr>
            <w:tcW w:w="10297" w:type="dxa"/>
          </w:tcPr>
          <w:p w:rsidR="00185498" w:rsidRDefault="00185498" w:rsidP="009220E9">
            <w:pPr>
              <w:pStyle w:val="ConsPlusNormal"/>
            </w:pPr>
            <w:r>
              <w:t>0,7 - 0,9 га на 1000 человек, но не менее 0,2</w:t>
            </w:r>
          </w:p>
        </w:tc>
      </w:tr>
      <w:tr w:rsidR="00705880" w:rsidTr="003B4041">
        <w:tc>
          <w:tcPr>
            <w:tcW w:w="4082" w:type="dxa"/>
          </w:tcPr>
          <w:p w:rsidR="00705880" w:rsidRDefault="00705880">
            <w:pPr>
              <w:pStyle w:val="ConsPlusNormal"/>
            </w:pPr>
            <w:r>
              <w:t>Амбулаторно-поликлинические учреждения</w:t>
            </w:r>
          </w:p>
        </w:tc>
        <w:tc>
          <w:tcPr>
            <w:tcW w:w="10297" w:type="dxa"/>
          </w:tcPr>
          <w:p w:rsidR="00705880" w:rsidRDefault="00705880">
            <w:pPr>
              <w:pStyle w:val="ConsPlusNormal"/>
            </w:pPr>
            <w:r>
              <w:t>0,1 га на 100 посещений в смену, но не менее 0,3 га на объект</w:t>
            </w:r>
          </w:p>
        </w:tc>
      </w:tr>
      <w:tr w:rsidR="00705880" w:rsidTr="003B4041">
        <w:tc>
          <w:tcPr>
            <w:tcW w:w="4082" w:type="dxa"/>
          </w:tcPr>
          <w:p w:rsidR="00705880" w:rsidRDefault="00705880">
            <w:pPr>
              <w:pStyle w:val="ConsPlusNormal"/>
            </w:pPr>
            <w:r>
              <w:t>Аптеки</w:t>
            </w:r>
          </w:p>
        </w:tc>
        <w:tc>
          <w:tcPr>
            <w:tcW w:w="10297" w:type="dxa"/>
          </w:tcPr>
          <w:p w:rsidR="00705880" w:rsidRDefault="00705880">
            <w:pPr>
              <w:pStyle w:val="ConsPlusNormal"/>
            </w:pPr>
            <w:r>
              <w:t>0,2 - 0,3 га на объект</w:t>
            </w:r>
          </w:p>
        </w:tc>
      </w:tr>
      <w:tr w:rsidR="00705880" w:rsidTr="003B4041">
        <w:tblPrEx>
          <w:tblBorders>
            <w:insideH w:val="nil"/>
          </w:tblBorders>
        </w:tblPrEx>
        <w:tc>
          <w:tcPr>
            <w:tcW w:w="4082" w:type="dxa"/>
            <w:tcBorders>
              <w:bottom w:val="nil"/>
            </w:tcBorders>
          </w:tcPr>
          <w:p w:rsidR="00705880" w:rsidRDefault="00705880">
            <w:pPr>
              <w:pStyle w:val="ConsPlusNormal"/>
            </w:pPr>
            <w:r>
              <w:t>Магазины</w:t>
            </w:r>
          </w:p>
        </w:tc>
        <w:tc>
          <w:tcPr>
            <w:tcW w:w="10297" w:type="dxa"/>
            <w:tcBorders>
              <w:bottom w:val="nil"/>
            </w:tcBorders>
          </w:tcPr>
          <w:p w:rsidR="00705880" w:rsidRDefault="00912982">
            <w:pPr>
              <w:pStyle w:val="ConsPlusNormal"/>
            </w:pPr>
            <w:r>
              <w:t>от объема торговой площади</w:t>
            </w:r>
            <w:r w:rsidR="00705880">
              <w:t>, га на 100 кв. м торговой площади:</w:t>
            </w:r>
          </w:p>
          <w:p w:rsidR="00705880" w:rsidRDefault="00705880">
            <w:pPr>
              <w:pStyle w:val="ConsPlusNormal"/>
            </w:pPr>
            <w:r>
              <w:t>до 250 кв. м - 0,08;</w:t>
            </w:r>
          </w:p>
          <w:p w:rsidR="00705880" w:rsidRDefault="00705880">
            <w:pPr>
              <w:pStyle w:val="ConsPlusNormal"/>
            </w:pPr>
            <w:r>
              <w:t>свыше 250 до 650 кв. м - 0,08 - 0,06;</w:t>
            </w:r>
          </w:p>
          <w:p w:rsidR="00705880" w:rsidRDefault="00705880">
            <w:pPr>
              <w:pStyle w:val="ConsPlusNormal"/>
            </w:pPr>
            <w:r>
              <w:t>свыше 650 до 1500 кв. м - 0,06 - 0,04;</w:t>
            </w:r>
          </w:p>
          <w:p w:rsidR="00705880" w:rsidRDefault="00705880">
            <w:pPr>
              <w:pStyle w:val="ConsPlusNormal"/>
            </w:pPr>
            <w:r>
              <w:t>свыше 1500 до 3500 кв. м - 0,04 - 0,02;</w:t>
            </w:r>
          </w:p>
          <w:p w:rsidR="00705880" w:rsidRDefault="00705880">
            <w:pPr>
              <w:pStyle w:val="ConsPlusNormal"/>
            </w:pPr>
            <w:r>
              <w:t>свыше 3500 кв. м - 0,02</w:t>
            </w:r>
          </w:p>
        </w:tc>
      </w:tr>
      <w:tr w:rsidR="00705880" w:rsidTr="003B4041">
        <w:tblPrEx>
          <w:tblBorders>
            <w:insideH w:val="nil"/>
          </w:tblBorders>
        </w:tblPrEx>
        <w:tc>
          <w:tcPr>
            <w:tcW w:w="4082" w:type="dxa"/>
            <w:tcBorders>
              <w:top w:val="nil"/>
            </w:tcBorders>
          </w:tcPr>
          <w:p w:rsidR="00705880" w:rsidRDefault="00705880">
            <w:pPr>
              <w:pStyle w:val="ConsPlusNormal"/>
            </w:pPr>
            <w:r>
              <w:t>Рынки</w:t>
            </w:r>
          </w:p>
        </w:tc>
        <w:tc>
          <w:tcPr>
            <w:tcW w:w="10297" w:type="dxa"/>
            <w:tcBorders>
              <w:top w:val="nil"/>
            </w:tcBorders>
          </w:tcPr>
          <w:p w:rsidR="00705880" w:rsidRDefault="00705880">
            <w:pPr>
              <w:pStyle w:val="ConsPlusNormal"/>
            </w:pPr>
            <w:r>
              <w:t>от 7 до 14 кв. м на 1 кв. м торг. площ. рыночного комплекса в зависимости от вместимости:</w:t>
            </w:r>
          </w:p>
          <w:p w:rsidR="00705880" w:rsidRDefault="00705880">
            <w:pPr>
              <w:pStyle w:val="ConsPlusNormal"/>
            </w:pPr>
            <w:r>
              <w:t>14 кв. м - при торговой площади до 600 кв. м</w:t>
            </w:r>
          </w:p>
          <w:p w:rsidR="00705880" w:rsidRDefault="00705880">
            <w:pPr>
              <w:pStyle w:val="ConsPlusNormal"/>
            </w:pPr>
            <w:r>
              <w:t>7 кв. м - свыше 3000 кв. м.</w:t>
            </w:r>
          </w:p>
          <w:p w:rsidR="00705880" w:rsidRDefault="00705880">
            <w:pPr>
              <w:pStyle w:val="ConsPlusNormal"/>
            </w:pPr>
            <w:r>
              <w:t>При числе мест, га на 100 мест:</w:t>
            </w:r>
          </w:p>
          <w:p w:rsidR="00705880" w:rsidRDefault="00705880">
            <w:pPr>
              <w:pStyle w:val="ConsPlusNormal"/>
            </w:pPr>
            <w:r>
              <w:t>до 50 мест - 0,2 - 0,25;</w:t>
            </w:r>
          </w:p>
          <w:p w:rsidR="00705880" w:rsidRDefault="00705880">
            <w:pPr>
              <w:pStyle w:val="ConsPlusNormal"/>
            </w:pPr>
            <w:r>
              <w:t>свыше 50 до 150 - 0,2 - 0,15;</w:t>
            </w:r>
          </w:p>
          <w:p w:rsidR="00705880" w:rsidRDefault="00705880">
            <w:pPr>
              <w:pStyle w:val="ConsPlusNormal"/>
            </w:pPr>
            <w:r>
              <w:t>свыше 150 - 0,1;</w:t>
            </w:r>
          </w:p>
        </w:tc>
      </w:tr>
      <w:tr w:rsidR="00705880" w:rsidTr="003B4041">
        <w:tc>
          <w:tcPr>
            <w:tcW w:w="4082" w:type="dxa"/>
          </w:tcPr>
          <w:p w:rsidR="00705880" w:rsidRDefault="00705880">
            <w:pPr>
              <w:pStyle w:val="ConsPlusNormal"/>
            </w:pPr>
            <w:r>
              <w:t xml:space="preserve">Предприятия бытового </w:t>
            </w:r>
            <w:r>
              <w:lastRenderedPageBreak/>
              <w:t>обслуживания</w:t>
            </w:r>
          </w:p>
        </w:tc>
        <w:tc>
          <w:tcPr>
            <w:tcW w:w="10297" w:type="dxa"/>
            <w:vAlign w:val="bottom"/>
          </w:tcPr>
          <w:p w:rsidR="00705880" w:rsidRDefault="00705880">
            <w:pPr>
              <w:pStyle w:val="ConsPlusNormal"/>
            </w:pPr>
            <w:r>
              <w:lastRenderedPageBreak/>
              <w:t>0,1 - 0,02 га на объект</w:t>
            </w:r>
          </w:p>
        </w:tc>
      </w:tr>
      <w:tr w:rsidR="00705880" w:rsidTr="003B4041">
        <w:tc>
          <w:tcPr>
            <w:tcW w:w="4082" w:type="dxa"/>
          </w:tcPr>
          <w:p w:rsidR="00705880" w:rsidRDefault="00705880">
            <w:pPr>
              <w:pStyle w:val="ConsPlusNormal"/>
            </w:pPr>
            <w:r>
              <w:lastRenderedPageBreak/>
              <w:t>Отделение связи</w:t>
            </w:r>
          </w:p>
        </w:tc>
        <w:tc>
          <w:tcPr>
            <w:tcW w:w="10297" w:type="dxa"/>
            <w:vMerge w:val="restart"/>
          </w:tcPr>
          <w:p w:rsidR="00705880" w:rsidRDefault="00705880">
            <w:pPr>
              <w:pStyle w:val="ConsPlusNormal"/>
            </w:pPr>
            <w:r>
              <w:t>0,05 - 0,5 га на объект</w:t>
            </w:r>
          </w:p>
        </w:tc>
      </w:tr>
      <w:tr w:rsidR="00705880" w:rsidTr="003B4041">
        <w:tc>
          <w:tcPr>
            <w:tcW w:w="4082" w:type="dxa"/>
          </w:tcPr>
          <w:p w:rsidR="00705880" w:rsidRDefault="00705880">
            <w:pPr>
              <w:pStyle w:val="ConsPlusNormal"/>
            </w:pPr>
            <w:r>
              <w:t>Отделение банка</w:t>
            </w:r>
          </w:p>
          <w:p w:rsidR="00705880" w:rsidRDefault="00705880">
            <w:pPr>
              <w:pStyle w:val="ConsPlusNormal"/>
            </w:pPr>
            <w:r>
              <w:t>Опорный пункт охраны порядка</w:t>
            </w:r>
          </w:p>
        </w:tc>
        <w:tc>
          <w:tcPr>
            <w:tcW w:w="10297" w:type="dxa"/>
            <w:vMerge/>
          </w:tcPr>
          <w:p w:rsidR="00705880" w:rsidRDefault="00705880"/>
        </w:tc>
      </w:tr>
      <w:tr w:rsidR="00705880" w:rsidTr="003B4041">
        <w:tc>
          <w:tcPr>
            <w:tcW w:w="4082" w:type="dxa"/>
          </w:tcPr>
          <w:p w:rsidR="00705880" w:rsidRDefault="00705880">
            <w:pPr>
              <w:pStyle w:val="ConsPlusNormal"/>
            </w:pPr>
            <w:r>
              <w:t>Центр территориального общественного самоуправления</w:t>
            </w:r>
          </w:p>
        </w:tc>
        <w:tc>
          <w:tcPr>
            <w:tcW w:w="10297" w:type="dxa"/>
            <w:vMerge/>
          </w:tcPr>
          <w:p w:rsidR="00705880" w:rsidRDefault="00705880"/>
        </w:tc>
      </w:tr>
    </w:tbl>
    <w:p w:rsidR="00185498" w:rsidRPr="00185498" w:rsidRDefault="00185498" w:rsidP="00185498">
      <w:pPr>
        <w:widowControl w:val="0"/>
        <w:rPr>
          <w:rFonts w:eastAsia="Calibri"/>
          <w:lang w:eastAsia="en-US"/>
        </w:rPr>
      </w:pPr>
      <w:r>
        <w:rPr>
          <w:rFonts w:eastAsia="Calibri"/>
          <w:color w:val="auto"/>
          <w:lang w:eastAsia="en-US"/>
        </w:rPr>
        <w:t xml:space="preserve">    *</w:t>
      </w:r>
      <w:r w:rsidRPr="00185498">
        <w:rPr>
          <w:rFonts w:eastAsia="Calibri"/>
          <w:color w:val="auto"/>
          <w:lang w:eastAsia="en-US"/>
        </w:rPr>
        <w:t xml:space="preserve">Значение принято в соответствии с приложением Ж СП 42.13330.2011 </w:t>
      </w:r>
      <w:r w:rsidRPr="00185498">
        <w:rPr>
          <w:rFonts w:eastAsia="Calibri"/>
          <w:color w:val="auto"/>
          <w:lang w:eastAsia="en-US"/>
        </w:rPr>
        <w:br/>
      </w:r>
      <w:r>
        <w:rPr>
          <w:rFonts w:eastAsia="Calibri"/>
          <w:color w:val="auto"/>
          <w:lang w:eastAsia="en-US"/>
        </w:rPr>
        <w:t xml:space="preserve">      </w:t>
      </w:r>
      <w:r w:rsidRPr="00185498">
        <w:rPr>
          <w:rFonts w:eastAsia="Calibri"/>
          <w:color w:val="auto"/>
          <w:lang w:eastAsia="en-US"/>
        </w:rPr>
        <w:t xml:space="preserve">«СНиП 2.07.01-89* «Градостроительство. Планировка и застройка городских и сельских поселений». </w:t>
      </w:r>
    </w:p>
    <w:p w:rsidR="00185498" w:rsidRPr="00185498" w:rsidRDefault="00185498" w:rsidP="00185498">
      <w:pPr>
        <w:widowControl w:val="0"/>
        <w:ind w:left="284"/>
        <w:jc w:val="both"/>
        <w:rPr>
          <w:rFonts w:eastAsia="Calibri"/>
          <w:color w:val="auto"/>
          <w:lang w:eastAsia="en-US"/>
        </w:rPr>
      </w:pPr>
      <w:r w:rsidRPr="00185498">
        <w:rPr>
          <w:color w:val="auto"/>
        </w:rPr>
        <w:t xml:space="preserve">** </w:t>
      </w:r>
      <w:r w:rsidRPr="00185498">
        <w:rPr>
          <w:rFonts w:eastAsia="Calibri"/>
          <w:color w:val="auto"/>
          <w:lang w:eastAsia="en-US"/>
        </w:rPr>
        <w:t>При организации единого комплекса, включающего дошкольные образовательные организации, организации начального общего образования, организации дополнительного образования, суммарный размер земельного участка может быть уменьшен на 30%.</w:t>
      </w:r>
    </w:p>
    <w:p w:rsidR="00185498" w:rsidRPr="00185498" w:rsidRDefault="00185498" w:rsidP="00185498">
      <w:pPr>
        <w:rPr>
          <w:color w:val="auto"/>
        </w:rPr>
        <w:sectPr w:rsidR="00185498" w:rsidRPr="00185498">
          <w:pgSz w:w="16838" w:h="11905" w:orient="landscape"/>
          <w:pgMar w:top="1701" w:right="1134" w:bottom="850" w:left="1134" w:header="0" w:footer="0" w:gutter="0"/>
          <w:cols w:space="720"/>
        </w:sectPr>
      </w:pPr>
      <w:r w:rsidRPr="00185498">
        <w:rPr>
          <w:rFonts w:eastAsia="Calibri"/>
          <w:color w:val="auto"/>
          <w:lang w:eastAsia="en-US"/>
        </w:rPr>
        <w:t>Предельный минимальный размер земельного участка общеобразовательных организаций может быть уменьшен на 20% в условиях реконструкции.</w:t>
      </w:r>
    </w:p>
    <w:p w:rsidR="00705880" w:rsidRDefault="00705880">
      <w:pPr>
        <w:pStyle w:val="ConsPlusNormal"/>
        <w:jc w:val="both"/>
      </w:pPr>
    </w:p>
    <w:p w:rsidR="00705880" w:rsidRDefault="00705880">
      <w:pPr>
        <w:pStyle w:val="ConsPlusNormal"/>
        <w:ind w:firstLine="540"/>
        <w:jc w:val="both"/>
      </w:pPr>
      <w:r>
        <w:t xml:space="preserve">6.13. При проектировании рынков необходимо учитывать следующие </w:t>
      </w:r>
      <w:hyperlink r:id="rId31" w:history="1">
        <w:r w:rsidRPr="00374A73">
          <w:t>требования</w:t>
        </w:r>
      </w:hyperlink>
      <w:r>
        <w:t>, установленные постановлением Администрации Приморского края от 22 января 2009 года N 12-па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 на территории Приморского края":</w:t>
      </w:r>
    </w:p>
    <w:p w:rsidR="00705880" w:rsidRDefault="00705880">
      <w:pPr>
        <w:pStyle w:val="ConsPlusNormal"/>
        <w:spacing w:before="280"/>
        <w:ind w:firstLine="540"/>
        <w:jc w:val="both"/>
      </w:pPr>
      <w:r>
        <w:t>- площадь розничного рынка (включая застроенную и незастроенную территорию) не может быть менее 500 кв. м;</w:t>
      </w:r>
    </w:p>
    <w:p w:rsidR="00705880" w:rsidRDefault="00705880">
      <w:pPr>
        <w:pStyle w:val="ConsPlusNormal"/>
        <w:spacing w:before="280"/>
        <w:ind w:firstLine="540"/>
        <w:jc w:val="both"/>
      </w:pPr>
      <w:r>
        <w:t>- площадь торговых мест рынка должна составлять не более 70 процентов от его общей площади;</w:t>
      </w:r>
    </w:p>
    <w:p w:rsidR="00705880" w:rsidRDefault="00705880">
      <w:pPr>
        <w:pStyle w:val="ConsPlusNormal"/>
        <w:spacing w:before="280"/>
        <w:ind w:firstLine="540"/>
        <w:jc w:val="both"/>
      </w:pPr>
      <w:r>
        <w:t>- площадь складских помещений должна составлять не менее 15 процентов общей площади розничного рынка.</w:t>
      </w:r>
    </w:p>
    <w:p w:rsidR="00705880" w:rsidRDefault="00705880">
      <w:pPr>
        <w:pStyle w:val="ConsPlusNormal"/>
        <w:spacing w:before="280"/>
        <w:ind w:firstLine="540"/>
        <w:jc w:val="both"/>
      </w:pPr>
      <w:r>
        <w:t>- площадь подсобных и иных помещений должна составлять в целом не менее 15 процентов общей площади розничных рынков.</w:t>
      </w:r>
    </w:p>
    <w:p w:rsidR="00705880" w:rsidRDefault="00705880">
      <w:pPr>
        <w:pStyle w:val="ConsPlusNormal"/>
        <w:spacing w:before="280"/>
        <w:ind w:firstLine="540"/>
        <w:jc w:val="both"/>
      </w:pPr>
      <w:r>
        <w:t>При расчете предельной площади торговых мест в общую площадь рынка не включаются площади стоянок для размещения автотранспортных средств.</w:t>
      </w:r>
    </w:p>
    <w:p w:rsidR="00705880" w:rsidRPr="00C1730E" w:rsidRDefault="00705880">
      <w:pPr>
        <w:pStyle w:val="ConsPlusNormal"/>
        <w:spacing w:before="280"/>
        <w:ind w:firstLine="540"/>
        <w:jc w:val="both"/>
        <w:rPr>
          <w:color w:val="FF0000"/>
        </w:rPr>
      </w:pPr>
      <w:r w:rsidRPr="00C1730E">
        <w:rPr>
          <w:color w:val="FF0000"/>
        </w:rPr>
        <w:t>6.14 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705880" w:rsidRDefault="00705880">
      <w:pPr>
        <w:pStyle w:val="ConsPlusNormal"/>
        <w:spacing w:before="280"/>
        <w:ind w:firstLine="540"/>
        <w:jc w:val="both"/>
      </w:pPr>
      <w:r>
        <w:t>6.15. Допускается размещение временных объектов торговли на территории общего пользования в жилой и общественно-деловой зоне с учетом перспективы развития данной территории и в соответствии с действующим законодательством.</w:t>
      </w:r>
    </w:p>
    <w:p w:rsidR="00705880" w:rsidRDefault="00705880">
      <w:pPr>
        <w:pStyle w:val="ConsPlusNormal"/>
        <w:jc w:val="both"/>
      </w:pPr>
    </w:p>
    <w:p w:rsidR="00705880" w:rsidRPr="000F3995" w:rsidRDefault="00705880">
      <w:pPr>
        <w:pStyle w:val="ConsPlusNormal"/>
        <w:jc w:val="center"/>
        <w:outlineLvl w:val="1"/>
        <w:rPr>
          <w:b/>
        </w:rPr>
      </w:pPr>
      <w:r w:rsidRPr="000F3995">
        <w:rPr>
          <w:b/>
        </w:rPr>
        <w:t>7. Производственная застройка</w:t>
      </w:r>
    </w:p>
    <w:p w:rsidR="00705880" w:rsidRDefault="00705880">
      <w:pPr>
        <w:pStyle w:val="ConsPlusNormal"/>
        <w:jc w:val="both"/>
      </w:pPr>
    </w:p>
    <w:p w:rsidR="00705880" w:rsidRDefault="00705880">
      <w:pPr>
        <w:pStyle w:val="ConsPlusNormal"/>
        <w:ind w:firstLine="540"/>
        <w:jc w:val="both"/>
      </w:pPr>
      <w:r>
        <w:t>7.1. Участок производственной застройки - территория до 25 га в установленных границах, на которой размещены сооружения производственного и сопровождающего производство назначения.</w:t>
      </w:r>
    </w:p>
    <w:p w:rsidR="00705880" w:rsidRDefault="00705880">
      <w:pPr>
        <w:pStyle w:val="ConsPlusNormal"/>
        <w:spacing w:before="280"/>
        <w:ind w:firstLine="540"/>
        <w:jc w:val="both"/>
      </w:pPr>
      <w:r>
        <w:t>7.2. Производственные объекты различаются:</w:t>
      </w:r>
    </w:p>
    <w:p w:rsidR="00705880" w:rsidRDefault="00705880">
      <w:pPr>
        <w:pStyle w:val="ConsPlusNormal"/>
        <w:spacing w:before="280"/>
        <w:ind w:firstLine="540"/>
        <w:jc w:val="both"/>
      </w:pPr>
      <w:r>
        <w:t>а) по классам вредности и делятся на I, II, III, IV, V классы (по убыванию вредности);</w:t>
      </w:r>
    </w:p>
    <w:p w:rsidR="00705880" w:rsidRDefault="00705880">
      <w:pPr>
        <w:pStyle w:val="ConsPlusNormal"/>
        <w:spacing w:before="280"/>
        <w:ind w:firstLine="540"/>
        <w:jc w:val="both"/>
      </w:pPr>
      <w:r>
        <w:lastRenderedPageBreak/>
        <w:t xml:space="preserve">класс вредности производственного объекта устанавливается по </w:t>
      </w:r>
      <w:hyperlink r:id="rId32" w:history="1">
        <w:r w:rsidRPr="00374A73">
          <w:t>СанПиН 2.2.1/2.1.1.1200-03</w:t>
        </w:r>
      </w:hyperlink>
      <w:r>
        <w:t xml:space="preserve"> "Санитарно-защитные зоны и санитарная классификация предприятий, сооружений и иных объектов";</w:t>
      </w:r>
    </w:p>
    <w:p w:rsidR="00705880" w:rsidRDefault="00705880">
      <w:pPr>
        <w:pStyle w:val="ConsPlusNormal"/>
        <w:spacing w:before="280"/>
        <w:ind w:firstLine="540"/>
        <w:jc w:val="both"/>
      </w:pPr>
      <w:r>
        <w:t>производственные объекты I и II класса вредности к размещению в городских и сельских поселениях не допускаются;</w:t>
      </w:r>
    </w:p>
    <w:p w:rsidR="00705880" w:rsidRDefault="00705880">
      <w:pPr>
        <w:pStyle w:val="ConsPlusNormal"/>
        <w:spacing w:before="280"/>
        <w:ind w:firstLine="540"/>
        <w:jc w:val="both"/>
      </w:pPr>
      <w:r>
        <w:t>б) по величине занимаемой территории:</w:t>
      </w:r>
    </w:p>
    <w:p w:rsidR="00705880" w:rsidRDefault="00705880">
      <w:pPr>
        <w:pStyle w:val="ConsPlusNormal"/>
        <w:spacing w:before="280"/>
        <w:ind w:firstLine="540"/>
        <w:jc w:val="both"/>
      </w:pPr>
      <w:r>
        <w:t>- до 0,5 га; 0,5 - 5,0 га; 5,0 - 25,0 га - участок;</w:t>
      </w:r>
    </w:p>
    <w:p w:rsidR="00705880" w:rsidRDefault="00705880">
      <w:pPr>
        <w:pStyle w:val="ConsPlusNormal"/>
        <w:spacing w:before="280"/>
        <w:ind w:firstLine="540"/>
        <w:jc w:val="both"/>
      </w:pPr>
      <w:r>
        <w:t>- 25,0 - 200,0 га - зона;</w:t>
      </w:r>
    </w:p>
    <w:p w:rsidR="00705880" w:rsidRDefault="00705880">
      <w:pPr>
        <w:pStyle w:val="ConsPlusNormal"/>
        <w:spacing w:before="280"/>
        <w:ind w:firstLine="540"/>
        <w:jc w:val="both"/>
      </w:pPr>
      <w:r>
        <w:t>в) по интенсивности использования территории:</w:t>
      </w:r>
    </w:p>
    <w:p w:rsidR="00705880" w:rsidRDefault="00705880">
      <w:pPr>
        <w:pStyle w:val="ConsPlusNormal"/>
        <w:spacing w:before="280"/>
        <w:ind w:firstLine="540"/>
        <w:jc w:val="both"/>
      </w:pPr>
      <w:r>
        <w:t>- плотность застройки (тыс. кв. м/га): 25 - 30; 10 - 20; менее 10;</w:t>
      </w:r>
    </w:p>
    <w:p w:rsidR="00705880" w:rsidRDefault="00705880">
      <w:pPr>
        <w:pStyle w:val="ConsPlusNormal"/>
        <w:spacing w:before="280"/>
        <w:ind w:firstLine="540"/>
        <w:jc w:val="both"/>
      </w:pPr>
      <w:r>
        <w:t>- процент застроенности (%): 30 - 40; 40 - 50;</w:t>
      </w:r>
    </w:p>
    <w:p w:rsidR="00705880" w:rsidRDefault="00705880">
      <w:pPr>
        <w:pStyle w:val="ConsPlusNormal"/>
        <w:spacing w:before="280"/>
        <w:ind w:firstLine="540"/>
        <w:jc w:val="both"/>
      </w:pPr>
      <w:r>
        <w:t>г) по численности работающих на предприятии:</w:t>
      </w:r>
    </w:p>
    <w:p w:rsidR="00705880" w:rsidRDefault="00705880">
      <w:pPr>
        <w:pStyle w:val="ConsPlusNormal"/>
        <w:spacing w:before="280"/>
        <w:ind w:firstLine="540"/>
        <w:jc w:val="both"/>
      </w:pPr>
      <w:r>
        <w:t>- до 50 чел.;</w:t>
      </w:r>
    </w:p>
    <w:p w:rsidR="00705880" w:rsidRDefault="00705880">
      <w:pPr>
        <w:pStyle w:val="ConsPlusNormal"/>
        <w:spacing w:before="280"/>
        <w:ind w:firstLine="540"/>
        <w:jc w:val="both"/>
      </w:pPr>
      <w:r>
        <w:t>- 50 - 500 чел.;</w:t>
      </w:r>
    </w:p>
    <w:p w:rsidR="00705880" w:rsidRDefault="00705880">
      <w:pPr>
        <w:pStyle w:val="ConsPlusNormal"/>
        <w:spacing w:before="280"/>
        <w:ind w:firstLine="540"/>
        <w:jc w:val="both"/>
      </w:pPr>
      <w:r>
        <w:t>- 500 - 5000 чел.;</w:t>
      </w:r>
    </w:p>
    <w:p w:rsidR="00705880" w:rsidRDefault="00705880">
      <w:pPr>
        <w:pStyle w:val="ConsPlusNormal"/>
        <w:spacing w:before="280"/>
        <w:ind w:firstLine="540"/>
        <w:jc w:val="both"/>
      </w:pPr>
      <w:r>
        <w:t>- 5000 - 10000 чел.;</w:t>
      </w:r>
    </w:p>
    <w:p w:rsidR="00705880" w:rsidRDefault="00705880">
      <w:pPr>
        <w:pStyle w:val="ConsPlusNormal"/>
        <w:spacing w:before="280"/>
        <w:ind w:firstLine="540"/>
        <w:jc w:val="both"/>
      </w:pPr>
      <w:r>
        <w:t>- более 10000 чел.;</w:t>
      </w:r>
    </w:p>
    <w:p w:rsidR="00705880" w:rsidRDefault="00705880">
      <w:pPr>
        <w:pStyle w:val="ConsPlusNormal"/>
        <w:spacing w:before="280"/>
        <w:ind w:firstLine="540"/>
        <w:jc w:val="both"/>
      </w:pPr>
      <w:r>
        <w:t>д) по величине грузооборота (принимаемой по большему из двух грузопотоков - прибытия или отправления):</w:t>
      </w:r>
    </w:p>
    <w:p w:rsidR="00705880" w:rsidRDefault="00705880">
      <w:pPr>
        <w:pStyle w:val="ConsPlusNormal"/>
        <w:spacing w:before="280"/>
        <w:ind w:firstLine="540"/>
        <w:jc w:val="both"/>
      </w:pPr>
      <w:r>
        <w:t>- автомобилей в сутки: до 2-х; от 2-х до 40; более 40;</w:t>
      </w:r>
    </w:p>
    <w:p w:rsidR="00705880" w:rsidRDefault="00705880">
      <w:pPr>
        <w:pStyle w:val="ConsPlusNormal"/>
        <w:spacing w:before="280"/>
        <w:ind w:firstLine="540"/>
        <w:jc w:val="both"/>
      </w:pPr>
      <w:r>
        <w:t>- тонн в год: 40; от 40 до 100; более 100;</w:t>
      </w:r>
    </w:p>
    <w:p w:rsidR="00705880" w:rsidRDefault="00705880">
      <w:pPr>
        <w:pStyle w:val="ConsPlusNormal"/>
        <w:spacing w:before="280"/>
        <w:ind w:firstLine="540"/>
        <w:jc w:val="both"/>
      </w:pPr>
      <w:r>
        <w:t>е) по величине потребляемых ресурсов:</w:t>
      </w:r>
    </w:p>
    <w:p w:rsidR="00705880" w:rsidRDefault="00705880">
      <w:pPr>
        <w:pStyle w:val="ConsPlusNormal"/>
        <w:spacing w:before="280"/>
        <w:ind w:firstLine="540"/>
        <w:jc w:val="both"/>
      </w:pPr>
      <w:r>
        <w:t>- водопотребление (тыс. куб. м/сутки): до 5; от 5 до 20; более 20;</w:t>
      </w:r>
    </w:p>
    <w:p w:rsidR="00705880" w:rsidRDefault="00705880">
      <w:pPr>
        <w:pStyle w:val="ConsPlusNormal"/>
        <w:spacing w:before="280"/>
        <w:ind w:firstLine="540"/>
        <w:jc w:val="both"/>
      </w:pPr>
      <w:r>
        <w:t>- теплопотребление (Гкал/час): до 5; от 5 до 20; более 20.</w:t>
      </w:r>
    </w:p>
    <w:p w:rsidR="00705880" w:rsidRDefault="00705880">
      <w:pPr>
        <w:pStyle w:val="ConsPlusNormal"/>
        <w:spacing w:before="280"/>
        <w:ind w:firstLine="540"/>
        <w:jc w:val="both"/>
      </w:pPr>
      <w:r>
        <w:t xml:space="preserve">7.3. Преобразование и реконструкция производственных объектов должны производиться с учетом градостроительных условий их размещения, а также в соответствии с технико-экономическими показателями, требований </w:t>
      </w:r>
      <w:r>
        <w:lastRenderedPageBreak/>
        <w:t>по экологической безопасности, величине и интенсивности использования территории в соответствии с противопожарными требованиями.</w:t>
      </w:r>
    </w:p>
    <w:p w:rsidR="00705880" w:rsidRDefault="00705880">
      <w:pPr>
        <w:pStyle w:val="ConsPlusNormal"/>
        <w:spacing w:before="280"/>
        <w:ind w:firstLine="540"/>
        <w:jc w:val="both"/>
      </w:pPr>
      <w:r>
        <w:t>7.4. Предельные размеры земельных участков и предельные параметры разрешенного строительства, реконструкции объектов капитального строительства для производственных территорий устанавливаются правилами землепользования и застройки на территории</w:t>
      </w:r>
      <w:r w:rsidR="00374A73">
        <w:t xml:space="preserve"> поселений Кировского муниципального района</w:t>
      </w:r>
      <w:r>
        <w:t>, не менее установленных региональных нормативов в Приморском крае.</w:t>
      </w:r>
    </w:p>
    <w:p w:rsidR="00705880" w:rsidRDefault="00705880">
      <w:pPr>
        <w:pStyle w:val="ConsPlusNormal"/>
        <w:spacing w:before="280"/>
        <w:ind w:firstLine="540"/>
        <w:jc w:val="both"/>
      </w:pPr>
      <w:r>
        <w:t>Параметры производственных объектов должны соответствовать потребностям производственных участков по обеспеченности транспортной и инженерной инфраструктурой.</w:t>
      </w:r>
    </w:p>
    <w:p w:rsidR="00705880" w:rsidRDefault="00705880">
      <w:pPr>
        <w:pStyle w:val="ConsPlusNormal"/>
        <w:spacing w:before="280"/>
        <w:ind w:firstLine="540"/>
        <w:jc w:val="both"/>
      </w:pPr>
      <w:r>
        <w:t xml:space="preserve">7.5. Санитарно-защитные зоны для производственных территорий устанавливаются </w:t>
      </w:r>
      <w:hyperlink r:id="rId33" w:history="1">
        <w:r w:rsidRPr="00374A73">
          <w:t>СанПиН 2.2.1/2.1.1.1200-03</w:t>
        </w:r>
      </w:hyperlink>
      <w:r>
        <w:t xml:space="preserve"> "Санитарно-защитные зоны и санитарная классификация предприятий, сооружений и иных объектов", учитывая класс вредности производственных объектов.</w:t>
      </w:r>
    </w:p>
    <w:p w:rsidR="00705880" w:rsidRDefault="00705880">
      <w:pPr>
        <w:pStyle w:val="ConsPlusNormal"/>
        <w:spacing w:before="280"/>
        <w:ind w:firstLine="540"/>
        <w:jc w:val="both"/>
      </w:pPr>
      <w:r>
        <w:t>7.6. Размещение промышленных предприятий и объектов необходимо предусматривать в соответствии с действующим законодательством и требованиями нормативно-технической документации.</w:t>
      </w:r>
    </w:p>
    <w:p w:rsidR="00705880" w:rsidRDefault="00705880">
      <w:pPr>
        <w:pStyle w:val="ConsPlusNormal"/>
        <w:spacing w:before="280"/>
        <w:ind w:firstLine="540"/>
        <w:jc w:val="both"/>
      </w:pPr>
      <w:r>
        <w:t>7.7. Для предотвращения неблагоприятных воздействий на среду жизнедеятельности (жилые, общественно-деловые, рекреационные зоны) от промышленных предприятий и объектов территорий поселения учитываются санитарно-защитные зоны от этих объектов.</w:t>
      </w:r>
    </w:p>
    <w:p w:rsidR="00705880" w:rsidRDefault="00705880">
      <w:pPr>
        <w:pStyle w:val="ConsPlusNormal"/>
        <w:spacing w:before="280"/>
        <w:ind w:firstLine="540"/>
        <w:jc w:val="both"/>
      </w:pPr>
      <w:r>
        <w:t>- Санитарно-защитная зона промышленных предприятий и объектов устанавливается в соответствии с нормативно-технической документацией.</w:t>
      </w:r>
    </w:p>
    <w:p w:rsidR="00705880" w:rsidRDefault="00705880">
      <w:pPr>
        <w:pStyle w:val="ConsPlusNormal"/>
        <w:spacing w:before="280"/>
        <w:ind w:firstLine="540"/>
        <w:jc w:val="both"/>
      </w:pPr>
      <w:r>
        <w:t>- Размеры и границы санитарно-защитной зоны определяются в проекте санитарно-защитной зоны конкретного промышленного предприятия или объекта.</w:t>
      </w:r>
    </w:p>
    <w:p w:rsidR="00705880" w:rsidRDefault="00705880">
      <w:pPr>
        <w:pStyle w:val="ConsPlusNormal"/>
        <w:spacing w:before="280"/>
        <w:ind w:firstLine="540"/>
        <w:jc w:val="both"/>
      </w:pPr>
      <w:r>
        <w:t>- Обоснование размеров санитарно-защитной зоны осуществляется в соответствии с требованиями, изложенными в нормативной документации.</w:t>
      </w:r>
    </w:p>
    <w:p w:rsidR="00705880" w:rsidRDefault="00705880">
      <w:pPr>
        <w:pStyle w:val="ConsPlusNormal"/>
        <w:spacing w:before="280"/>
        <w:ind w:firstLine="540"/>
        <w:jc w:val="both"/>
      </w:pPr>
      <w:r>
        <w:t>-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в соответствии с порядком, установленным действующим законодательством.</w:t>
      </w:r>
    </w:p>
    <w:p w:rsidR="00705880" w:rsidRDefault="00705880">
      <w:pPr>
        <w:pStyle w:val="ConsPlusNormal"/>
        <w:spacing w:before="280"/>
        <w:ind w:firstLine="540"/>
        <w:jc w:val="both"/>
      </w:pPr>
      <w:r>
        <w:t xml:space="preserve">- В пределах производственных зон и санитарно-защитных зон не допускается размещать жилые дома, гостиницы, общежития, садово-дачную </w:t>
      </w:r>
      <w:r>
        <w:lastRenderedPageBreak/>
        <w:t>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w:t>
      </w:r>
    </w:p>
    <w:p w:rsidR="00705880" w:rsidRDefault="00705880">
      <w:pPr>
        <w:pStyle w:val="ConsPlusNormal"/>
        <w:spacing w:before="280"/>
        <w:ind w:firstLine="540"/>
        <w:jc w:val="both"/>
      </w:pPr>
      <w:r>
        <w:t>- Территория санитарно-защитных зон не должна использоваться для рекреационных целей и производства сельскохозяйственной продукции.</w:t>
      </w:r>
    </w:p>
    <w:p w:rsidR="00705880" w:rsidRDefault="00705880">
      <w:pPr>
        <w:pStyle w:val="ConsPlusNormal"/>
        <w:spacing w:before="280"/>
        <w:ind w:firstLine="540"/>
        <w:jc w:val="both"/>
      </w:pPr>
      <w:r>
        <w:t>- В пределах санитарно-защитных зон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705880" w:rsidRDefault="00705880">
      <w:pPr>
        <w:pStyle w:val="ConsPlusNormal"/>
        <w:spacing w:before="280"/>
        <w:ind w:firstLine="540"/>
        <w:jc w:val="both"/>
      </w:pPr>
      <w:r>
        <w:t>7.8. Производственные территории следует реорганизовывать с учетом примыкания к территориям иного функционального назначения:</w:t>
      </w:r>
    </w:p>
    <w:p w:rsidR="00705880" w:rsidRDefault="00705880">
      <w:pPr>
        <w:pStyle w:val="ConsPlusNormal"/>
        <w:spacing w:before="280"/>
        <w:ind w:firstLine="540"/>
        <w:jc w:val="both"/>
      </w:pPr>
      <w:r>
        <w:t>- в полосе примыкания производственных зон к общественно-деловым зонам следует размещать административные объекты производственных территорий, включая их в формирование общественно-деловых центров;</w:t>
      </w:r>
    </w:p>
    <w:p w:rsidR="00705880" w:rsidRDefault="00705880">
      <w:pPr>
        <w:pStyle w:val="ConsPlusNormal"/>
        <w:spacing w:before="280"/>
        <w:ind w:firstLine="540"/>
        <w:jc w:val="both"/>
      </w:pPr>
      <w:r>
        <w:t>- в полосе примыкания к жилым территориям рекомендуется использование входящей в состав санитарно-защитных зон полосы примыкания для размещения коммунальных объектов жилого района, многоэтажных гаражей-стоянок различных типов, зеленых насаждений;</w:t>
      </w:r>
    </w:p>
    <w:p w:rsidR="00705880" w:rsidRDefault="00705880">
      <w:pPr>
        <w:pStyle w:val="ConsPlusNormal"/>
        <w:spacing w:before="280"/>
        <w:ind w:firstLine="540"/>
        <w:jc w:val="both"/>
      </w:pPr>
      <w:r>
        <w:t>- в полосе примыкания производственных зон к автомобильным дорогам рекомендуется размещать участки производственно-общественной застройки со складами торговых и обслуживающих предприятий, требующих значительных складских помещений, крупногабаритных подъездов, разворотных площадок.</w:t>
      </w:r>
    </w:p>
    <w:p w:rsidR="00705880" w:rsidRDefault="00705880">
      <w:pPr>
        <w:pStyle w:val="ConsPlusNormal"/>
        <w:spacing w:before="280"/>
        <w:ind w:firstLine="540"/>
        <w:jc w:val="both"/>
      </w:pPr>
      <w:r>
        <w:t>7.9. Минимальную площадь озеленения санитарно-защитной зоны следует принимать в зависимости от ширины зоны:</w:t>
      </w:r>
    </w:p>
    <w:p w:rsidR="00705880" w:rsidRDefault="00705880">
      <w:pPr>
        <w:pStyle w:val="ConsPlusNormal"/>
        <w:spacing w:before="280"/>
        <w:ind w:firstLine="540"/>
        <w:jc w:val="both"/>
      </w:pPr>
      <w:r>
        <w:t>- до 300 м - 70%;</w:t>
      </w:r>
    </w:p>
    <w:p w:rsidR="00705880" w:rsidRDefault="00705880">
      <w:pPr>
        <w:pStyle w:val="ConsPlusNormal"/>
        <w:spacing w:before="280"/>
        <w:ind w:firstLine="540"/>
        <w:jc w:val="both"/>
      </w:pPr>
      <w:r>
        <w:t>- свыше 300 до 1000 м - 60%;</w:t>
      </w:r>
    </w:p>
    <w:p w:rsidR="00705880" w:rsidRDefault="00705880">
      <w:pPr>
        <w:pStyle w:val="ConsPlusNormal"/>
        <w:spacing w:before="280"/>
        <w:ind w:firstLine="540"/>
        <w:jc w:val="both"/>
      </w:pPr>
      <w:r>
        <w:t>- свыше 1000 до 3000 м - 50%.</w:t>
      </w:r>
    </w:p>
    <w:p w:rsidR="00705880" w:rsidRDefault="00705880">
      <w:pPr>
        <w:pStyle w:val="ConsPlusNormal"/>
        <w:spacing w:before="280"/>
        <w:ind w:firstLine="540"/>
        <w:jc w:val="both"/>
      </w:pPr>
      <w:r>
        <w:t>Со стороны жилой или общественно-деловой зоны необходимо предусматривать полосу древесно-кустарниковых насаждений шириной не менее 50 метров.</w:t>
      </w:r>
    </w:p>
    <w:p w:rsidR="00705880" w:rsidRDefault="00705880">
      <w:pPr>
        <w:pStyle w:val="ConsPlusNormal"/>
        <w:spacing w:before="280"/>
        <w:ind w:firstLine="540"/>
        <w:jc w:val="both"/>
      </w:pPr>
      <w:r>
        <w:t>7.10. 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w:t>
      </w:r>
    </w:p>
    <w:p w:rsidR="00705880" w:rsidRDefault="00705880">
      <w:pPr>
        <w:pStyle w:val="ConsPlusNormal"/>
        <w:spacing w:before="280"/>
        <w:ind w:firstLine="540"/>
        <w:jc w:val="both"/>
      </w:pPr>
      <w:r>
        <w:lastRenderedPageBreak/>
        <w:t xml:space="preserve">Показатели минимальной плотности застройки представлены в </w:t>
      </w:r>
      <w:hyperlink w:anchor="P1651" w:history="1">
        <w:r w:rsidRPr="00BE2A46">
          <w:t>приложении N 1</w:t>
        </w:r>
      </w:hyperlink>
      <w:r w:rsidRPr="00BE2A46">
        <w:t xml:space="preserve"> и </w:t>
      </w:r>
      <w:hyperlink w:anchor="P1922" w:history="1">
        <w:r w:rsidRPr="00BE2A46">
          <w:t>приложении N 2</w:t>
        </w:r>
      </w:hyperlink>
      <w:r>
        <w:t xml:space="preserve"> к настоящим нормативам.</w:t>
      </w:r>
    </w:p>
    <w:p w:rsidR="00705880" w:rsidRDefault="00705880">
      <w:pPr>
        <w:pStyle w:val="ConsPlusNormal"/>
        <w:spacing w:before="280"/>
        <w:ind w:firstLine="540"/>
        <w:jc w:val="both"/>
      </w:pPr>
      <w:r>
        <w:t>Коэффициент использования территории должен быть не ниже нормативного.</w:t>
      </w:r>
    </w:p>
    <w:p w:rsidR="00705880" w:rsidRDefault="00705880">
      <w:pPr>
        <w:pStyle w:val="ConsPlusNormal"/>
        <w:spacing w:before="280"/>
        <w:ind w:firstLine="540"/>
        <w:jc w:val="both"/>
      </w:pPr>
      <w:r>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705880" w:rsidRDefault="00705880">
      <w:pPr>
        <w:pStyle w:val="ConsPlusNormal"/>
        <w:spacing w:before="280"/>
        <w:ind w:firstLine="540"/>
        <w:jc w:val="both"/>
      </w:pPr>
      <w:r>
        <w:t>7.11. По функциональному использованию площадку предприятия следует разделять на зоны:</w:t>
      </w:r>
    </w:p>
    <w:p w:rsidR="00705880" w:rsidRDefault="00705880">
      <w:pPr>
        <w:pStyle w:val="ConsPlusNormal"/>
        <w:spacing w:before="280"/>
        <w:ind w:firstLine="540"/>
        <w:jc w:val="both"/>
      </w:pPr>
      <w:r>
        <w:t>- предзаводская (за пределами ограды или условной границы предприятия);</w:t>
      </w:r>
    </w:p>
    <w:p w:rsidR="00705880" w:rsidRDefault="00705880">
      <w:pPr>
        <w:pStyle w:val="ConsPlusNormal"/>
        <w:spacing w:before="280"/>
        <w:ind w:firstLine="540"/>
        <w:jc w:val="both"/>
      </w:pPr>
      <w:r>
        <w:t>- производственная (зона размещения основных производств);</w:t>
      </w:r>
    </w:p>
    <w:p w:rsidR="00705880" w:rsidRDefault="00705880">
      <w:pPr>
        <w:pStyle w:val="ConsPlusNormal"/>
        <w:spacing w:before="280"/>
        <w:ind w:firstLine="540"/>
        <w:jc w:val="both"/>
      </w:pPr>
      <w:r>
        <w:t>- подсобная (зона размещения ремонтных, строительно-эксплуатационных, тарных объектов, объектов энергетики и других инженерных сооружений);</w:t>
      </w:r>
    </w:p>
    <w:p w:rsidR="00705880" w:rsidRDefault="00705880">
      <w:pPr>
        <w:pStyle w:val="ConsPlusNormal"/>
        <w:spacing w:before="280"/>
        <w:ind w:firstLine="540"/>
        <w:jc w:val="both"/>
      </w:pPr>
      <w:r>
        <w:t>- складская (зона размещения складских объектов, контейнерных площадок, объектов внешнего и внутризаводского транспорта).</w:t>
      </w:r>
    </w:p>
    <w:p w:rsidR="00705880" w:rsidRDefault="00705880">
      <w:pPr>
        <w:pStyle w:val="ConsPlusNormal"/>
        <w:spacing w:before="280"/>
        <w:ind w:firstLine="540"/>
        <w:jc w:val="both"/>
      </w:pPr>
      <w:r>
        <w:t>7.12. Предзаводскую зону предприятия следует размещать со стороны основных подъездов и подходов, работающих на предприятии.</w:t>
      </w:r>
    </w:p>
    <w:p w:rsidR="00705880" w:rsidRDefault="00705880">
      <w:pPr>
        <w:pStyle w:val="ConsPlusNormal"/>
        <w:spacing w:before="280"/>
        <w:ind w:firstLine="540"/>
        <w:jc w:val="both"/>
      </w:pPr>
      <w:r>
        <w:t>7.13. Размеры предзаводских зон предприятий следует принимать из расчета на 1000 работающих:</w:t>
      </w:r>
    </w:p>
    <w:p w:rsidR="00705880" w:rsidRDefault="00705880">
      <w:pPr>
        <w:pStyle w:val="ConsPlusNormal"/>
        <w:spacing w:before="280"/>
        <w:ind w:firstLine="540"/>
        <w:jc w:val="both"/>
      </w:pPr>
      <w:r>
        <w:t>- 0,8 га - при количестве работающих до 0,5 тысячи;</w:t>
      </w:r>
    </w:p>
    <w:p w:rsidR="00705880" w:rsidRDefault="00705880">
      <w:pPr>
        <w:pStyle w:val="ConsPlusNormal"/>
        <w:spacing w:before="280"/>
        <w:ind w:firstLine="540"/>
        <w:jc w:val="both"/>
      </w:pPr>
      <w:r>
        <w:t>- 0,7 га - при количестве работающих более 0,5 до одной тысячи;</w:t>
      </w:r>
    </w:p>
    <w:p w:rsidR="00705880" w:rsidRDefault="00705880">
      <w:pPr>
        <w:pStyle w:val="ConsPlusNormal"/>
        <w:spacing w:before="280"/>
        <w:ind w:firstLine="540"/>
        <w:jc w:val="both"/>
      </w:pPr>
      <w:r>
        <w:t>- 0,6 га - при количестве работающих от одной до четырех тысяч;</w:t>
      </w:r>
    </w:p>
    <w:p w:rsidR="00705880" w:rsidRDefault="00705880">
      <w:pPr>
        <w:pStyle w:val="ConsPlusNormal"/>
        <w:spacing w:before="280"/>
        <w:ind w:firstLine="540"/>
        <w:jc w:val="both"/>
      </w:pPr>
      <w:r>
        <w:t>- 0,5 га - при количестве работающих от четырех до 10 тысяч;</w:t>
      </w:r>
    </w:p>
    <w:p w:rsidR="00705880" w:rsidRDefault="00705880">
      <w:pPr>
        <w:pStyle w:val="ConsPlusNormal"/>
        <w:spacing w:before="280"/>
        <w:ind w:firstLine="540"/>
        <w:jc w:val="both"/>
      </w:pPr>
      <w:r>
        <w:t>- 0,4 га - при количестве работающих до 10 тысяч.</w:t>
      </w:r>
    </w:p>
    <w:p w:rsidR="00705880" w:rsidRDefault="00705880">
      <w:pPr>
        <w:pStyle w:val="ConsPlusNormal"/>
        <w:spacing w:before="280"/>
        <w:ind w:firstLine="540"/>
        <w:jc w:val="both"/>
      </w:pPr>
      <w:r>
        <w:t>При трехсменной работе предприятия следует учитывать численность работающих в первой и во второй сменах.</w:t>
      </w:r>
    </w:p>
    <w:p w:rsidR="00705880" w:rsidRDefault="00705880">
      <w:pPr>
        <w:pStyle w:val="ConsPlusNormal"/>
        <w:spacing w:before="280"/>
        <w:ind w:firstLine="540"/>
        <w:jc w:val="both"/>
      </w:pPr>
      <w:r>
        <w:t xml:space="preserve">7.14. Удаленность производственных территорий от головных источников инженерного обеспечения принимается по расчету зависимости </w:t>
      </w:r>
      <w:r>
        <w:lastRenderedPageBreak/>
        <w:t>длины инженерных коммуникаций (трубопроводов, газо-, нефте-, водо-, продуктопроводов) от величины потребляемых ресурсов.</w:t>
      </w:r>
    </w:p>
    <w:p w:rsidR="00705880" w:rsidRDefault="00705880">
      <w:pPr>
        <w:pStyle w:val="ConsPlusNormal"/>
        <w:spacing w:before="280"/>
        <w:ind w:firstLine="540"/>
        <w:jc w:val="both"/>
      </w:pPr>
      <w:r>
        <w:t>Предприятия, потребляющие менее пяти Гкал/час, обеспечиваются тепловой энергией исходя из экономической целесообразности строительства теплопроводов.</w:t>
      </w:r>
    </w:p>
    <w:p w:rsidR="00705880" w:rsidRDefault="00705880">
      <w:pPr>
        <w:pStyle w:val="ConsPlusNormal"/>
        <w:spacing w:before="280"/>
        <w:ind w:firstLine="540"/>
        <w:jc w:val="both"/>
      </w:pPr>
      <w:r>
        <w:t>От источников водоснабжения: водопроводного узла или станции мощностью более 200 тыс. куб. м/сутки или промышленного водопровода мощностью более 100 тыс. куб. м/сутки следует принимать расстояние до производственных территорий с водопотреблением:</w:t>
      </w:r>
    </w:p>
    <w:p w:rsidR="00705880" w:rsidRDefault="00705880">
      <w:pPr>
        <w:pStyle w:val="ConsPlusNormal"/>
        <w:spacing w:before="280"/>
        <w:ind w:firstLine="540"/>
        <w:jc w:val="both"/>
      </w:pPr>
      <w:r>
        <w:t>- более 20 тыс. куб. м/сутки - не более 10 километров;</w:t>
      </w:r>
    </w:p>
    <w:p w:rsidR="00705880" w:rsidRDefault="00705880">
      <w:pPr>
        <w:pStyle w:val="ConsPlusNormal"/>
        <w:spacing w:before="280"/>
        <w:ind w:firstLine="540"/>
        <w:jc w:val="both"/>
      </w:pPr>
      <w:r>
        <w:t>- от пяти до 20 тыс. куб. м/сутки - не более пяти километров;</w:t>
      </w:r>
    </w:p>
    <w:p w:rsidR="00705880" w:rsidRDefault="00705880">
      <w:pPr>
        <w:pStyle w:val="ConsPlusNormal"/>
        <w:spacing w:before="280"/>
        <w:ind w:firstLine="540"/>
        <w:jc w:val="both"/>
      </w:pPr>
      <w:r>
        <w:t>- до пяти тыс. куб. м/сутки - не более одного километра.</w:t>
      </w:r>
    </w:p>
    <w:p w:rsidR="00705880" w:rsidRDefault="00705880">
      <w:pPr>
        <w:pStyle w:val="ConsPlusNormal"/>
        <w:spacing w:before="280"/>
        <w:ind w:firstLine="540"/>
        <w:jc w:val="both"/>
      </w:pPr>
      <w:r>
        <w:t>7.15. Транспортные выезды и примыкание проектируются в зависимости от величины грузового оборота:</w:t>
      </w:r>
    </w:p>
    <w:p w:rsidR="00705880" w:rsidRDefault="00705880">
      <w:pPr>
        <w:pStyle w:val="ConsPlusNormal"/>
        <w:spacing w:before="280"/>
        <w:ind w:firstLine="540"/>
        <w:jc w:val="both"/>
      </w:pPr>
      <w:r>
        <w:t>- для участка производственной территории с малым грузооборотом - до двух автомашин в сутки или 40 тонн в год - примыкание и выезд на улицу районного значения;</w:t>
      </w:r>
    </w:p>
    <w:p w:rsidR="00705880" w:rsidRDefault="00705880">
      <w:pPr>
        <w:pStyle w:val="ConsPlusNormal"/>
        <w:spacing w:before="280"/>
        <w:ind w:firstLine="540"/>
        <w:jc w:val="both"/>
      </w:pPr>
      <w:r>
        <w:t>- для участка с грузооборотом до 40 машин в сутки или до 100 тыс. тонн в год - примыкание и выезд на городскую магистраль;</w:t>
      </w:r>
    </w:p>
    <w:p w:rsidR="00705880" w:rsidRDefault="00705880">
      <w:pPr>
        <w:pStyle w:val="ConsPlusNormal"/>
        <w:spacing w:before="280"/>
        <w:ind w:firstLine="540"/>
        <w:jc w:val="both"/>
      </w:pPr>
      <w:r>
        <w:t>- 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705880" w:rsidRDefault="00705880">
      <w:pPr>
        <w:pStyle w:val="ConsPlusNormal"/>
        <w:spacing w:before="280"/>
        <w:ind w:firstLine="540"/>
        <w:jc w:val="both"/>
      </w:pPr>
      <w:r>
        <w:t>7.16. Размер санитарно-защитной зоны для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705880" w:rsidRDefault="00705880">
      <w:pPr>
        <w:pStyle w:val="ConsPlusNormal"/>
        <w:spacing w:before="280"/>
        <w:ind w:firstLine="540"/>
        <w:jc w:val="both"/>
      </w:pPr>
      <w:r>
        <w:t xml:space="preserve">7.17. Размеры территории участков складов, предназначенных для обслуживания населения в поселениях, допускается принимать из расчета на одного человека 2,5 кв. метра. Размеры земельных участков, площади, вместимость складов общетоварных и специализированных для хранения овощей, фруктов, топлива и строительных материалов допускается принимать в соответствии с заданием на проектирование и с учетом </w:t>
      </w:r>
      <w:r>
        <w:lastRenderedPageBreak/>
        <w:t>противопожарных требований.</w:t>
      </w:r>
    </w:p>
    <w:p w:rsidR="00705880" w:rsidRDefault="00705880">
      <w:pPr>
        <w:pStyle w:val="ConsPlusNormal"/>
        <w:jc w:val="both"/>
      </w:pPr>
    </w:p>
    <w:p w:rsidR="00705880" w:rsidRPr="000F3995" w:rsidRDefault="00705880">
      <w:pPr>
        <w:pStyle w:val="ConsPlusNormal"/>
        <w:jc w:val="center"/>
        <w:outlineLvl w:val="1"/>
        <w:rPr>
          <w:b/>
        </w:rPr>
      </w:pPr>
      <w:r w:rsidRPr="000F3995">
        <w:rPr>
          <w:b/>
        </w:rPr>
        <w:t>8. Рекреационные зоны</w:t>
      </w:r>
      <w:r w:rsidR="00B77D42" w:rsidRPr="000F3995">
        <w:rPr>
          <w:b/>
        </w:rPr>
        <w:t>.</w:t>
      </w:r>
    </w:p>
    <w:p w:rsidR="00705880" w:rsidRDefault="00705880">
      <w:pPr>
        <w:pStyle w:val="ConsPlusNormal"/>
        <w:jc w:val="both"/>
      </w:pPr>
    </w:p>
    <w:p w:rsidR="00705880" w:rsidRDefault="00705880">
      <w:pPr>
        <w:pStyle w:val="ConsPlusNormal"/>
        <w:ind w:firstLine="540"/>
        <w:jc w:val="both"/>
      </w:pPr>
      <w:r>
        <w:t>8.1. Рекреационные зоны, участки и объекты рекреационного назначения расположены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05880" w:rsidRDefault="00705880">
      <w:pPr>
        <w:pStyle w:val="ConsPlusNormal"/>
        <w:spacing w:before="280"/>
        <w:ind w:firstLine="540"/>
        <w:jc w:val="both"/>
      </w:pPr>
      <w:r>
        <w:t>8.2. В состав рекреационных зон включаются:</w:t>
      </w:r>
    </w:p>
    <w:p w:rsidR="00705880" w:rsidRDefault="00705880">
      <w:pPr>
        <w:pStyle w:val="ConsPlusNormal"/>
        <w:spacing w:before="280"/>
        <w:ind w:firstLine="540"/>
        <w:jc w:val="both"/>
      </w:pPr>
      <w:r>
        <w:t>- зона городских лесов и городских лесопарков;</w:t>
      </w:r>
    </w:p>
    <w:p w:rsidR="00705880" w:rsidRDefault="00705880">
      <w:pPr>
        <w:pStyle w:val="ConsPlusNormal"/>
        <w:spacing w:before="280"/>
        <w:ind w:firstLine="540"/>
        <w:jc w:val="both"/>
      </w:pPr>
      <w:r>
        <w:t>- зона объектов отдыха, спорта, туризма и развлечений;</w:t>
      </w:r>
    </w:p>
    <w:p w:rsidR="00705880" w:rsidRDefault="00705880">
      <w:pPr>
        <w:pStyle w:val="ConsPlusNormal"/>
        <w:spacing w:before="280"/>
        <w:ind w:firstLine="540"/>
        <w:jc w:val="both"/>
      </w:pPr>
      <w:r>
        <w:t>- зона пляжей;</w:t>
      </w:r>
    </w:p>
    <w:p w:rsidR="00705880" w:rsidRDefault="00705880">
      <w:pPr>
        <w:pStyle w:val="ConsPlusNormal"/>
        <w:spacing w:before="280"/>
        <w:ind w:firstLine="540"/>
        <w:jc w:val="both"/>
      </w:pPr>
      <w:r>
        <w:t>- зона городских парков, скверов, бульваров.</w:t>
      </w:r>
    </w:p>
    <w:p w:rsidR="00705880" w:rsidRDefault="00705880">
      <w:pPr>
        <w:pStyle w:val="ConsPlusNormal"/>
        <w:spacing w:before="280"/>
        <w:ind w:firstLine="540"/>
        <w:jc w:val="both"/>
      </w:pPr>
      <w:r>
        <w:t>8.3. На территориях рекреационного назначения нормируются:</w:t>
      </w:r>
    </w:p>
    <w:p w:rsidR="00705880" w:rsidRDefault="00705880">
      <w:pPr>
        <w:pStyle w:val="ConsPlusNormal"/>
        <w:spacing w:before="280"/>
        <w:ind w:firstLine="540"/>
        <w:jc w:val="both"/>
      </w:pPr>
      <w:r>
        <w:t>- соотношение территорий, занятых зелеными насаждениями, элементами благоустройства, сооружениями и застройкой;</w:t>
      </w:r>
    </w:p>
    <w:p w:rsidR="00705880" w:rsidRDefault="00705880">
      <w:pPr>
        <w:pStyle w:val="ConsPlusNormal"/>
        <w:spacing w:before="280"/>
        <w:ind w:firstLine="540"/>
        <w:jc w:val="both"/>
      </w:pPr>
      <w:r>
        <w:t>- габариты допускаемой застройки и ее назначение;</w:t>
      </w:r>
    </w:p>
    <w:p w:rsidR="00705880" w:rsidRDefault="00705880">
      <w:pPr>
        <w:pStyle w:val="ConsPlusNormal"/>
        <w:spacing w:before="280"/>
        <w:ind w:firstLine="540"/>
        <w:jc w:val="both"/>
      </w:pPr>
      <w:r>
        <w:t>- расстояния от зеленых насаждений до зданий, сооружений, коммуникаций.</w:t>
      </w:r>
    </w:p>
    <w:p w:rsidR="00705880" w:rsidRDefault="00705880">
      <w:pPr>
        <w:pStyle w:val="ConsPlusNormal"/>
        <w:spacing w:before="280"/>
        <w:ind w:firstLine="540"/>
        <w:jc w:val="both"/>
      </w:pPr>
      <w:r>
        <w:t>8.4. Городские леса и городские лесопарки - ландшафтно-рекреационные территории, формирующие систему открытых пространств, предназначенную для организации отдыха населения, улучшения микроклимата, состояния атмосферного воздуха и санитарно-гигиенических условий.</w:t>
      </w:r>
    </w:p>
    <w:p w:rsidR="00705880" w:rsidRDefault="00705880">
      <w:pPr>
        <w:pStyle w:val="ConsPlusNormal"/>
        <w:spacing w:before="280"/>
        <w:ind w:firstLine="540"/>
        <w:jc w:val="both"/>
      </w:pPr>
      <w:r>
        <w:t>8.5. Площадь городских лесов и городских лесопарков следует принимать на одного человека не менее 200 кв. м и должна составлять не менее 40% территории поселения, а в границах территории жилого района - не менее 25 процентов (включая суммарную площадь озелененной территории микрорайона).</w:t>
      </w:r>
    </w:p>
    <w:p w:rsidR="00705880" w:rsidRDefault="00705880">
      <w:pPr>
        <w:pStyle w:val="ConsPlusNormal"/>
        <w:spacing w:before="280"/>
        <w:ind w:firstLine="540"/>
        <w:jc w:val="both"/>
      </w:pPr>
      <w:r>
        <w:t xml:space="preserve">8.6. Зоны объектов отдыха, спорта, туризма и развлечений предназначены для строительства и эксплуатации объектов длительного и кратковременного отдыха (дома отдыха, лечебно-профилактические </w:t>
      </w:r>
      <w:r>
        <w:lastRenderedPageBreak/>
        <w:t>учреждения), спортивно-зрелищных объектов, развлечений, а также других объектов, размещение которых необходимо для функционирования зоны и не повлечет за собой утрату рекреационного потенциала зоны.</w:t>
      </w:r>
    </w:p>
    <w:p w:rsidR="00705880" w:rsidRDefault="00705880">
      <w:pPr>
        <w:pStyle w:val="ConsPlusNormal"/>
        <w:spacing w:before="280"/>
        <w:ind w:firstLine="540"/>
        <w:jc w:val="both"/>
      </w:pPr>
      <w:r>
        <w:t>8.7. При проектировании зон объектов отдыха, спорта, туризма и развлечений следует предусматривать:</w:t>
      </w:r>
    </w:p>
    <w:p w:rsidR="00705880" w:rsidRDefault="00705880">
      <w:pPr>
        <w:pStyle w:val="ConsPlusNormal"/>
        <w:spacing w:before="280"/>
        <w:ind w:firstLine="540"/>
        <w:jc w:val="both"/>
      </w:pPr>
      <w:r>
        <w:t>- размещение санаторных и лечебно-профилактических учреждений длительного отдыха на территориях с допустимыми уровнями шума;</w:t>
      </w:r>
    </w:p>
    <w:p w:rsidR="00705880" w:rsidRDefault="00705880">
      <w:pPr>
        <w:pStyle w:val="ConsPlusNormal"/>
        <w:spacing w:before="280"/>
        <w:ind w:firstLine="540"/>
        <w:jc w:val="both"/>
      </w:pPr>
      <w:r>
        <w:t>- детских санаторных и оздоровительных учреждений изолированно от учреждений для взрослых с отделением их полосой зеленых насаждений шириной не менее 100 метров;</w:t>
      </w:r>
    </w:p>
    <w:p w:rsidR="00705880" w:rsidRDefault="00705880">
      <w:pPr>
        <w:pStyle w:val="ConsPlusNormal"/>
        <w:spacing w:before="280"/>
        <w:ind w:firstLine="540"/>
        <w:jc w:val="both"/>
      </w:pPr>
      <w:r>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705880" w:rsidRDefault="00705880">
      <w:pPr>
        <w:pStyle w:val="ConsPlusNormal"/>
        <w:spacing w:before="280"/>
        <w:ind w:firstLine="540"/>
        <w:jc w:val="both"/>
      </w:pPr>
      <w:r>
        <w:t>- ограничение движения транспорта и полное исключение транзитных транспортных потоков.</w:t>
      </w:r>
    </w:p>
    <w:p w:rsidR="00705880" w:rsidRDefault="00705880">
      <w:pPr>
        <w:pStyle w:val="ConsPlusNormal"/>
        <w:spacing w:before="280"/>
        <w:ind w:firstLine="540"/>
        <w:jc w:val="both"/>
      </w:pPr>
      <w:r>
        <w:t>Размещение жилой застройки для расселения обслуживающего персонала санаторно-оздоровительных учреждений следует предусматривать вне данной зоны при условии обеспечения затрат времени на передвижение до мест работы в пределах 30 минут.</w:t>
      </w:r>
    </w:p>
    <w:p w:rsidR="00705880" w:rsidRDefault="00705880">
      <w:pPr>
        <w:pStyle w:val="ConsPlusNormal"/>
        <w:spacing w:before="280"/>
        <w:ind w:firstLine="540"/>
        <w:jc w:val="both"/>
      </w:pPr>
      <w:r>
        <w:t>8.8. Размеры данных территорий следует принимать из расчета 500 - 1000 кв. метров на одного посетителя, в том числе интенсивно используемая ее часть для активных видов отдыха должна составлять не менее 100 кв. метров на одного посетителя.</w:t>
      </w:r>
    </w:p>
    <w:p w:rsidR="00705880" w:rsidRDefault="00705880">
      <w:pPr>
        <w:pStyle w:val="ConsPlusNormal"/>
        <w:spacing w:before="280"/>
        <w:ind w:firstLine="540"/>
        <w:jc w:val="both"/>
      </w:pPr>
      <w:r>
        <w:t>8.9. Дома отдыха и лечебно-профилактические учреждения не допускается размещать с подветренной стороны для ветров преобладающего направления по отношению к ближайшим промышленным предприятиям, теплоэлектростанциям, очистным сооружениям городской канализации, полям ассенизации, а также ниже по течению реки относительно источников загрязнения водоемов.</w:t>
      </w:r>
    </w:p>
    <w:p w:rsidR="00705880" w:rsidRDefault="00705880">
      <w:pPr>
        <w:pStyle w:val="ConsPlusNormal"/>
        <w:spacing w:before="280"/>
        <w:ind w:firstLine="540"/>
        <w:jc w:val="both"/>
      </w:pPr>
      <w:r>
        <w:t>8.10. Дома отдыха и лечебно-профилактические учреждения должны быть размещены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w:t>
      </w:r>
    </w:p>
    <w:p w:rsidR="00705880" w:rsidRDefault="00705880">
      <w:pPr>
        <w:pStyle w:val="ConsPlusNormal"/>
        <w:spacing w:before="280"/>
        <w:ind w:firstLine="540"/>
        <w:jc w:val="both"/>
      </w:pPr>
      <w:r>
        <w:t>8.12. Расстояние от границ земельных участков вновь проектируемых домов отдыха и лечебно-профилактических учреждений до автомобильных дорог категорий следует принимать (м, не менее):</w:t>
      </w:r>
    </w:p>
    <w:p w:rsidR="00705880" w:rsidRDefault="00705880">
      <w:pPr>
        <w:pStyle w:val="ConsPlusNormal"/>
        <w:spacing w:before="280"/>
        <w:ind w:firstLine="540"/>
        <w:jc w:val="both"/>
      </w:pPr>
      <w:r>
        <w:lastRenderedPageBreak/>
        <w:t>- I, II, III - 500;</w:t>
      </w:r>
    </w:p>
    <w:p w:rsidR="00705880" w:rsidRDefault="00705880">
      <w:pPr>
        <w:pStyle w:val="ConsPlusNormal"/>
        <w:spacing w:before="280"/>
        <w:ind w:firstLine="540"/>
        <w:jc w:val="both"/>
      </w:pPr>
      <w:r>
        <w:t>8.13. Размеры территорий пляжей следует принимать, из расчета на одного посетителя, не менее 8 кв. метров.</w:t>
      </w:r>
    </w:p>
    <w:p w:rsidR="00705880" w:rsidRDefault="00705880">
      <w:pPr>
        <w:pStyle w:val="ConsPlusNormal"/>
        <w:spacing w:before="280"/>
        <w:ind w:firstLine="540"/>
        <w:jc w:val="both"/>
      </w:pPr>
      <w:r>
        <w:t>Рассчитывать число единовременных посетителей на пляжах следует с учетом коэффициентов одновременной загрузки пляжей:</w:t>
      </w:r>
    </w:p>
    <w:p w:rsidR="00705880" w:rsidRDefault="00705880">
      <w:pPr>
        <w:pStyle w:val="ConsPlusNormal"/>
        <w:spacing w:before="280"/>
        <w:ind w:firstLine="540"/>
        <w:jc w:val="both"/>
      </w:pPr>
      <w:r>
        <w:t>- санаториев: 0,6 - 0,8;</w:t>
      </w:r>
    </w:p>
    <w:p w:rsidR="00705880" w:rsidRDefault="00705880">
      <w:pPr>
        <w:pStyle w:val="ConsPlusNormal"/>
        <w:spacing w:before="280"/>
        <w:ind w:firstLine="540"/>
        <w:jc w:val="both"/>
      </w:pPr>
      <w:r>
        <w:t>- учреждений отдыха и туризма: 0,7 - 0,9;</w:t>
      </w:r>
    </w:p>
    <w:p w:rsidR="00705880" w:rsidRDefault="00705880">
      <w:pPr>
        <w:pStyle w:val="ConsPlusNormal"/>
        <w:spacing w:before="280"/>
        <w:ind w:firstLine="540"/>
        <w:jc w:val="both"/>
      </w:pPr>
      <w:r>
        <w:t>- детских оздоровительных лагерей: 0,5 - 1,0;</w:t>
      </w:r>
    </w:p>
    <w:p w:rsidR="00705880" w:rsidRDefault="00705880">
      <w:pPr>
        <w:pStyle w:val="ConsPlusNormal"/>
        <w:spacing w:before="280"/>
        <w:ind w:firstLine="540"/>
        <w:jc w:val="both"/>
      </w:pPr>
      <w:r>
        <w:t>- общего пользования для местного населения: 0,2;</w:t>
      </w:r>
    </w:p>
    <w:p w:rsidR="00705880" w:rsidRDefault="00705880">
      <w:pPr>
        <w:pStyle w:val="ConsPlusNormal"/>
        <w:spacing w:before="280"/>
        <w:ind w:firstLine="540"/>
        <w:jc w:val="both"/>
      </w:pPr>
      <w:r>
        <w:t>- отдыхающих без путевок: 0,5.</w:t>
      </w:r>
    </w:p>
    <w:p w:rsidR="00705880" w:rsidRDefault="00705880">
      <w:pPr>
        <w:pStyle w:val="ConsPlusNormal"/>
        <w:spacing w:before="280"/>
        <w:ind w:firstLine="540"/>
        <w:jc w:val="both"/>
      </w:pPr>
      <w:r>
        <w:t>- Размеры территорий пляжей, а также минимальную протяженность береговой полосы пляжа следует принимать в соответствии с нормативно-технической документацией.</w:t>
      </w:r>
    </w:p>
    <w:p w:rsidR="00705880" w:rsidRDefault="00705880">
      <w:pPr>
        <w:pStyle w:val="ConsPlusNormal"/>
        <w:spacing w:before="280"/>
        <w:ind w:firstLine="540"/>
        <w:jc w:val="both"/>
      </w:pPr>
      <w:r>
        <w:t>8.15. 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га.</w:t>
      </w:r>
    </w:p>
    <w:p w:rsidR="00705880" w:rsidRDefault="00705880">
      <w:pPr>
        <w:pStyle w:val="ConsPlusNormal"/>
        <w:spacing w:before="280"/>
        <w:ind w:firstLine="540"/>
        <w:jc w:val="both"/>
      </w:pPr>
      <w:r>
        <w:t>- На территории сквера запрещается размещение застройки. Соотношение элементов территории сквера следует принимать по</w:t>
      </w:r>
      <w:r w:rsidR="00B77D42">
        <w:t xml:space="preserve"> Табл. 6</w:t>
      </w:r>
      <w:r>
        <w:t>.</w:t>
      </w:r>
    </w:p>
    <w:p w:rsidR="00705880" w:rsidRDefault="003B4041" w:rsidP="003B4041">
      <w:pPr>
        <w:pStyle w:val="ConsPlusNormal"/>
        <w:jc w:val="both"/>
      </w:pPr>
      <w:bookmarkStart w:id="7" w:name="P472"/>
      <w:bookmarkEnd w:id="7"/>
      <w:r>
        <w:t xml:space="preserve">               </w:t>
      </w:r>
      <w:r w:rsidR="00705880">
        <w:t>Соотношение элементов территории сквера</w:t>
      </w:r>
    </w:p>
    <w:p w:rsidR="00705880" w:rsidRDefault="003B4041">
      <w:pPr>
        <w:pStyle w:val="ConsPlusNormal"/>
        <w:jc w:val="both"/>
      </w:pPr>
      <w:r>
        <w:t xml:space="preserve">                                                                                                   </w:t>
      </w:r>
      <w:r w:rsidR="00B77D42">
        <w:t>Таблица 6</w:t>
      </w:r>
    </w:p>
    <w:p w:rsidR="003B4041" w:rsidRDefault="003B40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2126"/>
        <w:gridCol w:w="142"/>
        <w:gridCol w:w="2409"/>
      </w:tblGrid>
      <w:tr w:rsidR="00705880" w:rsidTr="00DF5E66">
        <w:tc>
          <w:tcPr>
            <w:tcW w:w="4457" w:type="dxa"/>
            <w:vMerge w:val="restart"/>
          </w:tcPr>
          <w:p w:rsidR="00705880" w:rsidRDefault="00705880">
            <w:pPr>
              <w:pStyle w:val="ConsPlusNormal"/>
              <w:jc w:val="center"/>
            </w:pPr>
            <w:r>
              <w:t>Объект нормирования</w:t>
            </w:r>
          </w:p>
        </w:tc>
        <w:tc>
          <w:tcPr>
            <w:tcW w:w="4677" w:type="dxa"/>
            <w:gridSpan w:val="3"/>
          </w:tcPr>
          <w:p w:rsidR="00705880" w:rsidRDefault="00705880">
            <w:pPr>
              <w:pStyle w:val="ConsPlusNormal"/>
              <w:jc w:val="center"/>
            </w:pPr>
            <w:r>
              <w:t>Элементы территории (% от общей площади)</w:t>
            </w:r>
          </w:p>
        </w:tc>
      </w:tr>
      <w:tr w:rsidR="00705880" w:rsidTr="00DF5E66">
        <w:tc>
          <w:tcPr>
            <w:tcW w:w="4457" w:type="dxa"/>
            <w:vMerge/>
          </w:tcPr>
          <w:p w:rsidR="00705880" w:rsidRDefault="00705880"/>
        </w:tc>
        <w:tc>
          <w:tcPr>
            <w:tcW w:w="2268" w:type="dxa"/>
            <w:gridSpan w:val="2"/>
          </w:tcPr>
          <w:p w:rsidR="00705880" w:rsidRDefault="00705880">
            <w:pPr>
              <w:pStyle w:val="ConsPlusNormal"/>
              <w:jc w:val="center"/>
            </w:pPr>
            <w:r>
              <w:t>Территории зеленых насаждений и водоемов</w:t>
            </w:r>
          </w:p>
        </w:tc>
        <w:tc>
          <w:tcPr>
            <w:tcW w:w="2409" w:type="dxa"/>
          </w:tcPr>
          <w:p w:rsidR="00705880" w:rsidRDefault="00705880">
            <w:pPr>
              <w:pStyle w:val="ConsPlusNormal"/>
              <w:jc w:val="center"/>
            </w:pPr>
            <w:r>
              <w:t>Аллеи, дорожки, площадки, малые формы</w:t>
            </w:r>
          </w:p>
        </w:tc>
      </w:tr>
      <w:tr w:rsidR="00705880" w:rsidTr="00DF5E66">
        <w:tc>
          <w:tcPr>
            <w:tcW w:w="4457" w:type="dxa"/>
          </w:tcPr>
          <w:p w:rsidR="00705880" w:rsidRDefault="00705880">
            <w:pPr>
              <w:pStyle w:val="ConsPlusNormal"/>
            </w:pPr>
            <w:r>
              <w:t>Скверы:</w:t>
            </w:r>
          </w:p>
        </w:tc>
        <w:tc>
          <w:tcPr>
            <w:tcW w:w="4677" w:type="dxa"/>
            <w:gridSpan w:val="3"/>
          </w:tcPr>
          <w:p w:rsidR="00705880" w:rsidRDefault="00705880">
            <w:pPr>
              <w:pStyle w:val="ConsPlusNormal"/>
            </w:pPr>
          </w:p>
        </w:tc>
      </w:tr>
      <w:tr w:rsidR="00705880" w:rsidTr="00DF5E66">
        <w:tc>
          <w:tcPr>
            <w:tcW w:w="4457" w:type="dxa"/>
          </w:tcPr>
          <w:p w:rsidR="00705880" w:rsidRDefault="00705880">
            <w:pPr>
              <w:pStyle w:val="ConsPlusNormal"/>
            </w:pPr>
            <w:r>
              <w:t>на городских улицах и площадях</w:t>
            </w:r>
          </w:p>
        </w:tc>
        <w:tc>
          <w:tcPr>
            <w:tcW w:w="2126" w:type="dxa"/>
          </w:tcPr>
          <w:p w:rsidR="00705880" w:rsidRDefault="00705880">
            <w:pPr>
              <w:pStyle w:val="ConsPlusNormal"/>
              <w:jc w:val="center"/>
            </w:pPr>
            <w:r>
              <w:t>70 - 75</w:t>
            </w:r>
          </w:p>
        </w:tc>
        <w:tc>
          <w:tcPr>
            <w:tcW w:w="2551" w:type="dxa"/>
            <w:gridSpan w:val="2"/>
          </w:tcPr>
          <w:p w:rsidR="00705880" w:rsidRDefault="00705880">
            <w:pPr>
              <w:pStyle w:val="ConsPlusNormal"/>
              <w:jc w:val="center"/>
            </w:pPr>
            <w:r>
              <w:t>40 - 25</w:t>
            </w:r>
          </w:p>
        </w:tc>
      </w:tr>
      <w:tr w:rsidR="00705880" w:rsidTr="00DF5E66">
        <w:tc>
          <w:tcPr>
            <w:tcW w:w="4457" w:type="dxa"/>
          </w:tcPr>
          <w:p w:rsidR="00705880" w:rsidRDefault="00705880">
            <w:pPr>
              <w:pStyle w:val="ConsPlusNormal"/>
            </w:pPr>
            <w:r>
              <w:t>в жилых районах, на жилых улицах, между домами, перед отдельными зданиями</w:t>
            </w:r>
          </w:p>
        </w:tc>
        <w:tc>
          <w:tcPr>
            <w:tcW w:w="2126" w:type="dxa"/>
          </w:tcPr>
          <w:p w:rsidR="00705880" w:rsidRDefault="00705880">
            <w:pPr>
              <w:pStyle w:val="ConsPlusNormal"/>
              <w:jc w:val="center"/>
            </w:pPr>
            <w:r>
              <w:t>70 - 80</w:t>
            </w:r>
          </w:p>
        </w:tc>
        <w:tc>
          <w:tcPr>
            <w:tcW w:w="2551" w:type="dxa"/>
            <w:gridSpan w:val="2"/>
          </w:tcPr>
          <w:p w:rsidR="00705880" w:rsidRDefault="00705880">
            <w:pPr>
              <w:pStyle w:val="ConsPlusNormal"/>
              <w:jc w:val="center"/>
            </w:pPr>
            <w:r>
              <w:t>30 - 20</w:t>
            </w:r>
          </w:p>
        </w:tc>
      </w:tr>
    </w:tbl>
    <w:p w:rsidR="00705880" w:rsidRDefault="00705880">
      <w:pPr>
        <w:pStyle w:val="ConsPlusNormal"/>
        <w:jc w:val="both"/>
      </w:pPr>
    </w:p>
    <w:p w:rsidR="00705880" w:rsidRDefault="00705880">
      <w:pPr>
        <w:pStyle w:val="ConsPlusNormal"/>
        <w:ind w:firstLine="540"/>
        <w:jc w:val="both"/>
      </w:pPr>
      <w:r>
        <w:lastRenderedPageBreak/>
        <w:t>- Расстояние от автостоянок до сквера не должно превышать 100 метров.</w:t>
      </w:r>
    </w:p>
    <w:p w:rsidR="00705880" w:rsidRDefault="00705880">
      <w:pPr>
        <w:pStyle w:val="ConsPlusNormal"/>
        <w:spacing w:before="280"/>
        <w:ind w:firstLine="540"/>
        <w:jc w:val="both"/>
      </w:pPr>
      <w:r>
        <w:t>8.16. Площадки отдыха, детские, спортивные.</w:t>
      </w:r>
    </w:p>
    <w:p w:rsidR="00705880" w:rsidRDefault="00705880">
      <w:pPr>
        <w:pStyle w:val="ConsPlusNormal"/>
        <w:spacing w:before="280"/>
        <w:ind w:firstLine="540"/>
        <w:jc w:val="both"/>
      </w:pPr>
      <w:r>
        <w:t>На территории поселения следует проектировать следующие виды площадок: для отдыха взрослых, игр детей, занятий спортом.</w:t>
      </w:r>
    </w:p>
    <w:p w:rsidR="00705880" w:rsidRDefault="00705880">
      <w:pPr>
        <w:pStyle w:val="ConsPlusNormal"/>
        <w:spacing w:before="280"/>
        <w:ind w:firstLine="540"/>
        <w:jc w:val="both"/>
      </w:pPr>
      <w:r>
        <w:t>Данные площадки могут располагаться как на территориях рекреационных объектов (парк, сад, сквер, бульвар), так и на территории жилой застройки.</w:t>
      </w:r>
    </w:p>
    <w:p w:rsidR="00705880" w:rsidRDefault="00705880">
      <w:pPr>
        <w:pStyle w:val="ConsPlusNormal"/>
        <w:spacing w:before="280"/>
        <w:ind w:firstLine="540"/>
        <w:jc w:val="both"/>
      </w:pPr>
      <w:r>
        <w:t>Также следует предусматривать озелененные территории.</w:t>
      </w:r>
    </w:p>
    <w:p w:rsidR="00705880" w:rsidRDefault="00705880">
      <w:pPr>
        <w:pStyle w:val="ConsPlusNormal"/>
        <w:spacing w:before="280"/>
        <w:ind w:firstLine="540"/>
        <w:jc w:val="both"/>
      </w:pPr>
      <w:r>
        <w:t>8.16.1. Детские площадки.</w:t>
      </w:r>
    </w:p>
    <w:p w:rsidR="00705880" w:rsidRDefault="00705880">
      <w:pPr>
        <w:pStyle w:val="ConsPlusNormal"/>
        <w:spacing w:before="280"/>
        <w:ind w:firstLine="540"/>
        <w:jc w:val="both"/>
      </w:pPr>
      <w:r>
        <w:t>- Детские площадки предназначены для игр и активного отдыха детей разных возрастов: младшего дошкольного - до 3 лет, дошкольного (до 7 лет), младшего и среднего школьного возраста (7 - 12 лет).</w:t>
      </w:r>
    </w:p>
    <w:p w:rsidR="00705880" w:rsidRDefault="00705880">
      <w:pPr>
        <w:pStyle w:val="ConsPlusNormal"/>
        <w:spacing w:before="280"/>
        <w:ind w:firstLine="540"/>
        <w:jc w:val="both"/>
      </w:pPr>
      <w:r>
        <w:t>-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705880" w:rsidRDefault="00705880">
      <w:pPr>
        <w:pStyle w:val="ConsPlusNormal"/>
        <w:spacing w:before="280"/>
        <w:ind w:firstLine="540"/>
        <w:jc w:val="both"/>
      </w:pPr>
      <w:r>
        <w:t>-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705880" w:rsidRDefault="00705880">
      <w:pPr>
        <w:pStyle w:val="ConsPlusNormal"/>
        <w:spacing w:before="280"/>
        <w:ind w:firstLine="540"/>
        <w:jc w:val="both"/>
      </w:pPr>
      <w:r>
        <w:t>- Расстояние от окон жилых домов и общественных зданий до границ детских площадок дошкольного возраста следует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705880" w:rsidRDefault="00705880">
      <w:pPr>
        <w:pStyle w:val="ConsPlusNormal"/>
        <w:spacing w:before="280"/>
        <w:ind w:firstLine="540"/>
        <w:jc w:val="both"/>
      </w:pPr>
      <w:r>
        <w:t>- Площадки для игр детей на территориях жилого назначения проектируются из нормативного расчета 0,5 - 0,7 кв. метра на 1 жителя.</w:t>
      </w:r>
    </w:p>
    <w:p w:rsidR="00705880" w:rsidRDefault="00705880">
      <w:pPr>
        <w:pStyle w:val="ConsPlusNormal"/>
        <w:spacing w:before="280"/>
        <w:ind w:firstLine="540"/>
        <w:jc w:val="both"/>
      </w:pPr>
      <w:r>
        <w:t>- Размеры и условия размещения площадок следует проектировать в зависимости от возрастных групп детей и места размещения в жилой застройке.</w:t>
      </w:r>
    </w:p>
    <w:p w:rsidR="00705880" w:rsidRDefault="00705880">
      <w:pPr>
        <w:pStyle w:val="ConsPlusNormal"/>
        <w:spacing w:before="280"/>
        <w:ind w:firstLine="540"/>
        <w:jc w:val="both"/>
      </w:pPr>
      <w:r>
        <w:t>- Площадки для детей младшего дошкольного возраста могут иметь незначительные размеры (50 - 75 кв. метров), размещаться отдельно или совмещаться с площадками для отдыха взрослых - в этом случае общая площадь площадки должна быть не менее 80 кв. метров.</w:t>
      </w:r>
    </w:p>
    <w:p w:rsidR="00705880" w:rsidRDefault="00705880">
      <w:pPr>
        <w:pStyle w:val="ConsPlusNormal"/>
        <w:spacing w:before="280"/>
        <w:ind w:firstLine="540"/>
        <w:jc w:val="both"/>
      </w:pPr>
      <w:r>
        <w:t xml:space="preserve">- Оптимальный размер игровых площадок для детей дошкольного </w:t>
      </w:r>
      <w:r>
        <w:lastRenderedPageBreak/>
        <w:t>возраста - 70 - 150 кв. метров, школьного возраста - 100 - 300 кв. метров, комплексных игровых площадок - 900 - 1600 кв. метров.</w:t>
      </w:r>
    </w:p>
    <w:p w:rsidR="00705880" w:rsidRDefault="00705880">
      <w:pPr>
        <w:pStyle w:val="ConsPlusNormal"/>
        <w:spacing w:before="280"/>
        <w:ind w:firstLine="540"/>
        <w:jc w:val="both"/>
      </w:pPr>
      <w:r>
        <w:t>- Допускается объединение площадок дошкольного возраста с площадками отдыха взрослых (размер площадки не менее 150 кв. метров).</w:t>
      </w:r>
    </w:p>
    <w:p w:rsidR="00705880" w:rsidRDefault="00705880">
      <w:pPr>
        <w:pStyle w:val="ConsPlusNormal"/>
        <w:spacing w:before="280"/>
        <w:ind w:firstLine="540"/>
        <w:jc w:val="both"/>
      </w:pPr>
      <w:r>
        <w:t>- Соседствующие детские и взрослые площадки следует разделять густыми зелеными посадками и (или) декоративными стенками.</w:t>
      </w:r>
    </w:p>
    <w:p w:rsidR="00705880" w:rsidRDefault="00705880">
      <w:pPr>
        <w:pStyle w:val="ConsPlusNormal"/>
        <w:spacing w:before="280"/>
        <w:ind w:firstLine="540"/>
        <w:jc w:val="both"/>
      </w:pPr>
      <w:r>
        <w:t>-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w:t>
      </w:r>
    </w:p>
    <w:p w:rsidR="00705880" w:rsidRDefault="00705880">
      <w:pPr>
        <w:pStyle w:val="ConsPlusNormal"/>
        <w:spacing w:before="280"/>
        <w:ind w:firstLine="540"/>
        <w:jc w:val="both"/>
      </w:pPr>
      <w:r>
        <w:t>- Подходы к детским площадкам не должны быть организованы с проездов и улиц.</w:t>
      </w:r>
    </w:p>
    <w:p w:rsidR="00705880" w:rsidRDefault="00705880">
      <w:pPr>
        <w:pStyle w:val="ConsPlusNormal"/>
        <w:spacing w:before="280"/>
        <w:ind w:firstLine="540"/>
        <w:jc w:val="both"/>
      </w:pPr>
      <w:r>
        <w:t xml:space="preserve">-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hyperlink r:id="rId34" w:history="1">
        <w:r w:rsidRPr="00BE2A46">
          <w:t>СанПиН 2.2.1/2.1.1.1200-03</w:t>
        </w:r>
      </w:hyperlink>
      <w:r>
        <w:t xml:space="preserve"> "Санитарно-защитные зоны и санитарная классификация предприятий, сооружений и иных объектов",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705880" w:rsidRDefault="00705880">
      <w:pPr>
        <w:pStyle w:val="ConsPlusNormal"/>
        <w:spacing w:before="280"/>
        <w:ind w:firstLine="540"/>
        <w:jc w:val="both"/>
      </w:pPr>
      <w:r>
        <w:t>-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705880" w:rsidRDefault="00705880">
      <w:pPr>
        <w:pStyle w:val="ConsPlusNormal"/>
        <w:spacing w:before="280"/>
        <w:ind w:firstLine="540"/>
        <w:jc w:val="both"/>
      </w:pPr>
      <w:r>
        <w:t>-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705880" w:rsidRDefault="00705880">
      <w:pPr>
        <w:pStyle w:val="ConsPlusNormal"/>
        <w:spacing w:before="280"/>
        <w:ind w:firstLine="540"/>
        <w:jc w:val="both"/>
      </w:pPr>
      <w:r>
        <w:t>- Для сопряжения поверхностей площадки и газона следует применять садовые бортовые камни со скошенными или закругленными краями.</w:t>
      </w:r>
    </w:p>
    <w:p w:rsidR="00705880" w:rsidRDefault="00705880">
      <w:pPr>
        <w:pStyle w:val="ConsPlusNormal"/>
        <w:spacing w:before="280"/>
        <w:ind w:firstLine="540"/>
        <w:jc w:val="both"/>
      </w:pPr>
      <w:r>
        <w:t>- Детские площадки должны быть озеленены посадками деревьев и кустарника, инсолироваться в соответствии с настоящими нормативами.</w:t>
      </w:r>
    </w:p>
    <w:p w:rsidR="00705880" w:rsidRDefault="00705880">
      <w:pPr>
        <w:pStyle w:val="ConsPlusNormal"/>
        <w:spacing w:before="280"/>
        <w:ind w:firstLine="540"/>
        <w:jc w:val="both"/>
      </w:pPr>
      <w: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w:t>
      </w:r>
    </w:p>
    <w:p w:rsidR="00705880" w:rsidRDefault="00705880">
      <w:pPr>
        <w:pStyle w:val="ConsPlusNormal"/>
        <w:spacing w:before="280"/>
        <w:ind w:firstLine="540"/>
        <w:jc w:val="both"/>
      </w:pPr>
      <w:r>
        <w:lastRenderedPageBreak/>
        <w:t>8.16.2. Площадки отдыха.</w:t>
      </w:r>
    </w:p>
    <w:p w:rsidR="00705880" w:rsidRDefault="00705880">
      <w:pPr>
        <w:pStyle w:val="ConsPlusNormal"/>
        <w:spacing w:before="280"/>
        <w:ind w:firstLine="540"/>
        <w:jc w:val="both"/>
      </w:pPr>
      <w:r>
        <w:t>-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застройки, в парках, садах, скверах, бульварах.</w:t>
      </w:r>
    </w:p>
    <w:p w:rsidR="00705880" w:rsidRDefault="00705880">
      <w:pPr>
        <w:pStyle w:val="ConsPlusNormal"/>
        <w:spacing w:before="280"/>
        <w:ind w:firstLine="540"/>
        <w:jc w:val="both"/>
      </w:pPr>
      <w:r>
        <w:t>-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метров.</w:t>
      </w:r>
    </w:p>
    <w:p w:rsidR="00705880" w:rsidRDefault="00705880">
      <w:pPr>
        <w:pStyle w:val="ConsPlusNormal"/>
        <w:spacing w:before="280"/>
        <w:ind w:firstLine="540"/>
        <w:jc w:val="both"/>
      </w:pPr>
      <w:r>
        <w:t>Расстояние от границы площадки тихого отдыха до отстойно-разворотных площадок на конечных остановках маршрутов городского пассажирского транспорта - не менее 50 метров.</w:t>
      </w:r>
    </w:p>
    <w:p w:rsidR="00705880" w:rsidRDefault="00705880">
      <w:pPr>
        <w:pStyle w:val="ConsPlusNormal"/>
        <w:spacing w:before="280"/>
        <w:ind w:firstLine="540"/>
        <w:jc w:val="both"/>
      </w:pPr>
      <w:r>
        <w:t>- Расстояние от окон жилых домов до границ площадок тихого отдыха должно быть не менее 10 метров, площадок шумных игр - не менее 25 метров.</w:t>
      </w:r>
    </w:p>
    <w:p w:rsidR="00705880" w:rsidRDefault="00705880">
      <w:pPr>
        <w:pStyle w:val="ConsPlusNormal"/>
        <w:spacing w:before="280"/>
        <w:ind w:firstLine="540"/>
        <w:jc w:val="both"/>
      </w:pPr>
      <w:r>
        <w:t xml:space="preserve">- Минимальное расстояние от границ площадок отдыха до гостевых стоянок и участков гаражей-стоянок следует принимать по </w:t>
      </w:r>
      <w:hyperlink r:id="rId35" w:history="1">
        <w:r w:rsidRPr="00BE2A46">
          <w:t>СанПиН 2.2.1/2.1.1.1031-01</w:t>
        </w:r>
      </w:hyperlink>
      <w:r w:rsidRPr="00BE2A46">
        <w:t xml:space="preserve"> </w:t>
      </w:r>
      <w:r>
        <w:t>"Санитарно-защитные зоны и санитарная классификация предприятий, сооружений и иных объектов".</w:t>
      </w:r>
    </w:p>
    <w:p w:rsidR="00705880" w:rsidRDefault="00705880">
      <w:pPr>
        <w:pStyle w:val="ConsPlusNormal"/>
        <w:spacing w:before="280"/>
        <w:ind w:firstLine="540"/>
        <w:jc w:val="both"/>
      </w:pPr>
      <w:r>
        <w:t>- Площадки отдыха на жилых территориях следует проектировать из расчета 0,1 - 0,2 кв. метра на жителя.</w:t>
      </w:r>
    </w:p>
    <w:p w:rsidR="00705880" w:rsidRDefault="00705880">
      <w:pPr>
        <w:pStyle w:val="ConsPlusNormal"/>
        <w:spacing w:before="280"/>
        <w:ind w:firstLine="540"/>
        <w:jc w:val="both"/>
      </w:pPr>
      <w:r>
        <w:t>- Оптимальный размер площадки 50 - 100 кв. метров, размер площадки индивидуального отдыха не менее 15 - 20 кв. метров.</w:t>
      </w:r>
    </w:p>
    <w:p w:rsidR="00705880" w:rsidRDefault="00705880">
      <w:pPr>
        <w:pStyle w:val="ConsPlusNormal"/>
        <w:spacing w:before="280"/>
        <w:ind w:firstLine="540"/>
        <w:jc w:val="both"/>
      </w:pPr>
      <w:r>
        <w:t>- Допускается совмещение площадок тихого отдыха с детскими площадками.</w:t>
      </w:r>
    </w:p>
    <w:p w:rsidR="00705880" w:rsidRDefault="00705880">
      <w:pPr>
        <w:pStyle w:val="ConsPlusNormal"/>
        <w:spacing w:before="280"/>
        <w:ind w:firstLine="540"/>
        <w:jc w:val="both"/>
      </w:pPr>
      <w:r>
        <w:t>- Не рекомендуется объединение тихого отдыха и шумных настольных игр на одной площадке.</w:t>
      </w:r>
    </w:p>
    <w:p w:rsidR="00705880" w:rsidRDefault="00705880">
      <w:pPr>
        <w:pStyle w:val="ConsPlusNormal"/>
        <w:spacing w:before="280"/>
        <w:ind w:firstLine="540"/>
        <w:jc w:val="both"/>
      </w:pPr>
      <w:r>
        <w:t>- На территориях парков рекомендуется организация площадок-лужаек для отдыха на траве.</w:t>
      </w:r>
    </w:p>
    <w:p w:rsidR="00705880" w:rsidRDefault="00705880">
      <w:pPr>
        <w:pStyle w:val="ConsPlusNormal"/>
        <w:spacing w:before="280"/>
        <w:ind w:firstLine="540"/>
        <w:jc w:val="both"/>
      </w:pPr>
      <w:r>
        <w:t>-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столы и урны, осветительное оборудование.</w:t>
      </w:r>
    </w:p>
    <w:p w:rsidR="00705880" w:rsidRDefault="00705880">
      <w:pPr>
        <w:pStyle w:val="ConsPlusNormal"/>
        <w:spacing w:before="280"/>
        <w:ind w:firstLine="540"/>
        <w:jc w:val="both"/>
      </w:pPr>
      <w:r>
        <w:t xml:space="preserve">- Покрытие площадки рекомендуется проектировать в виде плиточного </w:t>
      </w:r>
      <w:r>
        <w:lastRenderedPageBreak/>
        <w:t>мощения.</w:t>
      </w:r>
    </w:p>
    <w:p w:rsidR="00705880" w:rsidRDefault="00705880">
      <w:pPr>
        <w:pStyle w:val="ConsPlusNormal"/>
        <w:spacing w:before="280"/>
        <w:ind w:firstLine="540"/>
        <w:jc w:val="both"/>
      </w:pPr>
      <w:r>
        <w:t>- При совмещении площадок отдыха и детских площадок не допускается устройство твердых видов покрытия в зоне детских игр.</w:t>
      </w:r>
    </w:p>
    <w:p w:rsidR="00705880" w:rsidRDefault="00705880">
      <w:pPr>
        <w:pStyle w:val="ConsPlusNormal"/>
        <w:spacing w:before="280"/>
        <w:ind w:firstLine="540"/>
        <w:jc w:val="both"/>
      </w:pPr>
      <w:r>
        <w:t>- Рекомендуется применять периметральное озеленение, одиночные посадки деревьев и кустарников, цветники, вертикальное и мобильное озеленение.</w:t>
      </w:r>
    </w:p>
    <w:p w:rsidR="00705880" w:rsidRDefault="00705880">
      <w:pPr>
        <w:pStyle w:val="ConsPlusNormal"/>
        <w:spacing w:before="280"/>
        <w:ind w:firstLine="540"/>
        <w:jc w:val="both"/>
      </w:pPr>
      <w:r>
        <w:t>- Инсоляцию и затенение следует обеспечивать согласно настоящим нормативам.</w:t>
      </w:r>
    </w:p>
    <w:p w:rsidR="00705880" w:rsidRDefault="00705880">
      <w:pPr>
        <w:pStyle w:val="ConsPlusNormal"/>
        <w:spacing w:before="280"/>
        <w:ind w:firstLine="540"/>
        <w:jc w:val="both"/>
      </w:pPr>
      <w:r>
        <w:t>8.16.3. Спортивные площадки.</w:t>
      </w:r>
    </w:p>
    <w:p w:rsidR="00705880" w:rsidRDefault="00705880">
      <w:pPr>
        <w:pStyle w:val="ConsPlusNormal"/>
        <w:spacing w:before="280"/>
        <w:ind w:firstLine="540"/>
        <w:jc w:val="both"/>
      </w:pPr>
      <w: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w:t>
      </w:r>
    </w:p>
    <w:p w:rsidR="00705880" w:rsidRDefault="00705880">
      <w:pPr>
        <w:pStyle w:val="ConsPlusNormal"/>
        <w:spacing w:before="280"/>
        <w:ind w:firstLine="540"/>
        <w:jc w:val="both"/>
      </w:pPr>
      <w:r>
        <w:t xml:space="preserve">- Расстояние от границы площадки до мест хранения автомобилей принимать согласно </w:t>
      </w:r>
      <w:hyperlink r:id="rId36" w:history="1">
        <w:r w:rsidRPr="00BE2A46">
          <w:t>СанПиН 2.2.1/2.1.1.1200-03</w:t>
        </w:r>
      </w:hyperlink>
      <w:r>
        <w:t xml:space="preserve"> "Санитарно-защитные зоны и санитарная классификация предприятий, сооружений и иных объектов".</w:t>
      </w:r>
    </w:p>
    <w:p w:rsidR="00705880" w:rsidRDefault="00705880">
      <w:pPr>
        <w:pStyle w:val="ConsPlusNormal"/>
        <w:spacing w:before="280"/>
        <w:ind w:firstLine="540"/>
        <w:jc w:val="both"/>
      </w:pPr>
      <w:r>
        <w:t>- Минимальное расстояние от границ спортплощадок до окон жилых домов следует принимать от 20 до 40 метров в зависимости от шумовых характеристик площадки.</w:t>
      </w:r>
    </w:p>
    <w:p w:rsidR="00705880" w:rsidRDefault="00705880">
      <w:pPr>
        <w:pStyle w:val="ConsPlusNormal"/>
        <w:spacing w:before="280"/>
        <w:ind w:firstLine="540"/>
        <w:jc w:val="both"/>
      </w:pPr>
      <w:r>
        <w:t>- Комплексные физкультурно-спортивные площадки для детей дошкольного возраста (на 75 детей) должны иметь площадь не менее 150 кв. метров, школьного возраста (100 детей) - не менее 250 кв. метров.</w:t>
      </w:r>
    </w:p>
    <w:p w:rsidR="00705880" w:rsidRDefault="00705880">
      <w:pPr>
        <w:pStyle w:val="ConsPlusNormal"/>
        <w:spacing w:before="280"/>
        <w:ind w:firstLine="540"/>
        <w:jc w:val="both"/>
      </w:pPr>
      <w:r>
        <w:t>- 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w:t>
      </w:r>
    </w:p>
    <w:p w:rsidR="00705880" w:rsidRDefault="00705880">
      <w:pPr>
        <w:pStyle w:val="ConsPlusNormal"/>
        <w:spacing w:before="280"/>
        <w:ind w:firstLine="540"/>
        <w:jc w:val="both"/>
      </w:pPr>
      <w:r>
        <w:t>- Рекомендуется озеленение и ограждение площадки.</w:t>
      </w:r>
    </w:p>
    <w:p w:rsidR="00705880" w:rsidRDefault="00705880">
      <w:pPr>
        <w:pStyle w:val="ConsPlusNormal"/>
        <w:spacing w:before="280"/>
        <w:ind w:firstLine="540"/>
        <w:jc w:val="both"/>
      </w:pPr>
      <w:r>
        <w:t>Озеленение рекомендуется размещать по периметру площадки, высаживая быстрорастущие деревья на расстоянии от края площадки не менее 2 метров.</w:t>
      </w:r>
    </w:p>
    <w:p w:rsidR="00705880" w:rsidRDefault="00705880">
      <w:pPr>
        <w:pStyle w:val="ConsPlusNormal"/>
        <w:spacing w:before="280"/>
        <w:ind w:firstLine="540"/>
        <w:jc w:val="both"/>
      </w:pPr>
      <w:r>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705880" w:rsidRDefault="00705880">
      <w:pPr>
        <w:pStyle w:val="ConsPlusNormal"/>
        <w:spacing w:before="280"/>
        <w:ind w:firstLine="540"/>
        <w:jc w:val="both"/>
      </w:pPr>
      <w:r>
        <w:t xml:space="preserve">- Площадки рекомендуется оборудовать сетчатым ограждением высотой </w:t>
      </w:r>
      <w:r>
        <w:lastRenderedPageBreak/>
        <w:t>2,5 - 3 метра, в местах примыкания спортивных площадок друг к другу - высотой не менее 1,2 метра.</w:t>
      </w:r>
    </w:p>
    <w:p w:rsidR="00705880" w:rsidRDefault="00705880">
      <w:pPr>
        <w:pStyle w:val="ConsPlusNormal"/>
        <w:jc w:val="both"/>
      </w:pPr>
    </w:p>
    <w:p w:rsidR="00705880" w:rsidRPr="000F3995" w:rsidRDefault="00705880">
      <w:pPr>
        <w:pStyle w:val="ConsPlusNormal"/>
        <w:jc w:val="center"/>
        <w:outlineLvl w:val="1"/>
        <w:rPr>
          <w:b/>
        </w:rPr>
      </w:pPr>
      <w:r w:rsidRPr="000F3995">
        <w:rPr>
          <w:b/>
        </w:rPr>
        <w:t>9. Озеленение</w:t>
      </w:r>
    </w:p>
    <w:p w:rsidR="00705880" w:rsidRDefault="00705880">
      <w:pPr>
        <w:pStyle w:val="ConsPlusNormal"/>
        <w:jc w:val="both"/>
      </w:pPr>
    </w:p>
    <w:p w:rsidR="00705880" w:rsidRDefault="00705880">
      <w:pPr>
        <w:pStyle w:val="ConsPlusNormal"/>
        <w:ind w:firstLine="540"/>
        <w:jc w:val="both"/>
      </w:pPr>
      <w:r>
        <w:t xml:space="preserve"> Озеленение - элемент комплексного благоустройства и ландшафтной организации территории, обе</w:t>
      </w:r>
      <w:r w:rsidR="00C15D14">
        <w:t>спечивает формирование</w:t>
      </w:r>
      <w:r>
        <w:t xml:space="preserve"> среды</w:t>
      </w:r>
      <w:r w:rsidR="00C15D14">
        <w:t xml:space="preserve"> поселения</w:t>
      </w:r>
      <w:r>
        <w:t xml:space="preserve"> с активным использованием растительных компонентов, а также поддержание ранее созданной или изначально существующей окружающей среды</w:t>
      </w:r>
      <w:r w:rsidR="00C15D14">
        <w:t xml:space="preserve"> на территории населённого пункта</w:t>
      </w:r>
      <w:r>
        <w:t>.</w:t>
      </w:r>
    </w:p>
    <w:p w:rsidR="00705880" w:rsidRDefault="00705880">
      <w:pPr>
        <w:pStyle w:val="ConsPlusNormal"/>
        <w:spacing w:before="280"/>
        <w:ind w:firstLine="540"/>
        <w:jc w:val="both"/>
      </w:pPr>
      <w:r>
        <w:t>- Рекомендуется использовать различные приемы или формы озеленения: стационарные (посадка растений в грунт), мобильные (посадка растений в специальные подвижные емкости - контейнеры, вазоны и т.д.), компактные (вертикальное, многоуровневое озеленение и т.п.) и др.</w:t>
      </w:r>
    </w:p>
    <w:p w:rsidR="00705880" w:rsidRDefault="00705880">
      <w:pPr>
        <w:pStyle w:val="ConsPlusNormal"/>
        <w:spacing w:before="280"/>
        <w:ind w:firstLine="540"/>
        <w:jc w:val="both"/>
      </w:pPr>
      <w:r>
        <w:t>- При проектировании озеленения следует обеспечивать минимальные расстояния посадок деревьев и кустарников до инженерных сетей, зданий и сооружений согласно</w:t>
      </w:r>
      <w:r w:rsidR="00C15D14">
        <w:t xml:space="preserve"> таблице 7</w:t>
      </w:r>
      <w:r w:rsidRPr="00C15D14">
        <w:t>.</w:t>
      </w:r>
    </w:p>
    <w:p w:rsidR="00C15D14" w:rsidRDefault="00C15D14" w:rsidP="00C15D14">
      <w:pPr>
        <w:pStyle w:val="ConsPlusNormal"/>
        <w:jc w:val="center"/>
      </w:pPr>
    </w:p>
    <w:p w:rsidR="00C15D14" w:rsidRDefault="00C15D14" w:rsidP="00C15D14">
      <w:pPr>
        <w:pStyle w:val="ConsPlusNormal"/>
        <w:jc w:val="center"/>
      </w:pPr>
      <w:r>
        <w:t>Расстояния от зданий, сооружений, объектов</w:t>
      </w:r>
    </w:p>
    <w:p w:rsidR="00C15D14" w:rsidRDefault="00C15D14" w:rsidP="00C15D14">
      <w:pPr>
        <w:pStyle w:val="ConsPlusNormal"/>
        <w:jc w:val="center"/>
      </w:pPr>
      <w:r>
        <w:t>инженерного благоустройства до деревьев и кустарников</w:t>
      </w:r>
    </w:p>
    <w:p w:rsidR="00705880" w:rsidRDefault="00705880" w:rsidP="00C15D14">
      <w:pPr>
        <w:pStyle w:val="ConsPlusNormal"/>
        <w:tabs>
          <w:tab w:val="left" w:pos="8565"/>
        </w:tabs>
        <w:jc w:val="both"/>
      </w:pPr>
    </w:p>
    <w:p w:rsidR="00C15D14" w:rsidRDefault="00C15D14" w:rsidP="00C15D14">
      <w:pPr>
        <w:pStyle w:val="ConsPlusNormal"/>
        <w:jc w:val="center"/>
        <w:outlineLvl w:val="2"/>
      </w:pPr>
      <w:bookmarkStart w:id="8" w:name="P546"/>
      <w:bookmarkEnd w:id="8"/>
      <w:r>
        <w:tab/>
        <w:t xml:space="preserve">                                                                                           Таблица 7</w:t>
      </w:r>
    </w:p>
    <w:p w:rsidR="00705880" w:rsidRDefault="00705880" w:rsidP="00C15D14">
      <w:pPr>
        <w:pStyle w:val="ConsPlusNormal"/>
        <w:tabs>
          <w:tab w:val="left" w:pos="810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1985"/>
        <w:gridCol w:w="2126"/>
      </w:tblGrid>
      <w:tr w:rsidR="00705880" w:rsidTr="00DF5E66">
        <w:tc>
          <w:tcPr>
            <w:tcW w:w="5165" w:type="dxa"/>
            <w:vMerge w:val="restart"/>
          </w:tcPr>
          <w:p w:rsidR="00705880" w:rsidRDefault="00705880">
            <w:pPr>
              <w:pStyle w:val="ConsPlusNormal"/>
              <w:jc w:val="center"/>
            </w:pPr>
            <w:r>
              <w:t>Здание, сооружение, объект инженерного благоустройства</w:t>
            </w:r>
          </w:p>
        </w:tc>
        <w:tc>
          <w:tcPr>
            <w:tcW w:w="4111" w:type="dxa"/>
            <w:gridSpan w:val="2"/>
          </w:tcPr>
          <w:p w:rsidR="00705880" w:rsidRDefault="00705880">
            <w:pPr>
              <w:pStyle w:val="ConsPlusNormal"/>
              <w:jc w:val="center"/>
            </w:pPr>
            <w:r>
              <w:t>Расстояние от здания, сооружения, объекта до оси (м)</w:t>
            </w:r>
          </w:p>
        </w:tc>
      </w:tr>
      <w:tr w:rsidR="00705880" w:rsidTr="00DF5E66">
        <w:tc>
          <w:tcPr>
            <w:tcW w:w="5165" w:type="dxa"/>
            <w:vMerge/>
          </w:tcPr>
          <w:p w:rsidR="00705880" w:rsidRDefault="00705880"/>
        </w:tc>
        <w:tc>
          <w:tcPr>
            <w:tcW w:w="1985" w:type="dxa"/>
          </w:tcPr>
          <w:p w:rsidR="00705880" w:rsidRDefault="00705880">
            <w:pPr>
              <w:pStyle w:val="ConsPlusNormal"/>
              <w:jc w:val="center"/>
            </w:pPr>
            <w:r>
              <w:t>ствола дерева</w:t>
            </w:r>
          </w:p>
        </w:tc>
        <w:tc>
          <w:tcPr>
            <w:tcW w:w="2126" w:type="dxa"/>
          </w:tcPr>
          <w:p w:rsidR="00705880" w:rsidRDefault="00705880">
            <w:pPr>
              <w:pStyle w:val="ConsPlusNormal"/>
              <w:jc w:val="center"/>
            </w:pPr>
            <w:r>
              <w:t>кустарника</w:t>
            </w:r>
          </w:p>
        </w:tc>
      </w:tr>
      <w:tr w:rsidR="00705880" w:rsidTr="00DF5E66">
        <w:tc>
          <w:tcPr>
            <w:tcW w:w="5165" w:type="dxa"/>
          </w:tcPr>
          <w:p w:rsidR="00705880" w:rsidRDefault="00705880">
            <w:pPr>
              <w:pStyle w:val="ConsPlusNormal"/>
            </w:pPr>
            <w:r>
              <w:t>Наружная стена здания и сооружения</w:t>
            </w:r>
          </w:p>
        </w:tc>
        <w:tc>
          <w:tcPr>
            <w:tcW w:w="1985" w:type="dxa"/>
          </w:tcPr>
          <w:p w:rsidR="00705880" w:rsidRDefault="00705880" w:rsidP="00DF5E66">
            <w:pPr>
              <w:pStyle w:val="ConsPlusNormal"/>
              <w:jc w:val="center"/>
            </w:pPr>
            <w:r>
              <w:t>5,0</w:t>
            </w:r>
          </w:p>
        </w:tc>
        <w:tc>
          <w:tcPr>
            <w:tcW w:w="2126" w:type="dxa"/>
          </w:tcPr>
          <w:p w:rsidR="00705880" w:rsidRDefault="00705880" w:rsidP="00DF5E66">
            <w:pPr>
              <w:pStyle w:val="ConsPlusNormal"/>
              <w:jc w:val="center"/>
            </w:pPr>
            <w:r>
              <w:t>1,5</w:t>
            </w:r>
          </w:p>
        </w:tc>
      </w:tr>
      <w:tr w:rsidR="00705880" w:rsidTr="00DF5E66">
        <w:tc>
          <w:tcPr>
            <w:tcW w:w="5165" w:type="dxa"/>
          </w:tcPr>
          <w:p w:rsidR="00705880" w:rsidRDefault="00705880">
            <w:pPr>
              <w:pStyle w:val="ConsPlusNormal"/>
            </w:pPr>
            <w:r>
              <w:t>Край трамвайного полотна</w:t>
            </w:r>
          </w:p>
        </w:tc>
        <w:tc>
          <w:tcPr>
            <w:tcW w:w="1985" w:type="dxa"/>
          </w:tcPr>
          <w:p w:rsidR="00705880" w:rsidRDefault="00705880" w:rsidP="00DF5E66">
            <w:pPr>
              <w:pStyle w:val="ConsPlusNormal"/>
              <w:jc w:val="center"/>
            </w:pPr>
            <w:r>
              <w:t>5,0</w:t>
            </w:r>
          </w:p>
        </w:tc>
        <w:tc>
          <w:tcPr>
            <w:tcW w:w="2126" w:type="dxa"/>
          </w:tcPr>
          <w:p w:rsidR="00705880" w:rsidRDefault="00705880" w:rsidP="00DF5E66">
            <w:pPr>
              <w:pStyle w:val="ConsPlusNormal"/>
              <w:jc w:val="center"/>
            </w:pPr>
            <w:r>
              <w:t>3,0</w:t>
            </w:r>
          </w:p>
        </w:tc>
      </w:tr>
      <w:tr w:rsidR="00705880" w:rsidTr="00DF5E66">
        <w:tc>
          <w:tcPr>
            <w:tcW w:w="5165" w:type="dxa"/>
          </w:tcPr>
          <w:p w:rsidR="00705880" w:rsidRDefault="00705880">
            <w:pPr>
              <w:pStyle w:val="ConsPlusNormal"/>
            </w:pPr>
            <w:r>
              <w:t>Край тротуара и садовой дорожки</w:t>
            </w:r>
          </w:p>
        </w:tc>
        <w:tc>
          <w:tcPr>
            <w:tcW w:w="1985" w:type="dxa"/>
          </w:tcPr>
          <w:p w:rsidR="00705880" w:rsidRDefault="00705880" w:rsidP="00DF5E66">
            <w:pPr>
              <w:pStyle w:val="ConsPlusNormal"/>
              <w:jc w:val="center"/>
            </w:pPr>
            <w:r>
              <w:t>0,7</w:t>
            </w:r>
          </w:p>
        </w:tc>
        <w:tc>
          <w:tcPr>
            <w:tcW w:w="2126" w:type="dxa"/>
          </w:tcPr>
          <w:p w:rsidR="00705880" w:rsidRDefault="00705880" w:rsidP="00DF5E66">
            <w:pPr>
              <w:pStyle w:val="ConsPlusNormal"/>
              <w:jc w:val="center"/>
            </w:pPr>
            <w:r>
              <w:t>0,5</w:t>
            </w:r>
          </w:p>
        </w:tc>
      </w:tr>
      <w:tr w:rsidR="00705880" w:rsidTr="00DF5E66">
        <w:tc>
          <w:tcPr>
            <w:tcW w:w="5165" w:type="dxa"/>
          </w:tcPr>
          <w:p w:rsidR="00705880" w:rsidRDefault="00705880">
            <w:pPr>
              <w:pStyle w:val="ConsPlusNormal"/>
            </w:pPr>
            <w:r>
              <w:t>Край проезжей части улиц, кромка укрепленной полосы обочины дороги или бровка канавы</w:t>
            </w:r>
          </w:p>
        </w:tc>
        <w:tc>
          <w:tcPr>
            <w:tcW w:w="1985" w:type="dxa"/>
          </w:tcPr>
          <w:p w:rsidR="00705880" w:rsidRDefault="00705880" w:rsidP="00DF5E66">
            <w:pPr>
              <w:pStyle w:val="ConsPlusNormal"/>
              <w:jc w:val="center"/>
            </w:pPr>
            <w:r>
              <w:t>2,0</w:t>
            </w:r>
          </w:p>
        </w:tc>
        <w:tc>
          <w:tcPr>
            <w:tcW w:w="2126" w:type="dxa"/>
          </w:tcPr>
          <w:p w:rsidR="00705880" w:rsidRDefault="00705880" w:rsidP="00DF5E66">
            <w:pPr>
              <w:pStyle w:val="ConsPlusNormal"/>
              <w:jc w:val="center"/>
            </w:pPr>
            <w:r>
              <w:t>1,0</w:t>
            </w:r>
          </w:p>
        </w:tc>
      </w:tr>
      <w:tr w:rsidR="00705880" w:rsidTr="00DF5E66">
        <w:tc>
          <w:tcPr>
            <w:tcW w:w="5165" w:type="dxa"/>
          </w:tcPr>
          <w:p w:rsidR="00705880" w:rsidRDefault="00705880">
            <w:pPr>
              <w:pStyle w:val="ConsPlusNormal"/>
            </w:pPr>
            <w:r>
              <w:t>Мачта и опора осветительной сети трамвая, мостовая опора и эстакада</w:t>
            </w:r>
          </w:p>
        </w:tc>
        <w:tc>
          <w:tcPr>
            <w:tcW w:w="1985" w:type="dxa"/>
          </w:tcPr>
          <w:p w:rsidR="00705880" w:rsidRDefault="00705880" w:rsidP="00DF5E66">
            <w:pPr>
              <w:pStyle w:val="ConsPlusNormal"/>
              <w:jc w:val="center"/>
            </w:pPr>
            <w:r>
              <w:t>4,0</w:t>
            </w:r>
          </w:p>
        </w:tc>
        <w:tc>
          <w:tcPr>
            <w:tcW w:w="2126" w:type="dxa"/>
          </w:tcPr>
          <w:p w:rsidR="00705880" w:rsidRDefault="00705880" w:rsidP="00DF5E66">
            <w:pPr>
              <w:pStyle w:val="ConsPlusNormal"/>
              <w:jc w:val="center"/>
            </w:pPr>
            <w:r>
              <w:t>-</w:t>
            </w:r>
          </w:p>
        </w:tc>
      </w:tr>
      <w:tr w:rsidR="00705880" w:rsidTr="00DF5E66">
        <w:tc>
          <w:tcPr>
            <w:tcW w:w="5165" w:type="dxa"/>
          </w:tcPr>
          <w:p w:rsidR="00705880" w:rsidRDefault="00705880">
            <w:pPr>
              <w:pStyle w:val="ConsPlusNormal"/>
            </w:pPr>
            <w:r>
              <w:t>Подошва откоса, террасы и др.</w:t>
            </w:r>
          </w:p>
        </w:tc>
        <w:tc>
          <w:tcPr>
            <w:tcW w:w="1985" w:type="dxa"/>
          </w:tcPr>
          <w:p w:rsidR="00705880" w:rsidRDefault="00705880" w:rsidP="00DF5E66">
            <w:pPr>
              <w:pStyle w:val="ConsPlusNormal"/>
              <w:jc w:val="center"/>
            </w:pPr>
            <w:r>
              <w:t>1,0</w:t>
            </w:r>
          </w:p>
        </w:tc>
        <w:tc>
          <w:tcPr>
            <w:tcW w:w="2126" w:type="dxa"/>
          </w:tcPr>
          <w:p w:rsidR="00705880" w:rsidRDefault="00705880" w:rsidP="00DF5E66">
            <w:pPr>
              <w:pStyle w:val="ConsPlusNormal"/>
              <w:jc w:val="center"/>
            </w:pPr>
            <w:r>
              <w:t>0,5</w:t>
            </w:r>
          </w:p>
        </w:tc>
      </w:tr>
      <w:tr w:rsidR="00705880" w:rsidTr="00DF5E66">
        <w:tc>
          <w:tcPr>
            <w:tcW w:w="5165" w:type="dxa"/>
          </w:tcPr>
          <w:p w:rsidR="00705880" w:rsidRDefault="00705880">
            <w:pPr>
              <w:pStyle w:val="ConsPlusNormal"/>
            </w:pPr>
            <w:r>
              <w:t>Подошва или внутренняя грань подпорной стенки</w:t>
            </w:r>
          </w:p>
        </w:tc>
        <w:tc>
          <w:tcPr>
            <w:tcW w:w="1985" w:type="dxa"/>
          </w:tcPr>
          <w:p w:rsidR="00705880" w:rsidRDefault="00705880" w:rsidP="00DF5E66">
            <w:pPr>
              <w:pStyle w:val="ConsPlusNormal"/>
              <w:jc w:val="center"/>
            </w:pPr>
            <w:r>
              <w:t>3,0</w:t>
            </w:r>
          </w:p>
        </w:tc>
        <w:tc>
          <w:tcPr>
            <w:tcW w:w="2126" w:type="dxa"/>
          </w:tcPr>
          <w:p w:rsidR="00705880" w:rsidRDefault="00705880" w:rsidP="00DF5E66">
            <w:pPr>
              <w:pStyle w:val="ConsPlusNormal"/>
              <w:jc w:val="center"/>
            </w:pPr>
            <w:r>
              <w:t>1,0</w:t>
            </w:r>
          </w:p>
        </w:tc>
      </w:tr>
      <w:tr w:rsidR="00705880" w:rsidTr="00DF5E66">
        <w:tc>
          <w:tcPr>
            <w:tcW w:w="5165" w:type="dxa"/>
          </w:tcPr>
          <w:p w:rsidR="00705880" w:rsidRDefault="00705880">
            <w:pPr>
              <w:pStyle w:val="ConsPlusNormal"/>
            </w:pPr>
            <w:r>
              <w:lastRenderedPageBreak/>
              <w:t>Подземные сети:</w:t>
            </w:r>
          </w:p>
        </w:tc>
        <w:tc>
          <w:tcPr>
            <w:tcW w:w="4111" w:type="dxa"/>
            <w:gridSpan w:val="2"/>
          </w:tcPr>
          <w:p w:rsidR="00705880" w:rsidRDefault="00705880" w:rsidP="00DF5E66">
            <w:pPr>
              <w:pStyle w:val="ConsPlusNormal"/>
              <w:jc w:val="center"/>
            </w:pPr>
          </w:p>
        </w:tc>
      </w:tr>
      <w:tr w:rsidR="00705880" w:rsidTr="00DF5E66">
        <w:tc>
          <w:tcPr>
            <w:tcW w:w="5165" w:type="dxa"/>
          </w:tcPr>
          <w:p w:rsidR="00705880" w:rsidRDefault="00705880">
            <w:pPr>
              <w:pStyle w:val="ConsPlusNormal"/>
            </w:pPr>
            <w:r>
              <w:t>Газопровод, канализация</w:t>
            </w:r>
          </w:p>
        </w:tc>
        <w:tc>
          <w:tcPr>
            <w:tcW w:w="1985" w:type="dxa"/>
          </w:tcPr>
          <w:p w:rsidR="00705880" w:rsidRDefault="00705880" w:rsidP="00DF5E66">
            <w:pPr>
              <w:pStyle w:val="ConsPlusNormal"/>
              <w:jc w:val="center"/>
            </w:pPr>
            <w:r>
              <w:t>1,5</w:t>
            </w:r>
          </w:p>
        </w:tc>
        <w:tc>
          <w:tcPr>
            <w:tcW w:w="2126" w:type="dxa"/>
          </w:tcPr>
          <w:p w:rsidR="00705880" w:rsidRDefault="00705880" w:rsidP="00DF5E66">
            <w:pPr>
              <w:pStyle w:val="ConsPlusNormal"/>
              <w:jc w:val="center"/>
            </w:pPr>
            <w:r>
              <w:t>-</w:t>
            </w:r>
          </w:p>
        </w:tc>
      </w:tr>
      <w:tr w:rsidR="00705880" w:rsidTr="00DF5E66">
        <w:tc>
          <w:tcPr>
            <w:tcW w:w="5165" w:type="dxa"/>
          </w:tcPr>
          <w:p w:rsidR="00705880" w:rsidRDefault="00705880">
            <w:pPr>
              <w:pStyle w:val="ConsPlusNormal"/>
            </w:pPr>
            <w:r>
              <w:t>Тепловая сеть (стенка канала, тоннеля или оболочка при бесканальной прокладке)</w:t>
            </w:r>
          </w:p>
        </w:tc>
        <w:tc>
          <w:tcPr>
            <w:tcW w:w="1985" w:type="dxa"/>
          </w:tcPr>
          <w:p w:rsidR="00705880" w:rsidRDefault="00705880" w:rsidP="00DF5E66">
            <w:pPr>
              <w:pStyle w:val="ConsPlusNormal"/>
              <w:jc w:val="center"/>
            </w:pPr>
            <w:r>
              <w:t>2,0</w:t>
            </w:r>
          </w:p>
        </w:tc>
        <w:tc>
          <w:tcPr>
            <w:tcW w:w="2126" w:type="dxa"/>
          </w:tcPr>
          <w:p w:rsidR="00705880" w:rsidRDefault="00705880" w:rsidP="00DF5E66">
            <w:pPr>
              <w:pStyle w:val="ConsPlusNormal"/>
              <w:jc w:val="center"/>
            </w:pPr>
            <w:r>
              <w:t>1,0</w:t>
            </w:r>
          </w:p>
        </w:tc>
      </w:tr>
      <w:tr w:rsidR="00705880" w:rsidTr="00DF5E66">
        <w:tc>
          <w:tcPr>
            <w:tcW w:w="5165" w:type="dxa"/>
          </w:tcPr>
          <w:p w:rsidR="00705880" w:rsidRDefault="00705880">
            <w:pPr>
              <w:pStyle w:val="ConsPlusNormal"/>
            </w:pPr>
            <w:r>
              <w:t>Водопровод, дренаж</w:t>
            </w:r>
          </w:p>
        </w:tc>
        <w:tc>
          <w:tcPr>
            <w:tcW w:w="1985" w:type="dxa"/>
          </w:tcPr>
          <w:p w:rsidR="00705880" w:rsidRDefault="00705880" w:rsidP="00DF5E66">
            <w:pPr>
              <w:pStyle w:val="ConsPlusNormal"/>
              <w:jc w:val="center"/>
            </w:pPr>
            <w:r>
              <w:t>2,0</w:t>
            </w:r>
          </w:p>
        </w:tc>
        <w:tc>
          <w:tcPr>
            <w:tcW w:w="2126" w:type="dxa"/>
          </w:tcPr>
          <w:p w:rsidR="00705880" w:rsidRDefault="00705880" w:rsidP="00DF5E66">
            <w:pPr>
              <w:pStyle w:val="ConsPlusNormal"/>
              <w:jc w:val="center"/>
            </w:pPr>
            <w:r>
              <w:t>-</w:t>
            </w:r>
          </w:p>
        </w:tc>
      </w:tr>
      <w:tr w:rsidR="00705880" w:rsidTr="00DF5E66">
        <w:tc>
          <w:tcPr>
            <w:tcW w:w="5165" w:type="dxa"/>
          </w:tcPr>
          <w:p w:rsidR="00705880" w:rsidRDefault="00705880">
            <w:pPr>
              <w:pStyle w:val="ConsPlusNormal"/>
            </w:pPr>
            <w:r>
              <w:t>Силовой кабель и кабель связи</w:t>
            </w:r>
          </w:p>
        </w:tc>
        <w:tc>
          <w:tcPr>
            <w:tcW w:w="1985" w:type="dxa"/>
          </w:tcPr>
          <w:p w:rsidR="00705880" w:rsidRDefault="00705880" w:rsidP="00DF5E66">
            <w:pPr>
              <w:pStyle w:val="ConsPlusNormal"/>
              <w:jc w:val="center"/>
            </w:pPr>
            <w:r>
              <w:t>2,0</w:t>
            </w:r>
          </w:p>
        </w:tc>
        <w:tc>
          <w:tcPr>
            <w:tcW w:w="2126" w:type="dxa"/>
          </w:tcPr>
          <w:p w:rsidR="00705880" w:rsidRDefault="00705880" w:rsidP="00DF5E66">
            <w:pPr>
              <w:pStyle w:val="ConsPlusNormal"/>
              <w:jc w:val="center"/>
            </w:pPr>
            <w:r>
              <w:t>0,7</w:t>
            </w:r>
          </w:p>
        </w:tc>
      </w:tr>
    </w:tbl>
    <w:p w:rsidR="00705880" w:rsidRDefault="00705880">
      <w:pPr>
        <w:pStyle w:val="ConsPlusNormal"/>
        <w:jc w:val="both"/>
      </w:pPr>
    </w:p>
    <w:p w:rsidR="00705880" w:rsidRDefault="00705880">
      <w:pPr>
        <w:pStyle w:val="ConsPlusNormal"/>
        <w:ind w:firstLine="540"/>
        <w:jc w:val="both"/>
      </w:pPr>
      <w:r>
        <w:t>- приведенные нормы относятся к деревьям с диаметром кроны не более 5 метров и должны быть увеличены для деревьев с кроной большего диаметра;</w:t>
      </w:r>
    </w:p>
    <w:p w:rsidR="00705880" w:rsidRDefault="00705880">
      <w:pPr>
        <w:pStyle w:val="ConsPlusNormal"/>
        <w:spacing w:before="280"/>
        <w:ind w:firstLine="540"/>
        <w:jc w:val="both"/>
      </w:pPr>
      <w:r>
        <w:t>- расстояния от воздушных линий электропередачи до деревьев следует принимать по правилам устройства электроустановок;</w:t>
      </w:r>
    </w:p>
    <w:p w:rsidR="00705880" w:rsidRDefault="00705880">
      <w:pPr>
        <w:pStyle w:val="ConsPlusNormal"/>
        <w:spacing w:before="280"/>
        <w:ind w:firstLine="540"/>
        <w:jc w:val="both"/>
      </w:pPr>
      <w:r>
        <w:t xml:space="preserve">- деревья, высаживаемые у зданий и сооружений, не должны препятствовать инсоляции и освещенности жилых и общественных помещений в пределах требований, изложенных в </w:t>
      </w:r>
      <w:hyperlink r:id="rId37" w:history="1">
        <w:r w:rsidRPr="00BE2A46">
          <w:t>СанПиН 2.2.1/2.1.1.1076-01</w:t>
        </w:r>
      </w:hyperlink>
      <w:r w:rsidRPr="00BE2A46">
        <w:t xml:space="preserve"> </w:t>
      </w:r>
      <w:r>
        <w:t>"Гигиенические требования к инсоляции и солнцезащите помещений жилых и общественных зданий и территорий".</w:t>
      </w:r>
    </w:p>
    <w:p w:rsidR="00705880" w:rsidRDefault="00705880">
      <w:pPr>
        <w:pStyle w:val="ConsPlusNormal"/>
        <w:spacing w:before="280"/>
        <w:ind w:firstLine="540"/>
        <w:jc w:val="both"/>
      </w:pPr>
      <w:r>
        <w:t>- При озеленении территорий рекомендуется предусматривать цветочное оформление, устройство газонов, автоматических систем полива и орошения.</w:t>
      </w:r>
    </w:p>
    <w:p w:rsidR="00705880" w:rsidRDefault="00705880">
      <w:pPr>
        <w:pStyle w:val="ConsPlusNormal"/>
        <w:spacing w:before="280"/>
        <w:ind w:firstLine="540"/>
        <w:jc w:val="both"/>
      </w:pPr>
      <w:r>
        <w:t>-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метров, среднего - 2 - 6 метров, слабого - 6 - 10 метров.</w:t>
      </w:r>
    </w:p>
    <w:p w:rsidR="00705880" w:rsidRDefault="00705880">
      <w:pPr>
        <w:pStyle w:val="ConsPlusNormal"/>
        <w:spacing w:before="280"/>
        <w:ind w:firstLine="540"/>
        <w:jc w:val="both"/>
      </w:pPr>
      <w:r>
        <w:t>- Для защиты от ветра следует использовать зеленые насаждения ажурной конструкции с вертикальной сомкнутостью полога 60 - 70 процентов.</w:t>
      </w:r>
    </w:p>
    <w:p w:rsidR="00705880" w:rsidRDefault="00705880">
      <w:pPr>
        <w:pStyle w:val="ConsPlusNormal"/>
        <w:spacing w:before="280"/>
        <w:ind w:firstLine="540"/>
        <w:jc w:val="both"/>
      </w:pPr>
      <w:r>
        <w:t>- Шумозащитные насаждения следует проектировать в виде однорядных или многорядных рядовых посадок не ниже 7 метров, обеспечивая в ряду расстояние между стволами взрослых деревьев: 8 - 10 метров (с широкой кроной), 5 - 6 метров (со средней кроной), 3 - 4 метра (с узкой кроной).</w:t>
      </w:r>
    </w:p>
    <w:p w:rsidR="00705880" w:rsidRDefault="00705880">
      <w:pPr>
        <w:pStyle w:val="ConsPlusNormal"/>
        <w:spacing w:before="280"/>
        <w:ind w:firstLine="540"/>
        <w:jc w:val="both"/>
      </w:pPr>
      <w:r>
        <w:t>Подкроновое пространство следует заполнять рядами кустарника.</w:t>
      </w:r>
    </w:p>
    <w:p w:rsidR="00705880" w:rsidRDefault="00705880">
      <w:pPr>
        <w:pStyle w:val="ConsPlusNormal"/>
        <w:spacing w:before="280"/>
        <w:ind w:firstLine="540"/>
        <w:jc w:val="both"/>
      </w:pPr>
      <w:r>
        <w:t xml:space="preserve">- В условиях высокого уровня загрязнения воздуха следует формировать многорядные древесно-кустарниковые посадки: при хорошем режиме </w:t>
      </w:r>
      <w:r>
        <w:lastRenderedPageBreak/>
        <w:t>проветривания - закрытого типа (смыкание крон), при плохом режиме проветривания - открытого, фильтрующего типа (несмыкание крон).</w:t>
      </w:r>
    </w:p>
    <w:p w:rsidR="00705880" w:rsidRDefault="00705880">
      <w:pPr>
        <w:pStyle w:val="ConsPlusNormal"/>
        <w:jc w:val="both"/>
      </w:pPr>
    </w:p>
    <w:p w:rsidR="00705880" w:rsidRPr="000F3995" w:rsidRDefault="00705880">
      <w:pPr>
        <w:pStyle w:val="ConsPlusNormal"/>
        <w:jc w:val="center"/>
        <w:outlineLvl w:val="1"/>
        <w:rPr>
          <w:b/>
        </w:rPr>
      </w:pPr>
      <w:bookmarkStart w:id="9" w:name="P599"/>
      <w:bookmarkEnd w:id="9"/>
      <w:r w:rsidRPr="000F3995">
        <w:rPr>
          <w:b/>
        </w:rPr>
        <w:t>10. Требования по обеспечению доступности</w:t>
      </w:r>
    </w:p>
    <w:p w:rsidR="00705880" w:rsidRPr="000F3995" w:rsidRDefault="00705880">
      <w:pPr>
        <w:pStyle w:val="ConsPlusNormal"/>
        <w:jc w:val="center"/>
        <w:rPr>
          <w:b/>
        </w:rPr>
      </w:pPr>
      <w:r w:rsidRPr="000F3995">
        <w:rPr>
          <w:b/>
        </w:rPr>
        <w:t>жилых объектов, объектов социальной инфраструктуры для</w:t>
      </w:r>
    </w:p>
    <w:p w:rsidR="00705880" w:rsidRPr="000F3995" w:rsidRDefault="00705880">
      <w:pPr>
        <w:pStyle w:val="ConsPlusNormal"/>
        <w:jc w:val="center"/>
        <w:rPr>
          <w:b/>
        </w:rPr>
      </w:pPr>
      <w:r w:rsidRPr="000F3995">
        <w:rPr>
          <w:b/>
        </w:rPr>
        <w:t>маломобильных групп населения</w:t>
      </w:r>
    </w:p>
    <w:p w:rsidR="00705880" w:rsidRDefault="00705880">
      <w:pPr>
        <w:pStyle w:val="ConsPlusNormal"/>
        <w:jc w:val="both"/>
      </w:pPr>
    </w:p>
    <w:p w:rsidR="00705880" w:rsidRDefault="00705880">
      <w:pPr>
        <w:pStyle w:val="ConsPlusNormal"/>
        <w:ind w:firstLine="540"/>
        <w:jc w:val="both"/>
      </w:pPr>
      <w:r>
        <w:t>- При планировке и застройке территории поселения необходимо обеспечивать доступность объектов социальной инфраструктуры для маломобильных групп населения.</w:t>
      </w:r>
    </w:p>
    <w:p w:rsidR="00705880" w:rsidRDefault="00705880">
      <w:pPr>
        <w:pStyle w:val="ConsPlusNormal"/>
        <w:spacing w:before="280"/>
        <w:ind w:firstLine="540"/>
        <w:jc w:val="both"/>
      </w:pPr>
      <w:r>
        <w:t>- При проектировании и реконструкции общественных, жилых и отдельных категорий промышленных зданий следует предусматривать для маломобильных групп населения условия жизнедеятельности, равные с остальными категориями населения, в соответствии с требованиями нормативно-технической документации.</w:t>
      </w:r>
    </w:p>
    <w:p w:rsidR="00705880" w:rsidRDefault="00705880">
      <w:pPr>
        <w:pStyle w:val="ConsPlusNormal"/>
        <w:spacing w:before="280"/>
        <w:ind w:firstLine="540"/>
        <w:jc w:val="both"/>
      </w:pPr>
      <w:r>
        <w:t>- 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нормативно-технической документации.</w:t>
      </w:r>
    </w:p>
    <w:p w:rsidR="00705880" w:rsidRDefault="00705880">
      <w:pPr>
        <w:pStyle w:val="ConsPlusNormal"/>
        <w:spacing w:before="280"/>
        <w:ind w:firstLine="540"/>
        <w:jc w:val="both"/>
      </w:pPr>
      <w:r>
        <w:t>- Перечень объектов, доступных для маломобильных групп населения, расчетное число и категория мобильности групп населения устанавливаются заданием на проектирование.</w:t>
      </w:r>
    </w:p>
    <w:p w:rsidR="00705880" w:rsidRDefault="00705880">
      <w:pPr>
        <w:pStyle w:val="ConsPlusNormal"/>
        <w:spacing w:before="280"/>
        <w:ind w:firstLine="540"/>
        <w:jc w:val="both"/>
      </w:pPr>
      <w:r>
        <w:t>- Задание на проектирование должно утверждаться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705880" w:rsidRDefault="00705880">
      <w:pPr>
        <w:pStyle w:val="ConsPlusNormal"/>
        <w:jc w:val="both"/>
      </w:pPr>
    </w:p>
    <w:p w:rsidR="00705880" w:rsidRPr="000F3995" w:rsidRDefault="00705880">
      <w:pPr>
        <w:pStyle w:val="ConsPlusNormal"/>
        <w:jc w:val="center"/>
        <w:outlineLvl w:val="1"/>
        <w:rPr>
          <w:b/>
        </w:rPr>
      </w:pPr>
      <w:r w:rsidRPr="000F3995">
        <w:rPr>
          <w:b/>
        </w:rPr>
        <w:t>11. Зоны, участки и объекты транспортной инфраструктуры</w:t>
      </w:r>
    </w:p>
    <w:p w:rsidR="00705880" w:rsidRDefault="00705880">
      <w:pPr>
        <w:pStyle w:val="ConsPlusNormal"/>
        <w:jc w:val="both"/>
      </w:pPr>
    </w:p>
    <w:p w:rsidR="00705880" w:rsidRDefault="00705880">
      <w:pPr>
        <w:pStyle w:val="ConsPlusNormal"/>
        <w:ind w:firstLine="540"/>
        <w:jc w:val="both"/>
      </w:pPr>
      <w:r>
        <w:t>11.1. Зоны транспортной инфраструктуры определяются для размещения объектов, сооружений и коммуникаций железнодорожного, автомобильного и морского транспорта, коммунальных и складских объектов, а также сопутствующих им объектов инженерной инфраструктуры,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705880" w:rsidRDefault="00705880">
      <w:pPr>
        <w:pStyle w:val="ConsPlusNormal"/>
        <w:spacing w:before="280"/>
        <w:ind w:firstLine="540"/>
        <w:jc w:val="both"/>
      </w:pPr>
      <w:r>
        <w:t>11.2. В состав зон транспортной инфраструктуры включаются:</w:t>
      </w:r>
    </w:p>
    <w:p w:rsidR="00705880" w:rsidRDefault="00705880">
      <w:pPr>
        <w:pStyle w:val="ConsPlusNormal"/>
        <w:spacing w:before="280"/>
        <w:ind w:firstLine="540"/>
        <w:jc w:val="both"/>
      </w:pPr>
      <w:r>
        <w:t>- зона объектов железнодорожного транспорта;</w:t>
      </w:r>
    </w:p>
    <w:p w:rsidR="00705880" w:rsidRDefault="00705880">
      <w:pPr>
        <w:pStyle w:val="ConsPlusNormal"/>
        <w:spacing w:before="280"/>
        <w:ind w:firstLine="540"/>
        <w:jc w:val="both"/>
      </w:pPr>
      <w:r>
        <w:lastRenderedPageBreak/>
        <w:t>- зона объектов водного транспорта;</w:t>
      </w:r>
    </w:p>
    <w:p w:rsidR="00705880" w:rsidRDefault="00705880">
      <w:pPr>
        <w:pStyle w:val="ConsPlusNormal"/>
        <w:spacing w:before="280"/>
        <w:ind w:firstLine="540"/>
        <w:jc w:val="both"/>
      </w:pPr>
      <w:r>
        <w:t>- зона объектов автомобильного транспорта.</w:t>
      </w:r>
    </w:p>
    <w:p w:rsidR="00705880" w:rsidRDefault="00705880">
      <w:pPr>
        <w:pStyle w:val="ConsPlusNormal"/>
        <w:spacing w:before="280"/>
        <w:ind w:firstLine="540"/>
        <w:jc w:val="both"/>
      </w:pPr>
      <w:r>
        <w:t>11.3. Транспортную сеть следует проектировать с учетом обеспечения возможности проезда аварийной и спасательной техники, быстрой эвакуации людей, предотвращения распространения пожаров.</w:t>
      </w:r>
    </w:p>
    <w:p w:rsidR="00705880" w:rsidRDefault="00705880">
      <w:pPr>
        <w:pStyle w:val="ConsPlusNormal"/>
        <w:spacing w:before="280"/>
        <w:ind w:firstLine="540"/>
        <w:jc w:val="both"/>
      </w:pPr>
      <w:r>
        <w:t>11.4. Внешний транспорт.</w:t>
      </w:r>
    </w:p>
    <w:p w:rsidR="00705880" w:rsidRDefault="00705880">
      <w:pPr>
        <w:pStyle w:val="ConsPlusNormal"/>
        <w:spacing w:before="280"/>
        <w:ind w:firstLine="540"/>
        <w:jc w:val="both"/>
      </w:pPr>
      <w:r>
        <w:t>Железные дороги необходимо отделять от жилой застройки санитарно-защитной зоной шириной 100 метров, считая от оси крайнего железнодорожного пути.</w:t>
      </w:r>
    </w:p>
    <w:p w:rsidR="00705880" w:rsidRDefault="00705880">
      <w:pPr>
        <w:pStyle w:val="ConsPlusNormal"/>
        <w:spacing w:before="280"/>
        <w:ind w:firstLine="540"/>
        <w:jc w:val="both"/>
      </w:pPr>
      <w:r>
        <w:t>В санитарно-защитной зоне, вне полосы отвода железной дороги, допускается размещать автомобильные дороги, гаражи, стоянки автомобилей, склады, объекты коммунально-бытового назначения.</w:t>
      </w:r>
    </w:p>
    <w:p w:rsidR="00705880" w:rsidRDefault="00705880">
      <w:pPr>
        <w:pStyle w:val="ConsPlusNormal"/>
        <w:spacing w:before="280"/>
        <w:ind w:firstLine="540"/>
        <w:jc w:val="both"/>
      </w:pPr>
      <w:r>
        <w:t>Не менее 50 процентов площади санитарно-защитной зоны должно быть озеленено.</w:t>
      </w:r>
    </w:p>
    <w:p w:rsidR="00705880" w:rsidRDefault="00705880">
      <w:pPr>
        <w:pStyle w:val="ConsPlusNormal"/>
        <w:spacing w:before="280"/>
        <w:ind w:firstLine="540"/>
        <w:jc w:val="both"/>
      </w:pPr>
      <w:r>
        <w:t>11.5. Ширина полос и размеры участков земель, отводимых для автомобильных дорог и искусственных сооружений на них, транспортных развязок движения, определяются в зависимости от классификации и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расположения регуляционных сооружений, нагорных канав и других условий в соответствии с требованиями нормативно-технической документации.</w:t>
      </w:r>
    </w:p>
    <w:p w:rsidR="00705880" w:rsidRDefault="00705880">
      <w:pPr>
        <w:pStyle w:val="ConsPlusNormal"/>
        <w:spacing w:before="280"/>
        <w:ind w:firstLine="540"/>
        <w:jc w:val="both"/>
      </w:pPr>
      <w:r>
        <w:t>11.6. Отнесение к соответствующему классу и установление категорий автомобильных дорог, а также расчетные скорости для проектирования элементов плана, продольного и поперечного профилей и других элементов, зависящих от скорости движения на автомобильных дорогах, следует принимать в соответствии с действующим законодательством и требованиями нормативно-технической документации.</w:t>
      </w:r>
    </w:p>
    <w:p w:rsidR="00705880" w:rsidRDefault="00705880">
      <w:pPr>
        <w:pStyle w:val="ConsPlusNormal"/>
        <w:spacing w:before="280"/>
        <w:ind w:firstLine="540"/>
        <w:jc w:val="both"/>
      </w:pPr>
      <w:r>
        <w:t>11.8. Расстояние от бровки земляного полотна для автомобильных дорог I, II, III категорий следует принимать не менее: до жилой застройки - 100 метров, до садоводческих товариществ - 50 метров; для дорог IV, V категории - соответственно 50 и 25 метров.</w:t>
      </w:r>
    </w:p>
    <w:p w:rsidR="00705880" w:rsidRDefault="00705880">
      <w:pPr>
        <w:pStyle w:val="ConsPlusNormal"/>
        <w:spacing w:before="280"/>
        <w:ind w:firstLine="540"/>
        <w:jc w:val="both"/>
      </w:pPr>
      <w:r>
        <w:t>11.9. Размещение автобусных остановок на внешних автомобильных дорогах, обустройство автобусных остановок техническими средствами организации дорожного движения следует определять на основании нормативно-технической документации.</w:t>
      </w:r>
    </w:p>
    <w:p w:rsidR="00705880" w:rsidRDefault="00705880">
      <w:pPr>
        <w:pStyle w:val="ConsPlusNormal"/>
        <w:spacing w:before="280"/>
        <w:ind w:firstLine="540"/>
        <w:jc w:val="both"/>
      </w:pPr>
      <w:r>
        <w:lastRenderedPageBreak/>
        <w:t>11.10. Улично-дорожная сеть.</w:t>
      </w:r>
    </w:p>
    <w:p w:rsidR="00705880" w:rsidRDefault="00705880">
      <w:pPr>
        <w:pStyle w:val="ConsPlusNormal"/>
        <w:spacing w:before="280"/>
        <w:ind w:firstLine="540"/>
        <w:jc w:val="both"/>
      </w:pPr>
      <w:r>
        <w:t>Улично-дорожная сеть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705880" w:rsidRDefault="00705880">
      <w:pPr>
        <w:pStyle w:val="ConsPlusNormal"/>
        <w:spacing w:before="280"/>
        <w:ind w:firstLine="540"/>
        <w:jc w:val="both"/>
      </w:pPr>
      <w:r>
        <w:t xml:space="preserve">11.11. Основные расчетные параметры улично-дорожной сети городского округа следует устанавливать в соответствии с </w:t>
      </w:r>
      <w:hyperlink w:anchor="P631" w:history="1">
        <w:r w:rsidR="00C15D14" w:rsidRPr="00C15D14">
          <w:t>таблицей</w:t>
        </w:r>
      </w:hyperlink>
      <w:r w:rsidR="00C15D14" w:rsidRPr="00C15D14">
        <w:t xml:space="preserve"> 8</w:t>
      </w:r>
      <w:r>
        <w:t>.</w:t>
      </w:r>
    </w:p>
    <w:p w:rsidR="00705880" w:rsidRDefault="00705880">
      <w:pPr>
        <w:pStyle w:val="ConsPlusNormal"/>
        <w:jc w:val="both"/>
      </w:pPr>
    </w:p>
    <w:p w:rsidR="00705880" w:rsidRDefault="00705880">
      <w:pPr>
        <w:sectPr w:rsidR="00705880">
          <w:pgSz w:w="11905" w:h="16838"/>
          <w:pgMar w:top="1134" w:right="850" w:bottom="1134" w:left="1701" w:header="0" w:footer="0" w:gutter="0"/>
          <w:cols w:space="720"/>
        </w:sectPr>
      </w:pPr>
    </w:p>
    <w:p w:rsidR="00705880" w:rsidRDefault="00C15D14" w:rsidP="00C15D14">
      <w:pPr>
        <w:pStyle w:val="ConsPlusNormal"/>
        <w:jc w:val="center"/>
        <w:outlineLvl w:val="2"/>
      </w:pPr>
      <w:bookmarkStart w:id="10" w:name="P631"/>
      <w:bookmarkEnd w:id="10"/>
      <w:r>
        <w:lastRenderedPageBreak/>
        <w:t xml:space="preserve">                                                                                                                                                                      </w:t>
      </w:r>
      <w:r w:rsidR="00705880">
        <w:t>Т</w:t>
      </w:r>
      <w:r>
        <w:t>аблица 8</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1544"/>
        <w:gridCol w:w="1774"/>
        <w:gridCol w:w="1775"/>
        <w:gridCol w:w="1774"/>
        <w:gridCol w:w="1775"/>
        <w:gridCol w:w="1774"/>
        <w:gridCol w:w="1775"/>
      </w:tblGrid>
      <w:tr w:rsidR="00705880" w:rsidTr="005463B4">
        <w:tc>
          <w:tcPr>
            <w:tcW w:w="2330" w:type="dxa"/>
          </w:tcPr>
          <w:p w:rsidR="00705880" w:rsidRDefault="00705880">
            <w:pPr>
              <w:pStyle w:val="ConsPlusNormal"/>
              <w:jc w:val="center"/>
            </w:pPr>
            <w:r>
              <w:t>Категория дорог и улиц</w:t>
            </w:r>
          </w:p>
        </w:tc>
        <w:tc>
          <w:tcPr>
            <w:tcW w:w="1544" w:type="dxa"/>
          </w:tcPr>
          <w:p w:rsidR="00705880" w:rsidRDefault="00705880">
            <w:pPr>
              <w:pStyle w:val="ConsPlusNormal"/>
              <w:jc w:val="center"/>
            </w:pPr>
            <w:r>
              <w:t>Расчетная скорость движения (км/ч)</w:t>
            </w:r>
          </w:p>
        </w:tc>
        <w:tc>
          <w:tcPr>
            <w:tcW w:w="1774" w:type="dxa"/>
          </w:tcPr>
          <w:p w:rsidR="00705880" w:rsidRDefault="00705880">
            <w:pPr>
              <w:pStyle w:val="ConsPlusNormal"/>
              <w:jc w:val="center"/>
            </w:pPr>
            <w:r>
              <w:t>Ширина в красных линиях (м)</w:t>
            </w:r>
          </w:p>
        </w:tc>
        <w:tc>
          <w:tcPr>
            <w:tcW w:w="1775" w:type="dxa"/>
          </w:tcPr>
          <w:p w:rsidR="00705880" w:rsidRDefault="00705880">
            <w:pPr>
              <w:pStyle w:val="ConsPlusNormal"/>
              <w:jc w:val="center"/>
            </w:pPr>
            <w:r>
              <w:t>Ширина полосы движения (м)</w:t>
            </w:r>
          </w:p>
        </w:tc>
        <w:tc>
          <w:tcPr>
            <w:tcW w:w="1774" w:type="dxa"/>
          </w:tcPr>
          <w:p w:rsidR="00705880" w:rsidRDefault="00705880">
            <w:pPr>
              <w:pStyle w:val="ConsPlusNormal"/>
              <w:jc w:val="center"/>
            </w:pPr>
            <w:r>
              <w:t>Число полос движения</w:t>
            </w:r>
          </w:p>
        </w:tc>
        <w:tc>
          <w:tcPr>
            <w:tcW w:w="1775" w:type="dxa"/>
          </w:tcPr>
          <w:p w:rsidR="00705880" w:rsidRDefault="00705880">
            <w:pPr>
              <w:pStyle w:val="ConsPlusNormal"/>
              <w:jc w:val="center"/>
            </w:pPr>
            <w:r>
              <w:t>Наименьший радиус кривых в плане (м)</w:t>
            </w:r>
          </w:p>
        </w:tc>
        <w:tc>
          <w:tcPr>
            <w:tcW w:w="1774" w:type="dxa"/>
          </w:tcPr>
          <w:p w:rsidR="00705880" w:rsidRDefault="00705880">
            <w:pPr>
              <w:pStyle w:val="ConsPlusNormal"/>
              <w:jc w:val="center"/>
            </w:pPr>
            <w:r>
              <w:t>Наибольший продольный уклон (промилле)</w:t>
            </w:r>
          </w:p>
        </w:tc>
        <w:tc>
          <w:tcPr>
            <w:tcW w:w="1775" w:type="dxa"/>
          </w:tcPr>
          <w:p w:rsidR="00705880" w:rsidRDefault="00705880">
            <w:pPr>
              <w:pStyle w:val="ConsPlusNormal"/>
              <w:jc w:val="center"/>
            </w:pPr>
            <w:r>
              <w:t>Ширина пешеходной части тротуара (м)</w:t>
            </w:r>
          </w:p>
        </w:tc>
      </w:tr>
      <w:tr w:rsidR="00705880" w:rsidTr="005463B4">
        <w:tc>
          <w:tcPr>
            <w:tcW w:w="2330" w:type="dxa"/>
          </w:tcPr>
          <w:p w:rsidR="00705880" w:rsidRDefault="00705880">
            <w:pPr>
              <w:pStyle w:val="ConsPlusNormal"/>
              <w:jc w:val="center"/>
            </w:pPr>
            <w:r>
              <w:t>1</w:t>
            </w:r>
          </w:p>
        </w:tc>
        <w:tc>
          <w:tcPr>
            <w:tcW w:w="1544" w:type="dxa"/>
          </w:tcPr>
          <w:p w:rsidR="00705880" w:rsidRDefault="00705880">
            <w:pPr>
              <w:pStyle w:val="ConsPlusNormal"/>
              <w:jc w:val="center"/>
            </w:pPr>
            <w:r>
              <w:t>2</w:t>
            </w:r>
          </w:p>
        </w:tc>
        <w:tc>
          <w:tcPr>
            <w:tcW w:w="1774" w:type="dxa"/>
          </w:tcPr>
          <w:p w:rsidR="00705880" w:rsidRDefault="00705880">
            <w:pPr>
              <w:pStyle w:val="ConsPlusNormal"/>
              <w:jc w:val="center"/>
            </w:pPr>
            <w:r>
              <w:t>3</w:t>
            </w:r>
          </w:p>
        </w:tc>
        <w:tc>
          <w:tcPr>
            <w:tcW w:w="1775" w:type="dxa"/>
          </w:tcPr>
          <w:p w:rsidR="00705880" w:rsidRDefault="00705880">
            <w:pPr>
              <w:pStyle w:val="ConsPlusNormal"/>
              <w:jc w:val="center"/>
            </w:pPr>
            <w:r>
              <w:t>4</w:t>
            </w:r>
          </w:p>
        </w:tc>
        <w:tc>
          <w:tcPr>
            <w:tcW w:w="1774" w:type="dxa"/>
          </w:tcPr>
          <w:p w:rsidR="00705880" w:rsidRDefault="00705880">
            <w:pPr>
              <w:pStyle w:val="ConsPlusNormal"/>
              <w:jc w:val="center"/>
            </w:pPr>
            <w:r>
              <w:t>5</w:t>
            </w:r>
          </w:p>
        </w:tc>
        <w:tc>
          <w:tcPr>
            <w:tcW w:w="1775" w:type="dxa"/>
          </w:tcPr>
          <w:p w:rsidR="00705880" w:rsidRDefault="00705880">
            <w:pPr>
              <w:pStyle w:val="ConsPlusNormal"/>
              <w:jc w:val="center"/>
            </w:pPr>
            <w:r>
              <w:t>6</w:t>
            </w:r>
          </w:p>
        </w:tc>
        <w:tc>
          <w:tcPr>
            <w:tcW w:w="1774" w:type="dxa"/>
          </w:tcPr>
          <w:p w:rsidR="00705880" w:rsidRDefault="00705880">
            <w:pPr>
              <w:pStyle w:val="ConsPlusNormal"/>
              <w:jc w:val="center"/>
            </w:pPr>
            <w:r>
              <w:t>7</w:t>
            </w:r>
          </w:p>
        </w:tc>
        <w:tc>
          <w:tcPr>
            <w:tcW w:w="1775" w:type="dxa"/>
          </w:tcPr>
          <w:p w:rsidR="00705880" w:rsidRDefault="00705880">
            <w:pPr>
              <w:pStyle w:val="ConsPlusNormal"/>
              <w:jc w:val="center"/>
            </w:pPr>
            <w:r>
              <w:t>8</w:t>
            </w:r>
          </w:p>
        </w:tc>
      </w:tr>
      <w:tr w:rsidR="00705880" w:rsidTr="005463B4">
        <w:tc>
          <w:tcPr>
            <w:tcW w:w="2330" w:type="dxa"/>
          </w:tcPr>
          <w:p w:rsidR="00705880" w:rsidRDefault="00705880">
            <w:pPr>
              <w:pStyle w:val="ConsPlusNormal"/>
            </w:pPr>
            <w:r>
              <w:t>Магистральные дороги:</w:t>
            </w:r>
          </w:p>
        </w:tc>
        <w:tc>
          <w:tcPr>
            <w:tcW w:w="1544" w:type="dxa"/>
          </w:tcPr>
          <w:p w:rsidR="00705880" w:rsidRDefault="00705880">
            <w:pPr>
              <w:pStyle w:val="ConsPlusNormal"/>
            </w:pPr>
          </w:p>
        </w:tc>
        <w:tc>
          <w:tcPr>
            <w:tcW w:w="1774" w:type="dxa"/>
          </w:tcPr>
          <w:p w:rsidR="00705880" w:rsidRDefault="00705880">
            <w:pPr>
              <w:pStyle w:val="ConsPlusNormal"/>
            </w:pPr>
          </w:p>
        </w:tc>
        <w:tc>
          <w:tcPr>
            <w:tcW w:w="1775" w:type="dxa"/>
          </w:tcPr>
          <w:p w:rsidR="00705880" w:rsidRDefault="00705880">
            <w:pPr>
              <w:pStyle w:val="ConsPlusNormal"/>
            </w:pPr>
          </w:p>
        </w:tc>
        <w:tc>
          <w:tcPr>
            <w:tcW w:w="1774" w:type="dxa"/>
          </w:tcPr>
          <w:p w:rsidR="00705880" w:rsidRDefault="00705880">
            <w:pPr>
              <w:pStyle w:val="ConsPlusNormal"/>
              <w:jc w:val="center"/>
            </w:pPr>
          </w:p>
        </w:tc>
        <w:tc>
          <w:tcPr>
            <w:tcW w:w="1775" w:type="dxa"/>
          </w:tcPr>
          <w:p w:rsidR="00705880" w:rsidRDefault="00705880">
            <w:pPr>
              <w:pStyle w:val="ConsPlusNormal"/>
            </w:pPr>
          </w:p>
        </w:tc>
        <w:tc>
          <w:tcPr>
            <w:tcW w:w="1774" w:type="dxa"/>
          </w:tcPr>
          <w:p w:rsidR="00705880" w:rsidRDefault="00705880">
            <w:pPr>
              <w:pStyle w:val="ConsPlusNormal"/>
            </w:pPr>
          </w:p>
        </w:tc>
        <w:tc>
          <w:tcPr>
            <w:tcW w:w="1775" w:type="dxa"/>
          </w:tcPr>
          <w:p w:rsidR="00705880" w:rsidRDefault="00705880">
            <w:pPr>
              <w:pStyle w:val="ConsPlusNormal"/>
            </w:pPr>
          </w:p>
        </w:tc>
      </w:tr>
      <w:tr w:rsidR="00705880" w:rsidTr="005463B4">
        <w:tc>
          <w:tcPr>
            <w:tcW w:w="2330" w:type="dxa"/>
          </w:tcPr>
          <w:p w:rsidR="00705880" w:rsidRDefault="00705880">
            <w:pPr>
              <w:pStyle w:val="ConsPlusNormal"/>
            </w:pPr>
            <w:r>
              <w:t>скоростного движения</w:t>
            </w:r>
          </w:p>
        </w:tc>
        <w:tc>
          <w:tcPr>
            <w:tcW w:w="1544" w:type="dxa"/>
          </w:tcPr>
          <w:p w:rsidR="00705880" w:rsidRDefault="00705880" w:rsidP="00DF5E66">
            <w:pPr>
              <w:pStyle w:val="ConsPlusNormal"/>
              <w:jc w:val="center"/>
            </w:pPr>
            <w:r>
              <w:t>120</w:t>
            </w:r>
          </w:p>
        </w:tc>
        <w:tc>
          <w:tcPr>
            <w:tcW w:w="1774" w:type="dxa"/>
          </w:tcPr>
          <w:p w:rsidR="00705880" w:rsidRDefault="00705880" w:rsidP="00DF5E66">
            <w:pPr>
              <w:pStyle w:val="ConsPlusNormal"/>
              <w:jc w:val="center"/>
            </w:pPr>
            <w:r>
              <w:t>50 - 75</w:t>
            </w:r>
          </w:p>
        </w:tc>
        <w:tc>
          <w:tcPr>
            <w:tcW w:w="1775" w:type="dxa"/>
          </w:tcPr>
          <w:p w:rsidR="00705880" w:rsidRDefault="00705880" w:rsidP="00DF5E66">
            <w:pPr>
              <w:pStyle w:val="ConsPlusNormal"/>
              <w:jc w:val="center"/>
            </w:pPr>
            <w:r>
              <w:t>3,75</w:t>
            </w:r>
          </w:p>
        </w:tc>
        <w:tc>
          <w:tcPr>
            <w:tcW w:w="1774" w:type="dxa"/>
          </w:tcPr>
          <w:p w:rsidR="00705880" w:rsidRDefault="00705880" w:rsidP="00DF5E66">
            <w:pPr>
              <w:pStyle w:val="ConsPlusNormal"/>
              <w:jc w:val="center"/>
            </w:pPr>
            <w:r>
              <w:t>4 - 8</w:t>
            </w:r>
          </w:p>
        </w:tc>
        <w:tc>
          <w:tcPr>
            <w:tcW w:w="1775" w:type="dxa"/>
          </w:tcPr>
          <w:p w:rsidR="00705880" w:rsidRDefault="00705880" w:rsidP="00DF5E66">
            <w:pPr>
              <w:pStyle w:val="ConsPlusNormal"/>
              <w:jc w:val="center"/>
            </w:pPr>
            <w:r>
              <w:t>600</w:t>
            </w:r>
          </w:p>
        </w:tc>
        <w:tc>
          <w:tcPr>
            <w:tcW w:w="1774" w:type="dxa"/>
          </w:tcPr>
          <w:p w:rsidR="00705880" w:rsidRDefault="00705880" w:rsidP="00DF5E66">
            <w:pPr>
              <w:pStyle w:val="ConsPlusNormal"/>
              <w:jc w:val="center"/>
            </w:pPr>
            <w:r>
              <w:t>30</w:t>
            </w:r>
          </w:p>
        </w:tc>
        <w:tc>
          <w:tcPr>
            <w:tcW w:w="1775" w:type="dxa"/>
          </w:tcPr>
          <w:p w:rsidR="00705880" w:rsidRDefault="00705880" w:rsidP="00DF5E66">
            <w:pPr>
              <w:pStyle w:val="ConsPlusNormal"/>
              <w:jc w:val="center"/>
            </w:pPr>
            <w:r>
              <w:t>-</w:t>
            </w:r>
          </w:p>
        </w:tc>
      </w:tr>
      <w:tr w:rsidR="00705880" w:rsidTr="005463B4">
        <w:tc>
          <w:tcPr>
            <w:tcW w:w="2330" w:type="dxa"/>
          </w:tcPr>
          <w:p w:rsidR="00705880" w:rsidRDefault="00705880">
            <w:pPr>
              <w:pStyle w:val="ConsPlusNormal"/>
            </w:pPr>
            <w:r>
              <w:t>регулируемого движения</w:t>
            </w:r>
          </w:p>
        </w:tc>
        <w:tc>
          <w:tcPr>
            <w:tcW w:w="1544" w:type="dxa"/>
          </w:tcPr>
          <w:p w:rsidR="00705880" w:rsidRDefault="00705880" w:rsidP="00DF5E66">
            <w:pPr>
              <w:pStyle w:val="ConsPlusNormal"/>
              <w:jc w:val="center"/>
            </w:pPr>
            <w:r>
              <w:t>80</w:t>
            </w:r>
          </w:p>
        </w:tc>
        <w:tc>
          <w:tcPr>
            <w:tcW w:w="1774" w:type="dxa"/>
          </w:tcPr>
          <w:p w:rsidR="00705880" w:rsidRDefault="00705880" w:rsidP="00DF5E66">
            <w:pPr>
              <w:pStyle w:val="ConsPlusNormal"/>
              <w:jc w:val="center"/>
            </w:pPr>
            <w:r>
              <w:t>40 - 65</w:t>
            </w:r>
          </w:p>
        </w:tc>
        <w:tc>
          <w:tcPr>
            <w:tcW w:w="1775" w:type="dxa"/>
          </w:tcPr>
          <w:p w:rsidR="00705880" w:rsidRDefault="00705880" w:rsidP="00DF5E66">
            <w:pPr>
              <w:pStyle w:val="ConsPlusNormal"/>
              <w:jc w:val="center"/>
            </w:pPr>
            <w:r>
              <w:t>3,50</w:t>
            </w:r>
          </w:p>
        </w:tc>
        <w:tc>
          <w:tcPr>
            <w:tcW w:w="1774" w:type="dxa"/>
          </w:tcPr>
          <w:p w:rsidR="00705880" w:rsidRDefault="00705880" w:rsidP="00DF5E66">
            <w:pPr>
              <w:pStyle w:val="ConsPlusNormal"/>
              <w:jc w:val="center"/>
            </w:pPr>
            <w:r>
              <w:t>2 - 6</w:t>
            </w:r>
          </w:p>
        </w:tc>
        <w:tc>
          <w:tcPr>
            <w:tcW w:w="1775" w:type="dxa"/>
          </w:tcPr>
          <w:p w:rsidR="00705880" w:rsidRDefault="00705880" w:rsidP="00DF5E66">
            <w:pPr>
              <w:pStyle w:val="ConsPlusNormal"/>
              <w:jc w:val="center"/>
            </w:pPr>
            <w:r>
              <w:t>400</w:t>
            </w:r>
          </w:p>
        </w:tc>
        <w:tc>
          <w:tcPr>
            <w:tcW w:w="1774" w:type="dxa"/>
          </w:tcPr>
          <w:p w:rsidR="00705880" w:rsidRDefault="00705880" w:rsidP="00DF5E66">
            <w:pPr>
              <w:pStyle w:val="ConsPlusNormal"/>
              <w:jc w:val="center"/>
            </w:pPr>
            <w:r>
              <w:t>50</w:t>
            </w:r>
          </w:p>
        </w:tc>
        <w:tc>
          <w:tcPr>
            <w:tcW w:w="1775" w:type="dxa"/>
          </w:tcPr>
          <w:p w:rsidR="00705880" w:rsidRDefault="00705880" w:rsidP="00DF5E66">
            <w:pPr>
              <w:pStyle w:val="ConsPlusNormal"/>
              <w:jc w:val="center"/>
            </w:pPr>
            <w:r>
              <w:t>-</w:t>
            </w:r>
          </w:p>
        </w:tc>
      </w:tr>
      <w:tr w:rsidR="00705880" w:rsidTr="005463B4">
        <w:tc>
          <w:tcPr>
            <w:tcW w:w="2330" w:type="dxa"/>
          </w:tcPr>
          <w:p w:rsidR="00705880" w:rsidRDefault="00705880">
            <w:pPr>
              <w:pStyle w:val="ConsPlusNormal"/>
            </w:pPr>
            <w:r>
              <w:t>Магистральные улицы:</w:t>
            </w:r>
          </w:p>
        </w:tc>
        <w:tc>
          <w:tcPr>
            <w:tcW w:w="1544"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r>
      <w:tr w:rsidR="00705880" w:rsidTr="005463B4">
        <w:tc>
          <w:tcPr>
            <w:tcW w:w="2330" w:type="dxa"/>
          </w:tcPr>
          <w:p w:rsidR="00705880" w:rsidRDefault="005463B4">
            <w:pPr>
              <w:pStyle w:val="ConsPlusNormal"/>
            </w:pPr>
            <w:r>
              <w:t>Общепоселко-вого</w:t>
            </w:r>
            <w:r w:rsidR="00705880">
              <w:t xml:space="preserve"> значения:</w:t>
            </w:r>
          </w:p>
        </w:tc>
        <w:tc>
          <w:tcPr>
            <w:tcW w:w="1544"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r>
      <w:tr w:rsidR="00705880" w:rsidTr="005463B4">
        <w:tc>
          <w:tcPr>
            <w:tcW w:w="2330" w:type="dxa"/>
          </w:tcPr>
          <w:p w:rsidR="00705880" w:rsidRDefault="00705880">
            <w:pPr>
              <w:pStyle w:val="ConsPlusNormal"/>
            </w:pPr>
            <w:r>
              <w:t>непрерывного движения</w:t>
            </w:r>
          </w:p>
        </w:tc>
        <w:tc>
          <w:tcPr>
            <w:tcW w:w="1544" w:type="dxa"/>
          </w:tcPr>
          <w:p w:rsidR="00705880" w:rsidRDefault="00705880" w:rsidP="00DF5E66">
            <w:pPr>
              <w:pStyle w:val="ConsPlusNormal"/>
              <w:jc w:val="center"/>
            </w:pPr>
            <w:r>
              <w:t>100</w:t>
            </w:r>
          </w:p>
        </w:tc>
        <w:tc>
          <w:tcPr>
            <w:tcW w:w="1774" w:type="dxa"/>
          </w:tcPr>
          <w:p w:rsidR="00705880" w:rsidRDefault="00705880" w:rsidP="00DF5E66">
            <w:pPr>
              <w:pStyle w:val="ConsPlusNormal"/>
              <w:jc w:val="center"/>
            </w:pPr>
            <w:r>
              <w:t>40 - 80</w:t>
            </w:r>
          </w:p>
        </w:tc>
        <w:tc>
          <w:tcPr>
            <w:tcW w:w="1775" w:type="dxa"/>
          </w:tcPr>
          <w:p w:rsidR="00705880" w:rsidRDefault="00705880" w:rsidP="00DF5E66">
            <w:pPr>
              <w:pStyle w:val="ConsPlusNormal"/>
              <w:jc w:val="center"/>
            </w:pPr>
            <w:r>
              <w:t>3,75</w:t>
            </w:r>
          </w:p>
        </w:tc>
        <w:tc>
          <w:tcPr>
            <w:tcW w:w="1774" w:type="dxa"/>
          </w:tcPr>
          <w:p w:rsidR="00705880" w:rsidRDefault="00705880" w:rsidP="00DF5E66">
            <w:pPr>
              <w:pStyle w:val="ConsPlusNormal"/>
              <w:jc w:val="center"/>
            </w:pPr>
            <w:r>
              <w:t>4 - 8</w:t>
            </w:r>
          </w:p>
        </w:tc>
        <w:tc>
          <w:tcPr>
            <w:tcW w:w="1775" w:type="dxa"/>
          </w:tcPr>
          <w:p w:rsidR="00705880" w:rsidRDefault="00705880" w:rsidP="00DF5E66">
            <w:pPr>
              <w:pStyle w:val="ConsPlusNormal"/>
              <w:jc w:val="center"/>
            </w:pPr>
            <w:r>
              <w:t>500</w:t>
            </w:r>
          </w:p>
        </w:tc>
        <w:tc>
          <w:tcPr>
            <w:tcW w:w="1774" w:type="dxa"/>
          </w:tcPr>
          <w:p w:rsidR="00705880" w:rsidRDefault="00705880" w:rsidP="00DF5E66">
            <w:pPr>
              <w:pStyle w:val="ConsPlusNormal"/>
              <w:jc w:val="center"/>
            </w:pPr>
            <w:r>
              <w:t>40</w:t>
            </w:r>
          </w:p>
        </w:tc>
        <w:tc>
          <w:tcPr>
            <w:tcW w:w="1775" w:type="dxa"/>
          </w:tcPr>
          <w:p w:rsidR="00705880" w:rsidRDefault="00705880" w:rsidP="00DF5E66">
            <w:pPr>
              <w:pStyle w:val="ConsPlusNormal"/>
              <w:jc w:val="center"/>
            </w:pPr>
            <w:r>
              <w:t>4,5</w:t>
            </w:r>
          </w:p>
        </w:tc>
      </w:tr>
      <w:tr w:rsidR="00705880" w:rsidTr="005463B4">
        <w:tc>
          <w:tcPr>
            <w:tcW w:w="2330" w:type="dxa"/>
          </w:tcPr>
          <w:p w:rsidR="00705880" w:rsidRDefault="00705880">
            <w:pPr>
              <w:pStyle w:val="ConsPlusNormal"/>
            </w:pPr>
            <w:r>
              <w:t>регулируемого движения</w:t>
            </w:r>
          </w:p>
        </w:tc>
        <w:tc>
          <w:tcPr>
            <w:tcW w:w="1544" w:type="dxa"/>
          </w:tcPr>
          <w:p w:rsidR="00705880" w:rsidRDefault="00705880" w:rsidP="00DF5E66">
            <w:pPr>
              <w:pStyle w:val="ConsPlusNormal"/>
              <w:jc w:val="center"/>
            </w:pPr>
            <w:r>
              <w:t>80</w:t>
            </w:r>
          </w:p>
        </w:tc>
        <w:tc>
          <w:tcPr>
            <w:tcW w:w="1774" w:type="dxa"/>
          </w:tcPr>
          <w:p w:rsidR="00705880" w:rsidRDefault="00705880" w:rsidP="00DF5E66">
            <w:pPr>
              <w:pStyle w:val="ConsPlusNormal"/>
              <w:jc w:val="center"/>
            </w:pPr>
            <w:r>
              <w:t>37 - 75</w:t>
            </w:r>
          </w:p>
        </w:tc>
        <w:tc>
          <w:tcPr>
            <w:tcW w:w="1775" w:type="dxa"/>
          </w:tcPr>
          <w:p w:rsidR="00705880" w:rsidRDefault="00705880" w:rsidP="00DF5E66">
            <w:pPr>
              <w:pStyle w:val="ConsPlusNormal"/>
              <w:jc w:val="center"/>
            </w:pPr>
            <w:r>
              <w:t>3,50</w:t>
            </w:r>
          </w:p>
        </w:tc>
        <w:tc>
          <w:tcPr>
            <w:tcW w:w="1774" w:type="dxa"/>
          </w:tcPr>
          <w:p w:rsidR="00705880" w:rsidRDefault="00705880" w:rsidP="00DF5E66">
            <w:pPr>
              <w:pStyle w:val="ConsPlusNormal"/>
              <w:jc w:val="center"/>
            </w:pPr>
            <w:r>
              <w:t>4 - 8</w:t>
            </w:r>
          </w:p>
        </w:tc>
        <w:tc>
          <w:tcPr>
            <w:tcW w:w="1775" w:type="dxa"/>
          </w:tcPr>
          <w:p w:rsidR="00705880" w:rsidRDefault="00705880" w:rsidP="00DF5E66">
            <w:pPr>
              <w:pStyle w:val="ConsPlusNormal"/>
              <w:jc w:val="center"/>
            </w:pPr>
            <w:r>
              <w:t>400</w:t>
            </w:r>
          </w:p>
        </w:tc>
        <w:tc>
          <w:tcPr>
            <w:tcW w:w="1774" w:type="dxa"/>
          </w:tcPr>
          <w:p w:rsidR="00705880" w:rsidRDefault="00705880" w:rsidP="00DF5E66">
            <w:pPr>
              <w:pStyle w:val="ConsPlusNormal"/>
              <w:jc w:val="center"/>
            </w:pPr>
            <w:r>
              <w:t>50</w:t>
            </w:r>
          </w:p>
        </w:tc>
        <w:tc>
          <w:tcPr>
            <w:tcW w:w="1775" w:type="dxa"/>
          </w:tcPr>
          <w:p w:rsidR="00705880" w:rsidRDefault="00705880" w:rsidP="00DF5E66">
            <w:pPr>
              <w:pStyle w:val="ConsPlusNormal"/>
              <w:jc w:val="center"/>
            </w:pPr>
            <w:r>
              <w:t>3,0</w:t>
            </w:r>
          </w:p>
        </w:tc>
      </w:tr>
      <w:tr w:rsidR="00705880" w:rsidTr="005463B4">
        <w:tc>
          <w:tcPr>
            <w:tcW w:w="2330" w:type="dxa"/>
          </w:tcPr>
          <w:p w:rsidR="00705880" w:rsidRDefault="00705880">
            <w:pPr>
              <w:pStyle w:val="ConsPlusNormal"/>
            </w:pPr>
            <w:r>
              <w:t>районного значения:</w:t>
            </w:r>
          </w:p>
        </w:tc>
        <w:tc>
          <w:tcPr>
            <w:tcW w:w="1544"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r>
      <w:tr w:rsidR="00705880" w:rsidTr="005463B4">
        <w:tc>
          <w:tcPr>
            <w:tcW w:w="2330" w:type="dxa"/>
          </w:tcPr>
          <w:p w:rsidR="00705880" w:rsidRDefault="00705880">
            <w:pPr>
              <w:pStyle w:val="ConsPlusNormal"/>
            </w:pPr>
            <w:r>
              <w:lastRenderedPageBreak/>
              <w:t>транспортно-пешеходные</w:t>
            </w:r>
          </w:p>
        </w:tc>
        <w:tc>
          <w:tcPr>
            <w:tcW w:w="1544" w:type="dxa"/>
          </w:tcPr>
          <w:p w:rsidR="00705880" w:rsidRDefault="00705880" w:rsidP="00DF5E66">
            <w:pPr>
              <w:pStyle w:val="ConsPlusNormal"/>
              <w:jc w:val="center"/>
            </w:pPr>
            <w:r>
              <w:t>70</w:t>
            </w:r>
          </w:p>
        </w:tc>
        <w:tc>
          <w:tcPr>
            <w:tcW w:w="1774" w:type="dxa"/>
          </w:tcPr>
          <w:p w:rsidR="00705880" w:rsidRDefault="00705880" w:rsidP="00DF5E66">
            <w:pPr>
              <w:pStyle w:val="ConsPlusNormal"/>
              <w:jc w:val="center"/>
            </w:pPr>
            <w:r>
              <w:t>35 - 45</w:t>
            </w:r>
          </w:p>
        </w:tc>
        <w:tc>
          <w:tcPr>
            <w:tcW w:w="1775" w:type="dxa"/>
          </w:tcPr>
          <w:p w:rsidR="00705880" w:rsidRDefault="00705880" w:rsidP="00DF5E66">
            <w:pPr>
              <w:pStyle w:val="ConsPlusNormal"/>
              <w:jc w:val="center"/>
            </w:pPr>
            <w:r>
              <w:t>3,50</w:t>
            </w:r>
          </w:p>
        </w:tc>
        <w:tc>
          <w:tcPr>
            <w:tcW w:w="1774" w:type="dxa"/>
          </w:tcPr>
          <w:p w:rsidR="00705880" w:rsidRDefault="00705880" w:rsidP="00DF5E66">
            <w:pPr>
              <w:pStyle w:val="ConsPlusNormal"/>
              <w:jc w:val="center"/>
            </w:pPr>
            <w:r>
              <w:t>2 - 4</w:t>
            </w:r>
          </w:p>
        </w:tc>
        <w:tc>
          <w:tcPr>
            <w:tcW w:w="1775" w:type="dxa"/>
          </w:tcPr>
          <w:p w:rsidR="00705880" w:rsidRDefault="00705880" w:rsidP="00DF5E66">
            <w:pPr>
              <w:pStyle w:val="ConsPlusNormal"/>
              <w:jc w:val="center"/>
            </w:pPr>
            <w:r>
              <w:t>250</w:t>
            </w:r>
          </w:p>
        </w:tc>
        <w:tc>
          <w:tcPr>
            <w:tcW w:w="1774" w:type="dxa"/>
          </w:tcPr>
          <w:p w:rsidR="00705880" w:rsidRDefault="00705880" w:rsidP="00DF5E66">
            <w:pPr>
              <w:pStyle w:val="ConsPlusNormal"/>
              <w:jc w:val="center"/>
            </w:pPr>
            <w:r>
              <w:t>60</w:t>
            </w:r>
          </w:p>
        </w:tc>
        <w:tc>
          <w:tcPr>
            <w:tcW w:w="1775" w:type="dxa"/>
          </w:tcPr>
          <w:p w:rsidR="00705880" w:rsidRDefault="00705880" w:rsidP="00DF5E66">
            <w:pPr>
              <w:pStyle w:val="ConsPlusNormal"/>
              <w:jc w:val="center"/>
            </w:pPr>
            <w:r>
              <w:t>2,25</w:t>
            </w:r>
          </w:p>
        </w:tc>
      </w:tr>
      <w:tr w:rsidR="00705880" w:rsidTr="005463B4">
        <w:tc>
          <w:tcPr>
            <w:tcW w:w="2330" w:type="dxa"/>
          </w:tcPr>
          <w:p w:rsidR="00705880" w:rsidRDefault="00705880">
            <w:pPr>
              <w:pStyle w:val="ConsPlusNormal"/>
            </w:pPr>
            <w:r>
              <w:t>пешеходно-транспортные</w:t>
            </w:r>
          </w:p>
        </w:tc>
        <w:tc>
          <w:tcPr>
            <w:tcW w:w="1544" w:type="dxa"/>
          </w:tcPr>
          <w:p w:rsidR="00705880" w:rsidRDefault="00705880" w:rsidP="00DF5E66">
            <w:pPr>
              <w:pStyle w:val="ConsPlusNormal"/>
              <w:jc w:val="center"/>
            </w:pPr>
            <w:r>
              <w:t>50</w:t>
            </w:r>
          </w:p>
        </w:tc>
        <w:tc>
          <w:tcPr>
            <w:tcW w:w="1774" w:type="dxa"/>
          </w:tcPr>
          <w:p w:rsidR="00705880" w:rsidRDefault="00705880" w:rsidP="00DF5E66">
            <w:pPr>
              <w:pStyle w:val="ConsPlusNormal"/>
              <w:jc w:val="center"/>
            </w:pPr>
            <w:r>
              <w:t>30 - 40</w:t>
            </w:r>
          </w:p>
        </w:tc>
        <w:tc>
          <w:tcPr>
            <w:tcW w:w="1775" w:type="dxa"/>
          </w:tcPr>
          <w:p w:rsidR="00705880" w:rsidRDefault="00705880" w:rsidP="00DF5E66">
            <w:pPr>
              <w:pStyle w:val="ConsPlusNormal"/>
              <w:jc w:val="center"/>
            </w:pPr>
            <w:r>
              <w:t>4,00</w:t>
            </w:r>
          </w:p>
        </w:tc>
        <w:tc>
          <w:tcPr>
            <w:tcW w:w="1774" w:type="dxa"/>
          </w:tcPr>
          <w:p w:rsidR="00705880" w:rsidRDefault="00705880" w:rsidP="00DF5E66">
            <w:pPr>
              <w:pStyle w:val="ConsPlusNormal"/>
              <w:jc w:val="center"/>
            </w:pPr>
            <w:r>
              <w:t>2</w:t>
            </w:r>
          </w:p>
        </w:tc>
        <w:tc>
          <w:tcPr>
            <w:tcW w:w="1775" w:type="dxa"/>
          </w:tcPr>
          <w:p w:rsidR="00705880" w:rsidRDefault="00705880" w:rsidP="00DF5E66">
            <w:pPr>
              <w:pStyle w:val="ConsPlusNormal"/>
              <w:jc w:val="center"/>
            </w:pPr>
            <w:r>
              <w:t>125</w:t>
            </w:r>
          </w:p>
        </w:tc>
        <w:tc>
          <w:tcPr>
            <w:tcW w:w="1774" w:type="dxa"/>
          </w:tcPr>
          <w:p w:rsidR="00705880" w:rsidRDefault="00705880" w:rsidP="00DF5E66">
            <w:pPr>
              <w:pStyle w:val="ConsPlusNormal"/>
              <w:jc w:val="center"/>
            </w:pPr>
            <w:r>
              <w:t>40</w:t>
            </w:r>
          </w:p>
        </w:tc>
        <w:tc>
          <w:tcPr>
            <w:tcW w:w="1775" w:type="dxa"/>
          </w:tcPr>
          <w:p w:rsidR="00705880" w:rsidRDefault="00705880" w:rsidP="00DF5E66">
            <w:pPr>
              <w:pStyle w:val="ConsPlusNormal"/>
              <w:jc w:val="center"/>
            </w:pPr>
            <w:r>
              <w:t>3,0</w:t>
            </w:r>
          </w:p>
        </w:tc>
      </w:tr>
      <w:tr w:rsidR="00705880" w:rsidTr="005463B4">
        <w:tc>
          <w:tcPr>
            <w:tcW w:w="2330" w:type="dxa"/>
          </w:tcPr>
          <w:p w:rsidR="00705880" w:rsidRDefault="00705880">
            <w:pPr>
              <w:pStyle w:val="ConsPlusNormal"/>
            </w:pPr>
            <w:r>
              <w:t>Улицы и дороги местного значения:</w:t>
            </w:r>
          </w:p>
        </w:tc>
        <w:tc>
          <w:tcPr>
            <w:tcW w:w="1544"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r>
      <w:tr w:rsidR="00705880" w:rsidTr="005463B4">
        <w:tc>
          <w:tcPr>
            <w:tcW w:w="2330" w:type="dxa"/>
          </w:tcPr>
          <w:p w:rsidR="00705880" w:rsidRDefault="00705880">
            <w:pPr>
              <w:pStyle w:val="ConsPlusNormal"/>
            </w:pPr>
            <w:r>
              <w:t>улицы в жилой застройке</w:t>
            </w:r>
          </w:p>
        </w:tc>
        <w:tc>
          <w:tcPr>
            <w:tcW w:w="1544" w:type="dxa"/>
          </w:tcPr>
          <w:p w:rsidR="00705880" w:rsidRDefault="00705880" w:rsidP="00DF5E66">
            <w:pPr>
              <w:pStyle w:val="ConsPlusNormal"/>
              <w:jc w:val="center"/>
            </w:pPr>
            <w:r>
              <w:t>40</w:t>
            </w:r>
          </w:p>
        </w:tc>
        <w:tc>
          <w:tcPr>
            <w:tcW w:w="1774" w:type="dxa"/>
          </w:tcPr>
          <w:p w:rsidR="00705880" w:rsidRDefault="00705880" w:rsidP="00DF5E66">
            <w:pPr>
              <w:pStyle w:val="ConsPlusNormal"/>
              <w:jc w:val="center"/>
            </w:pPr>
            <w:r>
              <w:t>15 - 25</w:t>
            </w:r>
          </w:p>
        </w:tc>
        <w:tc>
          <w:tcPr>
            <w:tcW w:w="1775" w:type="dxa"/>
          </w:tcPr>
          <w:p w:rsidR="00705880" w:rsidRDefault="00705880" w:rsidP="00DF5E66">
            <w:pPr>
              <w:pStyle w:val="ConsPlusNormal"/>
              <w:jc w:val="center"/>
            </w:pPr>
            <w:r>
              <w:t>3,00</w:t>
            </w:r>
          </w:p>
        </w:tc>
        <w:tc>
          <w:tcPr>
            <w:tcW w:w="1774" w:type="dxa"/>
          </w:tcPr>
          <w:p w:rsidR="00705880" w:rsidRDefault="00705880" w:rsidP="00DF5E66">
            <w:pPr>
              <w:pStyle w:val="ConsPlusNormal"/>
              <w:jc w:val="center"/>
            </w:pPr>
            <w:r>
              <w:t>2 - 3</w:t>
            </w:r>
          </w:p>
        </w:tc>
        <w:tc>
          <w:tcPr>
            <w:tcW w:w="1775" w:type="dxa"/>
          </w:tcPr>
          <w:p w:rsidR="00705880" w:rsidRDefault="00705880" w:rsidP="00DF5E66">
            <w:pPr>
              <w:pStyle w:val="ConsPlusNormal"/>
              <w:jc w:val="center"/>
            </w:pPr>
            <w:r>
              <w:t>90</w:t>
            </w:r>
          </w:p>
        </w:tc>
        <w:tc>
          <w:tcPr>
            <w:tcW w:w="1774" w:type="dxa"/>
          </w:tcPr>
          <w:p w:rsidR="00705880" w:rsidRDefault="00705880" w:rsidP="00DF5E66">
            <w:pPr>
              <w:pStyle w:val="ConsPlusNormal"/>
              <w:jc w:val="center"/>
            </w:pPr>
            <w:r>
              <w:t>70</w:t>
            </w:r>
          </w:p>
        </w:tc>
        <w:tc>
          <w:tcPr>
            <w:tcW w:w="1775" w:type="dxa"/>
          </w:tcPr>
          <w:p w:rsidR="00705880" w:rsidRDefault="00705880" w:rsidP="00DF5E66">
            <w:pPr>
              <w:pStyle w:val="ConsPlusNormal"/>
              <w:jc w:val="center"/>
            </w:pPr>
            <w:r>
              <w:t>1,5</w:t>
            </w:r>
          </w:p>
        </w:tc>
      </w:tr>
      <w:tr w:rsidR="00705880" w:rsidTr="005463B4">
        <w:tc>
          <w:tcPr>
            <w:tcW w:w="2330" w:type="dxa"/>
          </w:tcPr>
          <w:p w:rsidR="00705880" w:rsidRDefault="00705880">
            <w:pPr>
              <w:pStyle w:val="ConsPlusNormal"/>
            </w:pPr>
            <w:r>
              <w:t>улицы и дороги в производственной зоне</w:t>
            </w:r>
          </w:p>
        </w:tc>
        <w:tc>
          <w:tcPr>
            <w:tcW w:w="1544" w:type="dxa"/>
          </w:tcPr>
          <w:p w:rsidR="00705880" w:rsidRDefault="00705880" w:rsidP="00DF5E66">
            <w:pPr>
              <w:pStyle w:val="ConsPlusNormal"/>
              <w:jc w:val="center"/>
            </w:pPr>
            <w:r>
              <w:t>50</w:t>
            </w:r>
          </w:p>
        </w:tc>
        <w:tc>
          <w:tcPr>
            <w:tcW w:w="1774" w:type="dxa"/>
          </w:tcPr>
          <w:p w:rsidR="00705880" w:rsidRDefault="00705880" w:rsidP="00DF5E66">
            <w:pPr>
              <w:pStyle w:val="ConsPlusNormal"/>
              <w:jc w:val="center"/>
            </w:pPr>
            <w:r>
              <w:t>15 - 25</w:t>
            </w:r>
          </w:p>
        </w:tc>
        <w:tc>
          <w:tcPr>
            <w:tcW w:w="1775" w:type="dxa"/>
          </w:tcPr>
          <w:p w:rsidR="00705880" w:rsidRDefault="00705880" w:rsidP="00DF5E66">
            <w:pPr>
              <w:pStyle w:val="ConsPlusNormal"/>
              <w:jc w:val="center"/>
            </w:pPr>
            <w:r>
              <w:t>3,50</w:t>
            </w:r>
          </w:p>
        </w:tc>
        <w:tc>
          <w:tcPr>
            <w:tcW w:w="1774" w:type="dxa"/>
          </w:tcPr>
          <w:p w:rsidR="00705880" w:rsidRDefault="00705880" w:rsidP="00DF5E66">
            <w:pPr>
              <w:pStyle w:val="ConsPlusNormal"/>
              <w:jc w:val="center"/>
            </w:pPr>
            <w:r>
              <w:t>2</w:t>
            </w:r>
          </w:p>
        </w:tc>
        <w:tc>
          <w:tcPr>
            <w:tcW w:w="1775" w:type="dxa"/>
          </w:tcPr>
          <w:p w:rsidR="00705880" w:rsidRDefault="00705880" w:rsidP="00DF5E66">
            <w:pPr>
              <w:pStyle w:val="ConsPlusNormal"/>
              <w:jc w:val="center"/>
            </w:pPr>
            <w:r>
              <w:t>90</w:t>
            </w:r>
          </w:p>
        </w:tc>
        <w:tc>
          <w:tcPr>
            <w:tcW w:w="1774" w:type="dxa"/>
          </w:tcPr>
          <w:p w:rsidR="00705880" w:rsidRDefault="00705880" w:rsidP="00DF5E66">
            <w:pPr>
              <w:pStyle w:val="ConsPlusNormal"/>
              <w:jc w:val="center"/>
            </w:pPr>
            <w:r>
              <w:t>60</w:t>
            </w:r>
          </w:p>
        </w:tc>
        <w:tc>
          <w:tcPr>
            <w:tcW w:w="1775" w:type="dxa"/>
          </w:tcPr>
          <w:p w:rsidR="00705880" w:rsidRDefault="00705880" w:rsidP="00DF5E66">
            <w:pPr>
              <w:pStyle w:val="ConsPlusNormal"/>
              <w:jc w:val="center"/>
            </w:pPr>
            <w:r>
              <w:t>1,5</w:t>
            </w:r>
          </w:p>
        </w:tc>
      </w:tr>
      <w:tr w:rsidR="00705880" w:rsidTr="005463B4">
        <w:tc>
          <w:tcPr>
            <w:tcW w:w="2330" w:type="dxa"/>
          </w:tcPr>
          <w:p w:rsidR="00705880" w:rsidRDefault="00705880">
            <w:pPr>
              <w:pStyle w:val="ConsPlusNormal"/>
            </w:pPr>
            <w:r>
              <w:t>парковые дороги</w:t>
            </w:r>
          </w:p>
        </w:tc>
        <w:tc>
          <w:tcPr>
            <w:tcW w:w="1544" w:type="dxa"/>
          </w:tcPr>
          <w:p w:rsidR="00705880" w:rsidRDefault="00705880" w:rsidP="00DF5E66">
            <w:pPr>
              <w:pStyle w:val="ConsPlusNormal"/>
              <w:jc w:val="center"/>
            </w:pPr>
            <w:r>
              <w:t>40</w:t>
            </w: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r>
              <w:t>3,00</w:t>
            </w:r>
          </w:p>
        </w:tc>
        <w:tc>
          <w:tcPr>
            <w:tcW w:w="1774" w:type="dxa"/>
          </w:tcPr>
          <w:p w:rsidR="00705880" w:rsidRDefault="00705880" w:rsidP="00DF5E66">
            <w:pPr>
              <w:pStyle w:val="ConsPlusNormal"/>
              <w:jc w:val="center"/>
            </w:pPr>
            <w:r>
              <w:t>2</w:t>
            </w:r>
          </w:p>
        </w:tc>
        <w:tc>
          <w:tcPr>
            <w:tcW w:w="1775" w:type="dxa"/>
          </w:tcPr>
          <w:p w:rsidR="00705880" w:rsidRDefault="00705880" w:rsidP="00DF5E66">
            <w:pPr>
              <w:pStyle w:val="ConsPlusNormal"/>
              <w:jc w:val="center"/>
            </w:pPr>
            <w:r>
              <w:t>75</w:t>
            </w:r>
          </w:p>
        </w:tc>
        <w:tc>
          <w:tcPr>
            <w:tcW w:w="1774" w:type="dxa"/>
          </w:tcPr>
          <w:p w:rsidR="00705880" w:rsidRDefault="00705880" w:rsidP="00DF5E66">
            <w:pPr>
              <w:pStyle w:val="ConsPlusNormal"/>
              <w:jc w:val="center"/>
            </w:pPr>
            <w:r>
              <w:t>80</w:t>
            </w:r>
          </w:p>
        </w:tc>
        <w:tc>
          <w:tcPr>
            <w:tcW w:w="1775" w:type="dxa"/>
          </w:tcPr>
          <w:p w:rsidR="00705880" w:rsidRDefault="00705880" w:rsidP="00DF5E66">
            <w:pPr>
              <w:pStyle w:val="ConsPlusNormal"/>
              <w:jc w:val="center"/>
            </w:pPr>
            <w:r>
              <w:t>-</w:t>
            </w:r>
          </w:p>
        </w:tc>
      </w:tr>
      <w:tr w:rsidR="00705880" w:rsidTr="005463B4">
        <w:tc>
          <w:tcPr>
            <w:tcW w:w="2330" w:type="dxa"/>
          </w:tcPr>
          <w:p w:rsidR="00705880" w:rsidRDefault="00705880">
            <w:pPr>
              <w:pStyle w:val="ConsPlusNormal"/>
            </w:pPr>
            <w:r>
              <w:t>Проезды:</w:t>
            </w:r>
          </w:p>
        </w:tc>
        <w:tc>
          <w:tcPr>
            <w:tcW w:w="1544"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r>
      <w:tr w:rsidR="00705880" w:rsidTr="005463B4">
        <w:tc>
          <w:tcPr>
            <w:tcW w:w="2330" w:type="dxa"/>
          </w:tcPr>
          <w:p w:rsidR="00705880" w:rsidRDefault="00705880">
            <w:pPr>
              <w:pStyle w:val="ConsPlusNormal"/>
            </w:pPr>
            <w:r>
              <w:t>основные</w:t>
            </w:r>
          </w:p>
        </w:tc>
        <w:tc>
          <w:tcPr>
            <w:tcW w:w="1544" w:type="dxa"/>
          </w:tcPr>
          <w:p w:rsidR="00705880" w:rsidRDefault="00705880" w:rsidP="00DF5E66">
            <w:pPr>
              <w:pStyle w:val="ConsPlusNormal"/>
              <w:jc w:val="center"/>
            </w:pPr>
            <w:r>
              <w:t>40</w:t>
            </w:r>
          </w:p>
        </w:tc>
        <w:tc>
          <w:tcPr>
            <w:tcW w:w="1774" w:type="dxa"/>
          </w:tcPr>
          <w:p w:rsidR="00705880" w:rsidRDefault="00705880" w:rsidP="00DF5E66">
            <w:pPr>
              <w:pStyle w:val="ConsPlusNormal"/>
              <w:jc w:val="center"/>
            </w:pPr>
            <w:r>
              <w:t>10 - 11,5</w:t>
            </w:r>
          </w:p>
        </w:tc>
        <w:tc>
          <w:tcPr>
            <w:tcW w:w="1775" w:type="dxa"/>
          </w:tcPr>
          <w:p w:rsidR="00705880" w:rsidRDefault="00705880" w:rsidP="00DF5E66">
            <w:pPr>
              <w:pStyle w:val="ConsPlusNormal"/>
              <w:jc w:val="center"/>
            </w:pPr>
            <w:r>
              <w:t>2,75</w:t>
            </w:r>
          </w:p>
        </w:tc>
        <w:tc>
          <w:tcPr>
            <w:tcW w:w="1774" w:type="dxa"/>
          </w:tcPr>
          <w:p w:rsidR="00705880" w:rsidRDefault="00705880" w:rsidP="00DF5E66">
            <w:pPr>
              <w:pStyle w:val="ConsPlusNormal"/>
              <w:jc w:val="center"/>
            </w:pPr>
            <w:r>
              <w:t>2</w:t>
            </w:r>
          </w:p>
        </w:tc>
        <w:tc>
          <w:tcPr>
            <w:tcW w:w="1775" w:type="dxa"/>
          </w:tcPr>
          <w:p w:rsidR="00705880" w:rsidRDefault="00705880" w:rsidP="00DF5E66">
            <w:pPr>
              <w:pStyle w:val="ConsPlusNormal"/>
              <w:jc w:val="center"/>
            </w:pPr>
            <w:r>
              <w:t>50</w:t>
            </w:r>
          </w:p>
        </w:tc>
        <w:tc>
          <w:tcPr>
            <w:tcW w:w="1774" w:type="dxa"/>
          </w:tcPr>
          <w:p w:rsidR="00705880" w:rsidRDefault="00705880" w:rsidP="00DF5E66">
            <w:pPr>
              <w:pStyle w:val="ConsPlusNormal"/>
              <w:jc w:val="center"/>
            </w:pPr>
            <w:r>
              <w:t>70</w:t>
            </w:r>
          </w:p>
        </w:tc>
        <w:tc>
          <w:tcPr>
            <w:tcW w:w="1775" w:type="dxa"/>
          </w:tcPr>
          <w:p w:rsidR="00705880" w:rsidRDefault="00705880" w:rsidP="00DF5E66">
            <w:pPr>
              <w:pStyle w:val="ConsPlusNormal"/>
              <w:jc w:val="center"/>
            </w:pPr>
            <w:r>
              <w:t>1,0</w:t>
            </w:r>
          </w:p>
        </w:tc>
      </w:tr>
      <w:tr w:rsidR="00705880" w:rsidTr="005463B4">
        <w:tc>
          <w:tcPr>
            <w:tcW w:w="2330" w:type="dxa"/>
          </w:tcPr>
          <w:p w:rsidR="00705880" w:rsidRDefault="00705880">
            <w:pPr>
              <w:pStyle w:val="ConsPlusNormal"/>
            </w:pPr>
            <w:r>
              <w:t>второстепенные</w:t>
            </w:r>
          </w:p>
        </w:tc>
        <w:tc>
          <w:tcPr>
            <w:tcW w:w="1544" w:type="dxa"/>
          </w:tcPr>
          <w:p w:rsidR="00705880" w:rsidRDefault="00705880" w:rsidP="00DF5E66">
            <w:pPr>
              <w:pStyle w:val="ConsPlusNormal"/>
              <w:jc w:val="center"/>
            </w:pPr>
            <w:r>
              <w:t>30</w:t>
            </w:r>
          </w:p>
        </w:tc>
        <w:tc>
          <w:tcPr>
            <w:tcW w:w="1774" w:type="dxa"/>
          </w:tcPr>
          <w:p w:rsidR="00705880" w:rsidRDefault="00705880" w:rsidP="00DF5E66">
            <w:pPr>
              <w:pStyle w:val="ConsPlusNormal"/>
              <w:jc w:val="center"/>
            </w:pPr>
            <w:r>
              <w:t>7 - 10</w:t>
            </w:r>
          </w:p>
        </w:tc>
        <w:tc>
          <w:tcPr>
            <w:tcW w:w="1775" w:type="dxa"/>
          </w:tcPr>
          <w:p w:rsidR="00705880" w:rsidRDefault="00705880" w:rsidP="00DF5E66">
            <w:pPr>
              <w:pStyle w:val="ConsPlusNormal"/>
              <w:jc w:val="center"/>
            </w:pPr>
            <w:r>
              <w:t>3,50</w:t>
            </w:r>
          </w:p>
        </w:tc>
        <w:tc>
          <w:tcPr>
            <w:tcW w:w="1774" w:type="dxa"/>
          </w:tcPr>
          <w:p w:rsidR="00705880" w:rsidRDefault="00705880" w:rsidP="00DF5E66">
            <w:pPr>
              <w:pStyle w:val="ConsPlusNormal"/>
              <w:jc w:val="center"/>
            </w:pPr>
            <w:r>
              <w:t>1</w:t>
            </w:r>
          </w:p>
        </w:tc>
        <w:tc>
          <w:tcPr>
            <w:tcW w:w="1775" w:type="dxa"/>
          </w:tcPr>
          <w:p w:rsidR="00705880" w:rsidRDefault="00705880" w:rsidP="00DF5E66">
            <w:pPr>
              <w:pStyle w:val="ConsPlusNormal"/>
              <w:jc w:val="center"/>
            </w:pPr>
            <w:r>
              <w:t>25</w:t>
            </w:r>
          </w:p>
        </w:tc>
        <w:tc>
          <w:tcPr>
            <w:tcW w:w="1774" w:type="dxa"/>
          </w:tcPr>
          <w:p w:rsidR="00705880" w:rsidRDefault="00705880" w:rsidP="00DF5E66">
            <w:pPr>
              <w:pStyle w:val="ConsPlusNormal"/>
              <w:jc w:val="center"/>
            </w:pPr>
            <w:r>
              <w:t>80</w:t>
            </w:r>
          </w:p>
        </w:tc>
        <w:tc>
          <w:tcPr>
            <w:tcW w:w="1775" w:type="dxa"/>
          </w:tcPr>
          <w:p w:rsidR="00705880" w:rsidRDefault="00705880" w:rsidP="00DF5E66">
            <w:pPr>
              <w:pStyle w:val="ConsPlusNormal"/>
              <w:jc w:val="center"/>
            </w:pPr>
            <w:r>
              <w:t>0,75</w:t>
            </w:r>
          </w:p>
        </w:tc>
      </w:tr>
      <w:tr w:rsidR="00705880" w:rsidTr="005463B4">
        <w:tc>
          <w:tcPr>
            <w:tcW w:w="2330" w:type="dxa"/>
          </w:tcPr>
          <w:p w:rsidR="00705880" w:rsidRDefault="00705880">
            <w:pPr>
              <w:pStyle w:val="ConsPlusNormal"/>
            </w:pPr>
            <w:r>
              <w:t>Пешеходные улицы:</w:t>
            </w:r>
          </w:p>
        </w:tc>
        <w:tc>
          <w:tcPr>
            <w:tcW w:w="1544"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p>
        </w:tc>
      </w:tr>
      <w:tr w:rsidR="00705880" w:rsidTr="005463B4">
        <w:tc>
          <w:tcPr>
            <w:tcW w:w="2330" w:type="dxa"/>
          </w:tcPr>
          <w:p w:rsidR="00705880" w:rsidRDefault="00705880">
            <w:pPr>
              <w:pStyle w:val="ConsPlusNormal"/>
            </w:pPr>
            <w:r>
              <w:t>основные</w:t>
            </w:r>
          </w:p>
        </w:tc>
        <w:tc>
          <w:tcPr>
            <w:tcW w:w="1544" w:type="dxa"/>
          </w:tcPr>
          <w:p w:rsidR="00705880" w:rsidRDefault="00705880" w:rsidP="00DF5E66">
            <w:pPr>
              <w:pStyle w:val="ConsPlusNormal"/>
              <w:jc w:val="center"/>
            </w:pPr>
            <w:r>
              <w:t>-</w:t>
            </w: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r>
              <w:t>1,00</w:t>
            </w:r>
          </w:p>
        </w:tc>
        <w:tc>
          <w:tcPr>
            <w:tcW w:w="1774" w:type="dxa"/>
          </w:tcPr>
          <w:p w:rsidR="00705880" w:rsidRDefault="00705880" w:rsidP="00DF5E66">
            <w:pPr>
              <w:pStyle w:val="ConsPlusNormal"/>
              <w:jc w:val="center"/>
            </w:pPr>
            <w:r>
              <w:t>по расчету</w:t>
            </w:r>
          </w:p>
        </w:tc>
        <w:tc>
          <w:tcPr>
            <w:tcW w:w="1775" w:type="dxa"/>
          </w:tcPr>
          <w:p w:rsidR="00705880" w:rsidRDefault="00705880" w:rsidP="00DF5E66">
            <w:pPr>
              <w:pStyle w:val="ConsPlusNormal"/>
              <w:jc w:val="center"/>
            </w:pPr>
            <w:r>
              <w:t>-</w:t>
            </w:r>
          </w:p>
        </w:tc>
        <w:tc>
          <w:tcPr>
            <w:tcW w:w="1774" w:type="dxa"/>
          </w:tcPr>
          <w:p w:rsidR="00705880" w:rsidRDefault="00705880" w:rsidP="00DF5E66">
            <w:pPr>
              <w:pStyle w:val="ConsPlusNormal"/>
              <w:jc w:val="center"/>
            </w:pPr>
            <w:r>
              <w:t>40</w:t>
            </w:r>
          </w:p>
        </w:tc>
        <w:tc>
          <w:tcPr>
            <w:tcW w:w="1775" w:type="dxa"/>
          </w:tcPr>
          <w:p w:rsidR="00705880" w:rsidRDefault="00705880" w:rsidP="00DF5E66">
            <w:pPr>
              <w:pStyle w:val="ConsPlusNormal"/>
              <w:jc w:val="center"/>
            </w:pPr>
            <w:r>
              <w:t>по проекту</w:t>
            </w:r>
          </w:p>
        </w:tc>
      </w:tr>
      <w:tr w:rsidR="00705880" w:rsidTr="005463B4">
        <w:tc>
          <w:tcPr>
            <w:tcW w:w="2330" w:type="dxa"/>
          </w:tcPr>
          <w:p w:rsidR="00705880" w:rsidRDefault="00705880">
            <w:pPr>
              <w:pStyle w:val="ConsPlusNormal"/>
            </w:pPr>
            <w:r>
              <w:t>второстепенные</w:t>
            </w:r>
          </w:p>
        </w:tc>
        <w:tc>
          <w:tcPr>
            <w:tcW w:w="1544" w:type="dxa"/>
          </w:tcPr>
          <w:p w:rsidR="00705880" w:rsidRDefault="00705880" w:rsidP="00DF5E66">
            <w:pPr>
              <w:pStyle w:val="ConsPlusNormal"/>
              <w:jc w:val="center"/>
            </w:pPr>
            <w:r>
              <w:t>-</w:t>
            </w: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r>
              <w:t>0,75</w:t>
            </w:r>
          </w:p>
        </w:tc>
        <w:tc>
          <w:tcPr>
            <w:tcW w:w="1774" w:type="dxa"/>
          </w:tcPr>
          <w:p w:rsidR="00705880" w:rsidRDefault="00705880" w:rsidP="00DF5E66">
            <w:pPr>
              <w:pStyle w:val="ConsPlusNormal"/>
              <w:jc w:val="center"/>
            </w:pPr>
            <w:r>
              <w:t>по расчету</w:t>
            </w:r>
          </w:p>
        </w:tc>
        <w:tc>
          <w:tcPr>
            <w:tcW w:w="1775" w:type="dxa"/>
          </w:tcPr>
          <w:p w:rsidR="00705880" w:rsidRDefault="00705880" w:rsidP="00DF5E66">
            <w:pPr>
              <w:pStyle w:val="ConsPlusNormal"/>
              <w:jc w:val="center"/>
            </w:pPr>
            <w:r>
              <w:t>-</w:t>
            </w:r>
          </w:p>
        </w:tc>
        <w:tc>
          <w:tcPr>
            <w:tcW w:w="1774" w:type="dxa"/>
          </w:tcPr>
          <w:p w:rsidR="00705880" w:rsidRDefault="00705880" w:rsidP="00DF5E66">
            <w:pPr>
              <w:pStyle w:val="ConsPlusNormal"/>
              <w:jc w:val="center"/>
            </w:pPr>
            <w:r>
              <w:t>60</w:t>
            </w:r>
          </w:p>
        </w:tc>
        <w:tc>
          <w:tcPr>
            <w:tcW w:w="1775" w:type="dxa"/>
          </w:tcPr>
          <w:p w:rsidR="00705880" w:rsidRDefault="00705880" w:rsidP="00DF5E66">
            <w:pPr>
              <w:pStyle w:val="ConsPlusNormal"/>
              <w:jc w:val="center"/>
            </w:pPr>
            <w:r>
              <w:t>по проекту</w:t>
            </w:r>
          </w:p>
        </w:tc>
      </w:tr>
      <w:tr w:rsidR="00705880" w:rsidTr="005463B4">
        <w:tc>
          <w:tcPr>
            <w:tcW w:w="2330" w:type="dxa"/>
          </w:tcPr>
          <w:p w:rsidR="00705880" w:rsidRDefault="00705880">
            <w:pPr>
              <w:pStyle w:val="ConsPlusNormal"/>
            </w:pPr>
            <w:r>
              <w:t>Велосипедные дорожки:</w:t>
            </w:r>
          </w:p>
        </w:tc>
        <w:tc>
          <w:tcPr>
            <w:tcW w:w="1544" w:type="dxa"/>
          </w:tcPr>
          <w:p w:rsidR="00705880" w:rsidRDefault="00705880" w:rsidP="00DF5E66">
            <w:pPr>
              <w:pStyle w:val="ConsPlusNormal"/>
              <w:jc w:val="center"/>
            </w:pPr>
            <w:r>
              <w:t>20</w:t>
            </w:r>
          </w:p>
        </w:tc>
        <w:tc>
          <w:tcPr>
            <w:tcW w:w="1774" w:type="dxa"/>
          </w:tcPr>
          <w:p w:rsidR="00705880" w:rsidRDefault="00705880" w:rsidP="00DF5E66">
            <w:pPr>
              <w:pStyle w:val="ConsPlusNormal"/>
              <w:jc w:val="center"/>
            </w:pPr>
          </w:p>
        </w:tc>
        <w:tc>
          <w:tcPr>
            <w:tcW w:w="1775" w:type="dxa"/>
          </w:tcPr>
          <w:p w:rsidR="00705880" w:rsidRDefault="00705880" w:rsidP="00DF5E66">
            <w:pPr>
              <w:pStyle w:val="ConsPlusNormal"/>
              <w:jc w:val="center"/>
            </w:pPr>
            <w:r>
              <w:t>1,50</w:t>
            </w:r>
          </w:p>
        </w:tc>
        <w:tc>
          <w:tcPr>
            <w:tcW w:w="1774" w:type="dxa"/>
          </w:tcPr>
          <w:p w:rsidR="00705880" w:rsidRDefault="00705880" w:rsidP="00DF5E66">
            <w:pPr>
              <w:pStyle w:val="ConsPlusNormal"/>
              <w:jc w:val="center"/>
            </w:pPr>
            <w:r>
              <w:t>1 - 2</w:t>
            </w:r>
          </w:p>
        </w:tc>
        <w:tc>
          <w:tcPr>
            <w:tcW w:w="1775" w:type="dxa"/>
          </w:tcPr>
          <w:p w:rsidR="00705880" w:rsidRDefault="00705880" w:rsidP="00DF5E66">
            <w:pPr>
              <w:pStyle w:val="ConsPlusNormal"/>
              <w:jc w:val="center"/>
            </w:pPr>
            <w:r>
              <w:t>30</w:t>
            </w:r>
          </w:p>
        </w:tc>
        <w:tc>
          <w:tcPr>
            <w:tcW w:w="1774" w:type="dxa"/>
          </w:tcPr>
          <w:p w:rsidR="00705880" w:rsidRDefault="00705880" w:rsidP="00DF5E66">
            <w:pPr>
              <w:pStyle w:val="ConsPlusNormal"/>
              <w:jc w:val="center"/>
            </w:pPr>
            <w:r>
              <w:t>40</w:t>
            </w:r>
          </w:p>
        </w:tc>
        <w:tc>
          <w:tcPr>
            <w:tcW w:w="1775" w:type="dxa"/>
          </w:tcPr>
          <w:p w:rsidR="00705880" w:rsidRDefault="00705880" w:rsidP="00DF5E66">
            <w:pPr>
              <w:pStyle w:val="ConsPlusNormal"/>
              <w:jc w:val="center"/>
            </w:pPr>
            <w:r>
              <w:t>-</w:t>
            </w:r>
          </w:p>
        </w:tc>
      </w:tr>
    </w:tbl>
    <w:p w:rsidR="00705880" w:rsidRDefault="00705880">
      <w:pPr>
        <w:sectPr w:rsidR="00705880" w:rsidSect="005463B4">
          <w:pgSz w:w="16838" w:h="11905" w:orient="landscape"/>
          <w:pgMar w:top="993" w:right="1134" w:bottom="850" w:left="1134" w:header="0" w:footer="0" w:gutter="0"/>
          <w:cols w:space="720"/>
        </w:sectPr>
      </w:pPr>
    </w:p>
    <w:p w:rsidR="00705880" w:rsidRDefault="00705880">
      <w:pPr>
        <w:pStyle w:val="ConsPlusNormal"/>
        <w:jc w:val="both"/>
      </w:pPr>
    </w:p>
    <w:p w:rsidR="00705880" w:rsidRDefault="00705880">
      <w:pPr>
        <w:pStyle w:val="ConsPlusNormal"/>
        <w:ind w:firstLine="540"/>
        <w:jc w:val="both"/>
      </w:pPr>
      <w:r>
        <w:t xml:space="preserve">11.12. Для разделения отдельных элементов поперечного профиля улиц и разных направлений движения следует предусматривать разделительные полосы. Ширина разделительных полос принимается по </w:t>
      </w:r>
      <w:r w:rsidR="005463B4">
        <w:t>таблице 9.</w:t>
      </w:r>
    </w:p>
    <w:p w:rsidR="00705880" w:rsidRDefault="00705880">
      <w:pPr>
        <w:pStyle w:val="ConsPlusNormal"/>
        <w:jc w:val="both"/>
      </w:pPr>
    </w:p>
    <w:p w:rsidR="00705880" w:rsidRDefault="00DF5E66" w:rsidP="00DF5E66">
      <w:pPr>
        <w:pStyle w:val="ConsPlusNormal"/>
        <w:jc w:val="center"/>
        <w:outlineLvl w:val="2"/>
      </w:pPr>
      <w:bookmarkStart w:id="11" w:name="P820"/>
      <w:bookmarkEnd w:id="11"/>
      <w:r>
        <w:t xml:space="preserve">                                                                                                     </w:t>
      </w:r>
      <w:r w:rsidR="005463B4">
        <w:t>Таблица 9</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1"/>
        <w:gridCol w:w="1569"/>
        <w:gridCol w:w="1872"/>
        <w:gridCol w:w="1287"/>
        <w:gridCol w:w="1872"/>
      </w:tblGrid>
      <w:tr w:rsidR="00705880">
        <w:tc>
          <w:tcPr>
            <w:tcW w:w="2691" w:type="dxa"/>
            <w:vMerge w:val="restart"/>
          </w:tcPr>
          <w:p w:rsidR="00705880" w:rsidRDefault="00705880">
            <w:pPr>
              <w:pStyle w:val="ConsPlusNormal"/>
              <w:jc w:val="center"/>
            </w:pPr>
            <w:r>
              <w:t>Местоположение полосы</w:t>
            </w:r>
          </w:p>
        </w:tc>
        <w:tc>
          <w:tcPr>
            <w:tcW w:w="6600" w:type="dxa"/>
            <w:gridSpan w:val="4"/>
          </w:tcPr>
          <w:p w:rsidR="00705880" w:rsidRDefault="00705880">
            <w:pPr>
              <w:pStyle w:val="ConsPlusNormal"/>
              <w:jc w:val="center"/>
            </w:pPr>
            <w:r>
              <w:t>Ширина полосы (м)</w:t>
            </w:r>
          </w:p>
        </w:tc>
      </w:tr>
      <w:tr w:rsidR="00705880">
        <w:tc>
          <w:tcPr>
            <w:tcW w:w="2691" w:type="dxa"/>
            <w:vMerge/>
          </w:tcPr>
          <w:p w:rsidR="00705880" w:rsidRDefault="00705880"/>
        </w:tc>
        <w:tc>
          <w:tcPr>
            <w:tcW w:w="4728" w:type="dxa"/>
            <w:gridSpan w:val="3"/>
          </w:tcPr>
          <w:p w:rsidR="00705880" w:rsidRDefault="00705880">
            <w:pPr>
              <w:pStyle w:val="ConsPlusNormal"/>
              <w:jc w:val="center"/>
            </w:pPr>
            <w:r>
              <w:t>магистральных улиц</w:t>
            </w:r>
          </w:p>
        </w:tc>
        <w:tc>
          <w:tcPr>
            <w:tcW w:w="1872" w:type="dxa"/>
            <w:vMerge w:val="restart"/>
          </w:tcPr>
          <w:p w:rsidR="00705880" w:rsidRDefault="00705880">
            <w:pPr>
              <w:pStyle w:val="ConsPlusNormal"/>
              <w:jc w:val="center"/>
            </w:pPr>
            <w:r>
              <w:t>улицы местного значения (улицы в жилой застройке)</w:t>
            </w:r>
          </w:p>
        </w:tc>
      </w:tr>
      <w:tr w:rsidR="00705880">
        <w:tc>
          <w:tcPr>
            <w:tcW w:w="2691" w:type="dxa"/>
            <w:vMerge/>
          </w:tcPr>
          <w:p w:rsidR="00705880" w:rsidRDefault="00705880"/>
        </w:tc>
        <w:tc>
          <w:tcPr>
            <w:tcW w:w="3441" w:type="dxa"/>
            <w:gridSpan w:val="2"/>
          </w:tcPr>
          <w:p w:rsidR="00705880" w:rsidRDefault="00705880">
            <w:pPr>
              <w:pStyle w:val="ConsPlusNormal"/>
              <w:jc w:val="center"/>
            </w:pPr>
            <w:r>
              <w:t>общегородского значения</w:t>
            </w:r>
          </w:p>
        </w:tc>
        <w:tc>
          <w:tcPr>
            <w:tcW w:w="1287" w:type="dxa"/>
            <w:vMerge w:val="restart"/>
          </w:tcPr>
          <w:p w:rsidR="00705880" w:rsidRDefault="00D3191D">
            <w:pPr>
              <w:pStyle w:val="ConsPlusNormal"/>
              <w:jc w:val="center"/>
            </w:pPr>
            <w:r>
              <w:t>Р</w:t>
            </w:r>
            <w:r w:rsidR="00705880">
              <w:t>айон</w:t>
            </w:r>
            <w:r>
              <w:t>-</w:t>
            </w:r>
            <w:r w:rsidR="00705880">
              <w:t>ного значения</w:t>
            </w:r>
          </w:p>
        </w:tc>
        <w:tc>
          <w:tcPr>
            <w:tcW w:w="1872" w:type="dxa"/>
            <w:vMerge/>
          </w:tcPr>
          <w:p w:rsidR="00705880" w:rsidRDefault="00705880"/>
        </w:tc>
      </w:tr>
      <w:tr w:rsidR="00705880">
        <w:tc>
          <w:tcPr>
            <w:tcW w:w="2691" w:type="dxa"/>
            <w:vMerge/>
          </w:tcPr>
          <w:p w:rsidR="00705880" w:rsidRDefault="00705880"/>
        </w:tc>
        <w:tc>
          <w:tcPr>
            <w:tcW w:w="1569" w:type="dxa"/>
          </w:tcPr>
          <w:p w:rsidR="00705880" w:rsidRDefault="00705880">
            <w:pPr>
              <w:pStyle w:val="ConsPlusNormal"/>
              <w:jc w:val="center"/>
            </w:pPr>
            <w:r>
              <w:t>с непрерыв</w:t>
            </w:r>
            <w:r w:rsidR="00D3191D">
              <w:t>-</w:t>
            </w:r>
            <w:r>
              <w:t>ным движением</w:t>
            </w:r>
          </w:p>
        </w:tc>
        <w:tc>
          <w:tcPr>
            <w:tcW w:w="1872" w:type="dxa"/>
          </w:tcPr>
          <w:p w:rsidR="00705880" w:rsidRDefault="00705880">
            <w:pPr>
              <w:pStyle w:val="ConsPlusNormal"/>
              <w:jc w:val="center"/>
            </w:pPr>
            <w:r>
              <w:t>с регулируе</w:t>
            </w:r>
            <w:r w:rsidR="00D3191D">
              <w:t>-</w:t>
            </w:r>
            <w:r>
              <w:t>мым движением</w:t>
            </w:r>
          </w:p>
        </w:tc>
        <w:tc>
          <w:tcPr>
            <w:tcW w:w="1287" w:type="dxa"/>
            <w:vMerge/>
          </w:tcPr>
          <w:p w:rsidR="00705880" w:rsidRDefault="00705880"/>
        </w:tc>
        <w:tc>
          <w:tcPr>
            <w:tcW w:w="1872" w:type="dxa"/>
            <w:vMerge/>
          </w:tcPr>
          <w:p w:rsidR="00705880" w:rsidRDefault="00705880"/>
        </w:tc>
      </w:tr>
      <w:tr w:rsidR="00705880">
        <w:tc>
          <w:tcPr>
            <w:tcW w:w="2691" w:type="dxa"/>
          </w:tcPr>
          <w:p w:rsidR="00705880" w:rsidRDefault="00705880">
            <w:pPr>
              <w:pStyle w:val="ConsPlusNormal"/>
            </w:pPr>
            <w:r>
              <w:t>Центральная разделительная</w:t>
            </w:r>
          </w:p>
        </w:tc>
        <w:tc>
          <w:tcPr>
            <w:tcW w:w="1569" w:type="dxa"/>
          </w:tcPr>
          <w:p w:rsidR="00705880" w:rsidRDefault="00705880" w:rsidP="00DF5E66">
            <w:pPr>
              <w:pStyle w:val="ConsPlusNormal"/>
              <w:jc w:val="center"/>
            </w:pPr>
            <w:r>
              <w:t>4,0</w:t>
            </w:r>
          </w:p>
        </w:tc>
        <w:tc>
          <w:tcPr>
            <w:tcW w:w="1872" w:type="dxa"/>
          </w:tcPr>
          <w:p w:rsidR="00705880" w:rsidRDefault="00705880" w:rsidP="00DF5E66">
            <w:pPr>
              <w:pStyle w:val="ConsPlusNormal"/>
              <w:jc w:val="center"/>
            </w:pPr>
            <w:r>
              <w:t>4,0</w:t>
            </w:r>
          </w:p>
        </w:tc>
        <w:tc>
          <w:tcPr>
            <w:tcW w:w="1287" w:type="dxa"/>
          </w:tcPr>
          <w:p w:rsidR="00705880" w:rsidRDefault="00705880" w:rsidP="00DF5E66">
            <w:pPr>
              <w:pStyle w:val="ConsPlusNormal"/>
              <w:jc w:val="center"/>
            </w:pPr>
            <w:r>
              <w:t>-</w:t>
            </w:r>
          </w:p>
        </w:tc>
        <w:tc>
          <w:tcPr>
            <w:tcW w:w="1872" w:type="dxa"/>
          </w:tcPr>
          <w:p w:rsidR="00705880" w:rsidRDefault="00705880" w:rsidP="00DF5E66">
            <w:pPr>
              <w:pStyle w:val="ConsPlusNormal"/>
              <w:jc w:val="center"/>
            </w:pPr>
            <w:r>
              <w:t>-</w:t>
            </w:r>
          </w:p>
        </w:tc>
      </w:tr>
      <w:tr w:rsidR="00705880">
        <w:tc>
          <w:tcPr>
            <w:tcW w:w="2691" w:type="dxa"/>
          </w:tcPr>
          <w:p w:rsidR="00705880" w:rsidRDefault="00705880">
            <w:pPr>
              <w:pStyle w:val="ConsPlusNormal"/>
            </w:pPr>
            <w:r>
              <w:t>Между основной проезжей частью и местными проездами</w:t>
            </w:r>
          </w:p>
        </w:tc>
        <w:tc>
          <w:tcPr>
            <w:tcW w:w="1569" w:type="dxa"/>
          </w:tcPr>
          <w:p w:rsidR="00705880" w:rsidRDefault="00705880" w:rsidP="00DF5E66">
            <w:pPr>
              <w:pStyle w:val="ConsPlusNormal"/>
              <w:jc w:val="center"/>
            </w:pPr>
            <w:r>
              <w:t>3,0</w:t>
            </w:r>
          </w:p>
        </w:tc>
        <w:tc>
          <w:tcPr>
            <w:tcW w:w="1872" w:type="dxa"/>
          </w:tcPr>
          <w:p w:rsidR="00705880" w:rsidRDefault="00705880" w:rsidP="00DF5E66">
            <w:pPr>
              <w:pStyle w:val="ConsPlusNormal"/>
              <w:jc w:val="center"/>
            </w:pPr>
            <w:r>
              <w:t>3,0</w:t>
            </w:r>
          </w:p>
        </w:tc>
        <w:tc>
          <w:tcPr>
            <w:tcW w:w="1287" w:type="dxa"/>
          </w:tcPr>
          <w:p w:rsidR="00705880" w:rsidRDefault="00705880" w:rsidP="00DF5E66">
            <w:pPr>
              <w:pStyle w:val="ConsPlusNormal"/>
              <w:jc w:val="center"/>
            </w:pPr>
            <w:r>
              <w:t>-</w:t>
            </w:r>
          </w:p>
        </w:tc>
        <w:tc>
          <w:tcPr>
            <w:tcW w:w="1872" w:type="dxa"/>
          </w:tcPr>
          <w:p w:rsidR="00705880" w:rsidRDefault="00705880" w:rsidP="00DF5E66">
            <w:pPr>
              <w:pStyle w:val="ConsPlusNormal"/>
              <w:jc w:val="center"/>
            </w:pPr>
            <w:r>
              <w:t>-</w:t>
            </w:r>
          </w:p>
        </w:tc>
      </w:tr>
      <w:tr w:rsidR="00705880">
        <w:tc>
          <w:tcPr>
            <w:tcW w:w="2691" w:type="dxa"/>
          </w:tcPr>
          <w:p w:rsidR="00705880" w:rsidRDefault="00705880">
            <w:pPr>
              <w:pStyle w:val="ConsPlusNormal"/>
            </w:pPr>
            <w:r>
              <w:t>Между проезжей частью и тротуаром</w:t>
            </w:r>
          </w:p>
        </w:tc>
        <w:tc>
          <w:tcPr>
            <w:tcW w:w="1569" w:type="dxa"/>
          </w:tcPr>
          <w:p w:rsidR="00705880" w:rsidRDefault="00705880" w:rsidP="00DF5E66">
            <w:pPr>
              <w:pStyle w:val="ConsPlusNormal"/>
              <w:jc w:val="center"/>
            </w:pPr>
            <w:r>
              <w:t>3,0</w:t>
            </w:r>
          </w:p>
        </w:tc>
        <w:tc>
          <w:tcPr>
            <w:tcW w:w="1872" w:type="dxa"/>
          </w:tcPr>
          <w:p w:rsidR="00705880" w:rsidRDefault="00705880" w:rsidP="00DF5E66">
            <w:pPr>
              <w:pStyle w:val="ConsPlusNormal"/>
              <w:jc w:val="center"/>
            </w:pPr>
            <w:r>
              <w:t>3,0</w:t>
            </w:r>
          </w:p>
        </w:tc>
        <w:tc>
          <w:tcPr>
            <w:tcW w:w="1287" w:type="dxa"/>
          </w:tcPr>
          <w:p w:rsidR="00705880" w:rsidRDefault="00705880" w:rsidP="00DF5E66">
            <w:pPr>
              <w:pStyle w:val="ConsPlusNormal"/>
              <w:jc w:val="center"/>
            </w:pPr>
            <w:r>
              <w:t>3,0</w:t>
            </w:r>
          </w:p>
        </w:tc>
        <w:tc>
          <w:tcPr>
            <w:tcW w:w="1872" w:type="dxa"/>
          </w:tcPr>
          <w:p w:rsidR="00705880" w:rsidRDefault="00705880" w:rsidP="00DF5E66">
            <w:pPr>
              <w:pStyle w:val="ConsPlusNormal"/>
              <w:jc w:val="center"/>
            </w:pPr>
            <w:r>
              <w:t>2,0</w:t>
            </w:r>
          </w:p>
        </w:tc>
      </w:tr>
    </w:tbl>
    <w:p w:rsidR="00705880" w:rsidRDefault="00705880">
      <w:pPr>
        <w:pStyle w:val="ConsPlusNormal"/>
        <w:jc w:val="both"/>
      </w:pPr>
    </w:p>
    <w:p w:rsidR="00705880" w:rsidRDefault="005463B4">
      <w:pPr>
        <w:pStyle w:val="ConsPlusNormal"/>
        <w:ind w:firstLine="540"/>
        <w:jc w:val="both"/>
      </w:pPr>
      <w:r>
        <w:t>11.13</w:t>
      </w:r>
      <w:r w:rsidR="00705880">
        <w:t>. При реконструкции ширину полосы между проезжей частью и тротуаром следует принимать с учетом границ существующей застройки.</w:t>
      </w:r>
    </w:p>
    <w:p w:rsidR="00705880" w:rsidRDefault="005463B4">
      <w:pPr>
        <w:pStyle w:val="ConsPlusNormal"/>
        <w:spacing w:before="280"/>
        <w:ind w:firstLine="540"/>
        <w:jc w:val="both"/>
      </w:pPr>
      <w:r>
        <w:t>11.14</w:t>
      </w:r>
      <w:r w:rsidR="00705880">
        <w:t>. Расстояние от края основной проезжей части магистральных дорог до линии жилой застройки следует принимать не менее 50 метров, а при применении шумозащитных устройств - не менее 25 метров.</w:t>
      </w:r>
    </w:p>
    <w:p w:rsidR="00705880" w:rsidRDefault="00705880">
      <w:pPr>
        <w:pStyle w:val="ConsPlusNormal"/>
        <w:spacing w:before="280"/>
        <w:ind w:firstLine="540"/>
        <w:jc w:val="both"/>
      </w:pPr>
      <w:r>
        <w:t>Расстояние от края основной проезжей части улиц, местных или боковых проездов до линии застройки следует принимать не более 25 метров.</w:t>
      </w:r>
    </w:p>
    <w:p w:rsidR="00705880" w:rsidRDefault="005463B4">
      <w:pPr>
        <w:pStyle w:val="ConsPlusNormal"/>
        <w:spacing w:before="280"/>
        <w:ind w:firstLine="540"/>
        <w:jc w:val="both"/>
      </w:pPr>
      <w:r>
        <w:t>11.15</w:t>
      </w:r>
      <w:r w:rsidR="00705880">
        <w:t>.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w:t>
      </w:r>
    </w:p>
    <w:p w:rsidR="00705880" w:rsidRDefault="00705880">
      <w:pPr>
        <w:pStyle w:val="ConsPlusNormal"/>
        <w:spacing w:before="280"/>
        <w:ind w:firstLine="540"/>
        <w:jc w:val="both"/>
      </w:pPr>
      <w:r>
        <w:t>Ширину боковых проездов следует принимать:</w:t>
      </w:r>
    </w:p>
    <w:p w:rsidR="00705880" w:rsidRDefault="00705880">
      <w:pPr>
        <w:pStyle w:val="ConsPlusNormal"/>
        <w:spacing w:before="280"/>
        <w:ind w:firstLine="540"/>
        <w:jc w:val="both"/>
      </w:pPr>
      <w:r>
        <w:t>- при одностороннем движении транспорта и без устройства специальных полос для стоянки автомобилей - не менее 7,0 метра;</w:t>
      </w:r>
    </w:p>
    <w:p w:rsidR="00705880" w:rsidRDefault="00705880">
      <w:pPr>
        <w:pStyle w:val="ConsPlusNormal"/>
        <w:spacing w:before="280"/>
        <w:ind w:firstLine="540"/>
        <w:jc w:val="both"/>
      </w:pPr>
      <w:r>
        <w:lastRenderedPageBreak/>
        <w:t>- при одностороннем движении и организации по местному проезду движения массового пассажирского транспорта - 10,5 метра;</w:t>
      </w:r>
    </w:p>
    <w:p w:rsidR="00705880" w:rsidRDefault="00705880">
      <w:pPr>
        <w:pStyle w:val="ConsPlusNormal"/>
        <w:spacing w:before="280"/>
        <w:ind w:firstLine="540"/>
        <w:jc w:val="both"/>
      </w:pPr>
      <w:r>
        <w:t>- при двустороннем движении и организации движения массового пассажирского транспорта - 11,25 метра.</w:t>
      </w:r>
    </w:p>
    <w:p w:rsidR="00705880" w:rsidRDefault="005463B4">
      <w:pPr>
        <w:pStyle w:val="ConsPlusNormal"/>
        <w:spacing w:before="280"/>
        <w:ind w:firstLine="540"/>
        <w:jc w:val="both"/>
      </w:pPr>
      <w:r>
        <w:t>11.16</w:t>
      </w:r>
      <w:r w:rsidR="00705880">
        <w:t>. Для обеспечения подъездов к группам жилых домов и иных объектов, а также к отдельным зданиям в кварталах следует предусматривать проезды.</w:t>
      </w:r>
    </w:p>
    <w:p w:rsidR="00705880" w:rsidRDefault="00705880">
      <w:pPr>
        <w:pStyle w:val="ConsPlusNormal"/>
        <w:spacing w:before="280"/>
        <w:ind w:firstLine="540"/>
        <w:jc w:val="both"/>
      </w:pPr>
      <w:r>
        <w:t>Ширину проезжих частей проездов следует принимать не менее 5,5 метра, для проезда пожарной техники ширина назначается не менее 6 метров.</w:t>
      </w:r>
    </w:p>
    <w:p w:rsidR="00705880" w:rsidRDefault="005463B4">
      <w:pPr>
        <w:pStyle w:val="ConsPlusNormal"/>
        <w:spacing w:before="280"/>
        <w:ind w:firstLine="540"/>
        <w:jc w:val="both"/>
      </w:pPr>
      <w:r>
        <w:t>11.17</w:t>
      </w:r>
      <w:r w:rsidR="00705880">
        <w:t>. Примыкания проездов к проезжим частям магистральных улиц регулируемого движения следует предусматривать на расстояниях не менее 50 метров, от стоп-линии перекрестков, при этом до остановки общественного транспорта должно быть не менее 20 метров.</w:t>
      </w:r>
    </w:p>
    <w:p w:rsidR="00705880" w:rsidRDefault="005463B4">
      <w:pPr>
        <w:pStyle w:val="ConsPlusNormal"/>
        <w:spacing w:before="280"/>
        <w:ind w:firstLine="540"/>
        <w:jc w:val="both"/>
      </w:pPr>
      <w:r>
        <w:t>11.18</w:t>
      </w:r>
      <w:r w:rsidR="00705880">
        <w:t>. Въезды на территорию микрорайонов и кварталов, а также сквозные проезды в зданиях следует предусматривать на расстоянии не более 300 метров один от другого, а в реконструируемых районах при периметральной застройке - не более 180 метров.</w:t>
      </w:r>
    </w:p>
    <w:p w:rsidR="00705880" w:rsidRDefault="005463B4">
      <w:pPr>
        <w:pStyle w:val="ConsPlusNormal"/>
        <w:spacing w:before="280"/>
        <w:ind w:firstLine="540"/>
        <w:jc w:val="both"/>
      </w:pPr>
      <w:r>
        <w:t>11.19</w:t>
      </w:r>
      <w:r w:rsidR="00705880">
        <w:t>. Тупиковые проезды к отдельно стоящим зданиям должны быть протяженностью не более 150 метров и заканчиваться разворотными площадками размером в плане 16 x 16 метров или кольцом с радиусом по оси улиц не менее 10 метров.</w:t>
      </w:r>
    </w:p>
    <w:p w:rsidR="00705880" w:rsidRDefault="00705880">
      <w:pPr>
        <w:pStyle w:val="ConsPlusNormal"/>
        <w:spacing w:before="280"/>
        <w:ind w:firstLine="540"/>
        <w:jc w:val="both"/>
      </w:pPr>
      <w:r>
        <w:t>Использование разворотных площадок для стоянки автомобилей не допускается.</w:t>
      </w:r>
    </w:p>
    <w:p w:rsidR="00705880" w:rsidRDefault="005463B4">
      <w:pPr>
        <w:pStyle w:val="ConsPlusNormal"/>
        <w:spacing w:before="280"/>
        <w:ind w:firstLine="540"/>
        <w:jc w:val="both"/>
      </w:pPr>
      <w:r>
        <w:t>11.20</w:t>
      </w:r>
      <w:r w:rsidR="00705880">
        <w:t>. На второстепенных улицах и проездах с однополосным движением автотранспорта следует предусматривать разъездные площадки размером 6 x 15 метров через каждые 75 метров. В пределах фасадов зданий, имеющих входы, проезды устраиваются шириной 5,5 м.</w:t>
      </w:r>
    </w:p>
    <w:p w:rsidR="00705880" w:rsidRDefault="005463B4">
      <w:pPr>
        <w:pStyle w:val="ConsPlusNormal"/>
        <w:spacing w:before="280"/>
        <w:ind w:firstLine="540"/>
        <w:jc w:val="both"/>
      </w:pPr>
      <w:r>
        <w:t>11.21</w:t>
      </w:r>
      <w:r w:rsidR="00705880">
        <w:t>. Радиусы закруглений бортов проезжей части улиц, дорог по кромке тротуаров и разделительных полос следует принимать не менее: для магистральных улиц с регулируемым движением - 8 метров; для улиц местного значения - 5 метров; для транспортных площадей - 12 м.</w:t>
      </w:r>
    </w:p>
    <w:p w:rsidR="00705880" w:rsidRDefault="005463B4">
      <w:pPr>
        <w:pStyle w:val="ConsPlusNormal"/>
        <w:spacing w:before="280"/>
        <w:ind w:firstLine="540"/>
        <w:jc w:val="both"/>
      </w:pPr>
      <w:r>
        <w:t>11.22.</w:t>
      </w:r>
      <w:r w:rsidR="00705880">
        <w:t xml:space="preserve"> На нерегулируемых перекрестках и примыканиях улиц и дорог, а также пешеходных переходах необходимо предусматривать треугольники видимости.</w:t>
      </w:r>
    </w:p>
    <w:p w:rsidR="00705880" w:rsidRDefault="00705880">
      <w:pPr>
        <w:pStyle w:val="ConsPlusNormal"/>
        <w:spacing w:before="280"/>
        <w:ind w:firstLine="540"/>
        <w:jc w:val="both"/>
      </w:pPr>
      <w:r>
        <w:t xml:space="preserve">Размеры сторон равнобедренного треугольника для условий "транспорт - </w:t>
      </w:r>
      <w:r>
        <w:lastRenderedPageBreak/>
        <w:t>транспорт" при скорости движения 40 и 60 км/ч должны быть не менее 25 метров и 40 метров.</w:t>
      </w:r>
    </w:p>
    <w:p w:rsidR="00705880" w:rsidRDefault="00705880">
      <w:pPr>
        <w:pStyle w:val="ConsPlusNormal"/>
        <w:spacing w:before="280"/>
        <w:ind w:firstLine="540"/>
        <w:jc w:val="both"/>
      </w:pPr>
      <w:r>
        <w:t>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метров.</w:t>
      </w:r>
    </w:p>
    <w:p w:rsidR="00705880" w:rsidRDefault="005463B4">
      <w:pPr>
        <w:pStyle w:val="ConsPlusNormal"/>
        <w:spacing w:before="280"/>
        <w:ind w:firstLine="540"/>
        <w:jc w:val="both"/>
      </w:pPr>
      <w:r>
        <w:t>11.23</w:t>
      </w:r>
      <w:r w:rsidR="00705880">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метров; на дорогах скоростного движения - с интервалом 400 - 800 метров; на магистральных улицах непрерывного движения - с интервалом 300 - 400 метров.</w:t>
      </w:r>
    </w:p>
    <w:p w:rsidR="00705880" w:rsidRDefault="005463B4">
      <w:pPr>
        <w:pStyle w:val="ConsPlusNormal"/>
        <w:spacing w:before="280"/>
        <w:ind w:firstLine="540"/>
        <w:jc w:val="both"/>
      </w:pPr>
      <w:r>
        <w:t>11.24</w:t>
      </w:r>
      <w:r w:rsidR="00705880">
        <w:t>. Пешеходные переходы в разных уровнях, оборудованные лестницами и пандусами, следует предусматривать с интервалом 400 - 800 метров на дорогах скоростного движения, железных дорогах; 300 - 400 метров на магистральных улицах непрерывного движения.</w:t>
      </w:r>
    </w:p>
    <w:p w:rsidR="00705880" w:rsidRDefault="00705880">
      <w:pPr>
        <w:pStyle w:val="ConsPlusNormal"/>
        <w:spacing w:before="280"/>
        <w:ind w:firstLine="540"/>
        <w:jc w:val="both"/>
      </w:pPr>
      <w:r>
        <w:t>- Ширину пешеходных тротуаров следует принимать исходя из уровня интенсивности пешеходного движения.</w:t>
      </w:r>
    </w:p>
    <w:p w:rsidR="00705880" w:rsidRDefault="00705880">
      <w:pPr>
        <w:pStyle w:val="ConsPlusNormal"/>
        <w:spacing w:before="280"/>
        <w:ind w:firstLine="540"/>
        <w:jc w:val="both"/>
      </w:pPr>
      <w:r>
        <w:t>Ширина одной полосы движения - 0,75 метра.</w:t>
      </w:r>
    </w:p>
    <w:p w:rsidR="00705880" w:rsidRDefault="00705880">
      <w:pPr>
        <w:pStyle w:val="ConsPlusNormal"/>
        <w:spacing w:before="280"/>
        <w:ind w:firstLine="540"/>
        <w:jc w:val="both"/>
      </w:pPr>
      <w:r>
        <w:t>Пропускная способность одной полосы движения принимается 700 пеш./ч.</w:t>
      </w:r>
    </w:p>
    <w:p w:rsidR="00705880" w:rsidRDefault="00705880">
      <w:pPr>
        <w:pStyle w:val="ConsPlusNormal"/>
        <w:spacing w:before="280"/>
        <w:ind w:firstLine="540"/>
        <w:jc w:val="both"/>
      </w:pPr>
      <w:r>
        <w:t>- В местах размещения домов для престарелых и маломобильных групп населения,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w:t>
      </w:r>
    </w:p>
    <w:p w:rsidR="00705880" w:rsidRDefault="005463B4">
      <w:pPr>
        <w:pStyle w:val="ConsPlusNormal"/>
        <w:spacing w:before="280"/>
        <w:ind w:firstLine="540"/>
        <w:jc w:val="both"/>
      </w:pPr>
      <w:r>
        <w:t>11.25</w:t>
      </w:r>
      <w:r w:rsidR="00705880">
        <w:t>. Сеть общественного пассажирского транспорта.</w:t>
      </w:r>
    </w:p>
    <w:p w:rsidR="00705880" w:rsidRDefault="00705880">
      <w:pPr>
        <w:pStyle w:val="ConsPlusNormal"/>
        <w:spacing w:before="280"/>
        <w:ind w:firstLine="540"/>
        <w:jc w:val="both"/>
      </w:pPr>
      <w: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705880" w:rsidRDefault="00705880">
      <w:pPr>
        <w:pStyle w:val="ConsPlusNormal"/>
        <w:spacing w:before="280"/>
        <w:ind w:firstLine="540"/>
        <w:jc w:val="both"/>
      </w:pPr>
      <w:r>
        <w:t>- Остановочные пункты общественного пассажирского транспорта следует проектировать в соответствии с требованиями нормативно-технической документации.</w:t>
      </w:r>
    </w:p>
    <w:p w:rsidR="00705880" w:rsidRDefault="00705880">
      <w:pPr>
        <w:pStyle w:val="ConsPlusNormal"/>
        <w:spacing w:before="280"/>
        <w:ind w:firstLine="540"/>
        <w:jc w:val="both"/>
      </w:pPr>
      <w:r>
        <w:t>- Расстояния между остановочными пунктами общественного пассажирского транспорта в пределах центральной части следует принимать 400 - 600 метров.</w:t>
      </w:r>
    </w:p>
    <w:p w:rsidR="00705880" w:rsidRDefault="00705880">
      <w:pPr>
        <w:pStyle w:val="ConsPlusNormal"/>
        <w:spacing w:before="280"/>
        <w:ind w:firstLine="540"/>
        <w:jc w:val="both"/>
      </w:pPr>
      <w:r>
        <w:lastRenderedPageBreak/>
        <w:t>Максимальное расстояние между остановочными пунктами общественного пассажирского транспорта в зоне индивидуальной застройки - 800 метров.</w:t>
      </w:r>
    </w:p>
    <w:p w:rsidR="00705880" w:rsidRDefault="00705880">
      <w:pPr>
        <w:pStyle w:val="ConsPlusNormal"/>
        <w:spacing w:before="280"/>
        <w:ind w:firstLine="540"/>
        <w:jc w:val="both"/>
      </w:pPr>
      <w:r>
        <w:t>- Тупиковые проезды должны быть протяженностью не более 150 метров и заканчиваться поворотными площадками, обеспечивающими возможность разворота мусоровозов, уборочных и пожарных машин.</w:t>
      </w:r>
    </w:p>
    <w:p w:rsidR="00705880" w:rsidRDefault="00705880">
      <w:pPr>
        <w:pStyle w:val="ConsPlusNormal"/>
        <w:spacing w:before="280"/>
        <w:ind w:firstLine="540"/>
        <w:jc w:val="both"/>
      </w:pPr>
      <w:r>
        <w:t>-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метров; в производственных зонах - не более 400 метров от проходных предприятий; в зонах массового отдыха и спорта - не более 800 метров от главного входа.</w:t>
      </w:r>
    </w:p>
    <w:p w:rsidR="00705880" w:rsidRDefault="00705880">
      <w:pPr>
        <w:pStyle w:val="ConsPlusNormal"/>
        <w:spacing w:before="280"/>
        <w:ind w:firstLine="540"/>
        <w:jc w:val="both"/>
      </w:pPr>
      <w:r>
        <w:t>В условиях сложного рельефа при отсутствии специального подъемного пассажирского транспорта указанные расстояния следует уменьшать на 50 метров на каждые 10 метров преодолеваемого перепада рельефа.</w:t>
      </w:r>
    </w:p>
    <w:p w:rsidR="00705880" w:rsidRDefault="00705880">
      <w:pPr>
        <w:pStyle w:val="ConsPlusNormal"/>
        <w:spacing w:before="280"/>
        <w:ind w:firstLine="540"/>
        <w:jc w:val="both"/>
      </w:pPr>
      <w:r>
        <w:t>- Допускается устройство проездов, совмещенных с тротуарами, при протяженности их не более 150 метров и общей ширине не менее 4,2 метра, а в малоэтажной (два, три этажа) застройке - при ширине не менее 3,5 метра, к отдельно стоящим жилым зданиям высотой не более девяти этажей, а также к объектам, посещаемым маломобильными группами населения.</w:t>
      </w:r>
    </w:p>
    <w:p w:rsidR="00705880" w:rsidRDefault="005463B4">
      <w:pPr>
        <w:pStyle w:val="ConsPlusNormal"/>
        <w:spacing w:before="280"/>
        <w:ind w:firstLine="540"/>
        <w:jc w:val="both"/>
      </w:pPr>
      <w:r>
        <w:t>11.26</w:t>
      </w:r>
      <w:r w:rsidR="00705880">
        <w:t>. Сооружения и устройства для хранения, парковки и обслуживания транспортных средств.</w:t>
      </w:r>
    </w:p>
    <w:p w:rsidR="00705880" w:rsidRDefault="00705880">
      <w:pPr>
        <w:pStyle w:val="ConsPlusNormal"/>
        <w:spacing w:before="280"/>
        <w:ind w:firstLine="540"/>
        <w:jc w:val="both"/>
      </w:pPr>
      <w:r>
        <w:t>При определении количества машино-мест для хранения автомобилей, учитывая уровень автомобилизации Городского округа до 2025 года, следует применять коэффициент - 1.</w:t>
      </w:r>
    </w:p>
    <w:p w:rsidR="00705880" w:rsidRDefault="00705880">
      <w:pPr>
        <w:pStyle w:val="ConsPlusNormal"/>
        <w:spacing w:before="280"/>
        <w:ind w:firstLine="540"/>
        <w:jc w:val="both"/>
      </w:pPr>
      <w:r>
        <w:t>- Общая обеспеченность автостоянками открытого и закрытого типа для постоянного хранения автомобилей должна быть не менее 90 процентов расчетного числа индивидуальных легковых автомобилей.</w:t>
      </w:r>
    </w:p>
    <w:p w:rsidR="00705880" w:rsidRDefault="00705880">
      <w:pPr>
        <w:pStyle w:val="ConsPlusNormal"/>
        <w:spacing w:before="280"/>
        <w:ind w:firstLine="540"/>
        <w:jc w:val="both"/>
      </w:pPr>
      <w:r>
        <w:t xml:space="preserve">-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допускается определять в соответствии </w:t>
      </w:r>
      <w:r w:rsidRPr="005463B4">
        <w:t xml:space="preserve">с </w:t>
      </w:r>
      <w:hyperlink w:anchor="P888" w:history="1">
        <w:r w:rsidR="005463B4" w:rsidRPr="005463B4">
          <w:t>таблицей</w:t>
        </w:r>
      </w:hyperlink>
      <w:r w:rsidR="005463B4" w:rsidRPr="005463B4">
        <w:t xml:space="preserve"> 10</w:t>
      </w:r>
    </w:p>
    <w:p w:rsidR="00705880" w:rsidRDefault="00705880">
      <w:pPr>
        <w:pStyle w:val="ConsPlusNormal"/>
        <w:jc w:val="both"/>
      </w:pPr>
    </w:p>
    <w:p w:rsidR="00705880" w:rsidRDefault="00DF5E66" w:rsidP="00DF5E66">
      <w:pPr>
        <w:pStyle w:val="ConsPlusNormal"/>
        <w:jc w:val="center"/>
        <w:outlineLvl w:val="2"/>
      </w:pPr>
      <w:bookmarkStart w:id="12" w:name="P888"/>
      <w:bookmarkEnd w:id="12"/>
      <w:r>
        <w:t xml:space="preserve">                                                                                       </w:t>
      </w:r>
      <w:r w:rsidR="005463B4">
        <w:t xml:space="preserve">            Таблица 10</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2106"/>
        <w:gridCol w:w="2578"/>
      </w:tblGrid>
      <w:tr w:rsidR="00705880" w:rsidTr="00DF5E66">
        <w:tc>
          <w:tcPr>
            <w:tcW w:w="4592" w:type="dxa"/>
          </w:tcPr>
          <w:p w:rsidR="00705880" w:rsidRDefault="00705880">
            <w:pPr>
              <w:pStyle w:val="ConsPlusNormal"/>
              <w:jc w:val="center"/>
            </w:pPr>
            <w:r>
              <w:t>Здания и сооружения, рекреационных территорий и объекты отдыха</w:t>
            </w:r>
          </w:p>
        </w:tc>
        <w:tc>
          <w:tcPr>
            <w:tcW w:w="2106" w:type="dxa"/>
          </w:tcPr>
          <w:p w:rsidR="00705880" w:rsidRDefault="005463B4">
            <w:pPr>
              <w:pStyle w:val="ConsPlusNormal"/>
              <w:jc w:val="center"/>
            </w:pPr>
            <w:r>
              <w:t>Расчё</w:t>
            </w:r>
            <w:r w:rsidR="00705880">
              <w:t>тная единица</w:t>
            </w:r>
          </w:p>
        </w:tc>
        <w:tc>
          <w:tcPr>
            <w:tcW w:w="2578" w:type="dxa"/>
          </w:tcPr>
          <w:p w:rsidR="00705880" w:rsidRDefault="005463B4">
            <w:pPr>
              <w:pStyle w:val="ConsPlusNormal"/>
              <w:jc w:val="center"/>
            </w:pPr>
            <w:r>
              <w:t>Число машино-мест на расчё</w:t>
            </w:r>
            <w:r w:rsidR="00705880">
              <w:t>тную единицу</w:t>
            </w:r>
          </w:p>
        </w:tc>
      </w:tr>
      <w:tr w:rsidR="00705880" w:rsidTr="00DF5E66">
        <w:tc>
          <w:tcPr>
            <w:tcW w:w="4592" w:type="dxa"/>
          </w:tcPr>
          <w:p w:rsidR="00705880" w:rsidRDefault="00705880">
            <w:pPr>
              <w:pStyle w:val="ConsPlusNormal"/>
              <w:jc w:val="center"/>
            </w:pPr>
            <w:r>
              <w:lastRenderedPageBreak/>
              <w:t>1</w:t>
            </w:r>
          </w:p>
        </w:tc>
        <w:tc>
          <w:tcPr>
            <w:tcW w:w="2106" w:type="dxa"/>
          </w:tcPr>
          <w:p w:rsidR="00705880" w:rsidRDefault="00705880">
            <w:pPr>
              <w:pStyle w:val="ConsPlusNormal"/>
              <w:jc w:val="center"/>
            </w:pPr>
            <w:r>
              <w:t>2</w:t>
            </w:r>
          </w:p>
        </w:tc>
        <w:tc>
          <w:tcPr>
            <w:tcW w:w="2578" w:type="dxa"/>
          </w:tcPr>
          <w:p w:rsidR="00705880" w:rsidRDefault="00705880">
            <w:pPr>
              <w:pStyle w:val="ConsPlusNormal"/>
              <w:jc w:val="center"/>
            </w:pPr>
            <w:r>
              <w:t>3</w:t>
            </w:r>
          </w:p>
        </w:tc>
      </w:tr>
      <w:tr w:rsidR="00705880" w:rsidTr="00DF5E66">
        <w:tc>
          <w:tcPr>
            <w:tcW w:w="9276" w:type="dxa"/>
            <w:gridSpan w:val="3"/>
          </w:tcPr>
          <w:p w:rsidR="00705880" w:rsidRDefault="00705880">
            <w:pPr>
              <w:pStyle w:val="ConsPlusNormal"/>
              <w:outlineLvl w:val="3"/>
            </w:pPr>
            <w:r>
              <w:t>Здания и сооружения</w:t>
            </w:r>
          </w:p>
        </w:tc>
      </w:tr>
      <w:tr w:rsidR="00705880" w:rsidTr="00DF5E66">
        <w:tc>
          <w:tcPr>
            <w:tcW w:w="4592" w:type="dxa"/>
          </w:tcPr>
          <w:p w:rsidR="00705880" w:rsidRDefault="00705880">
            <w:pPr>
              <w:pStyle w:val="ConsPlusNormal"/>
            </w:pPr>
            <w:r>
              <w:t>Административно-общественные учреждения, кредитно-финансовые и юридические учреждения</w:t>
            </w:r>
          </w:p>
        </w:tc>
        <w:tc>
          <w:tcPr>
            <w:tcW w:w="2106" w:type="dxa"/>
          </w:tcPr>
          <w:p w:rsidR="00705880" w:rsidRDefault="00705880">
            <w:pPr>
              <w:pStyle w:val="ConsPlusNormal"/>
              <w:jc w:val="center"/>
            </w:pPr>
            <w:r>
              <w:t>100 работающих</w:t>
            </w:r>
          </w:p>
        </w:tc>
        <w:tc>
          <w:tcPr>
            <w:tcW w:w="2578" w:type="dxa"/>
          </w:tcPr>
          <w:p w:rsidR="00705880" w:rsidRDefault="00705880">
            <w:pPr>
              <w:pStyle w:val="ConsPlusNormal"/>
              <w:jc w:val="center"/>
            </w:pPr>
            <w:r>
              <w:t>35</w:t>
            </w:r>
          </w:p>
        </w:tc>
      </w:tr>
      <w:tr w:rsidR="00705880" w:rsidTr="00DF5E66">
        <w:tc>
          <w:tcPr>
            <w:tcW w:w="4592" w:type="dxa"/>
          </w:tcPr>
          <w:p w:rsidR="00705880" w:rsidRDefault="00705880">
            <w:pPr>
              <w:pStyle w:val="ConsPlusNormal"/>
            </w:pPr>
            <w:r>
              <w:t>Научные и проектные организации, высшие и средние специальные учебные заведения</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25</w:t>
            </w:r>
          </w:p>
        </w:tc>
      </w:tr>
      <w:tr w:rsidR="00705880" w:rsidTr="00DF5E66">
        <w:tc>
          <w:tcPr>
            <w:tcW w:w="4592" w:type="dxa"/>
          </w:tcPr>
          <w:p w:rsidR="00705880" w:rsidRDefault="00705880">
            <w:pPr>
              <w:pStyle w:val="ConsPlusNormal"/>
            </w:pPr>
            <w:r>
              <w:t>Промышленные предприятия</w:t>
            </w:r>
          </w:p>
        </w:tc>
        <w:tc>
          <w:tcPr>
            <w:tcW w:w="2106" w:type="dxa"/>
          </w:tcPr>
          <w:p w:rsidR="00705880" w:rsidRDefault="00705880">
            <w:pPr>
              <w:pStyle w:val="ConsPlusNormal"/>
              <w:jc w:val="center"/>
            </w:pPr>
            <w:r>
              <w:t>100 работающих в двух смежных сменах</w:t>
            </w:r>
          </w:p>
        </w:tc>
        <w:tc>
          <w:tcPr>
            <w:tcW w:w="2578" w:type="dxa"/>
          </w:tcPr>
          <w:p w:rsidR="00705880" w:rsidRDefault="00705880">
            <w:pPr>
              <w:pStyle w:val="ConsPlusNormal"/>
              <w:jc w:val="center"/>
            </w:pPr>
            <w:r>
              <w:t>25</w:t>
            </w:r>
          </w:p>
        </w:tc>
      </w:tr>
      <w:tr w:rsidR="00705880" w:rsidTr="00DF5E66">
        <w:tc>
          <w:tcPr>
            <w:tcW w:w="4592" w:type="dxa"/>
          </w:tcPr>
          <w:p w:rsidR="00705880" w:rsidRDefault="00705880">
            <w:pPr>
              <w:pStyle w:val="ConsPlusNormal"/>
            </w:pPr>
            <w:r>
              <w:t>Объекты для обслуживания автомобилей</w:t>
            </w:r>
          </w:p>
        </w:tc>
        <w:tc>
          <w:tcPr>
            <w:tcW w:w="2106" w:type="dxa"/>
          </w:tcPr>
          <w:p w:rsidR="00705880" w:rsidRDefault="00705880">
            <w:pPr>
              <w:pStyle w:val="ConsPlusNormal"/>
              <w:jc w:val="center"/>
            </w:pPr>
            <w:r>
              <w:t>3 одновременно обслуживаемых автомобиля</w:t>
            </w:r>
          </w:p>
        </w:tc>
        <w:tc>
          <w:tcPr>
            <w:tcW w:w="2578" w:type="dxa"/>
          </w:tcPr>
          <w:p w:rsidR="00705880" w:rsidRDefault="00705880">
            <w:pPr>
              <w:pStyle w:val="ConsPlusNormal"/>
              <w:jc w:val="center"/>
            </w:pPr>
            <w:r>
              <w:t>7 мест</w:t>
            </w:r>
          </w:p>
        </w:tc>
      </w:tr>
      <w:tr w:rsidR="00705880" w:rsidTr="00DF5E66">
        <w:tc>
          <w:tcPr>
            <w:tcW w:w="4592" w:type="dxa"/>
          </w:tcPr>
          <w:p w:rsidR="00705880" w:rsidRDefault="00705880">
            <w:pPr>
              <w:pStyle w:val="ConsPlusNormal"/>
            </w:pPr>
            <w:r>
              <w:t>Дошкольные образовательные учреждения</w:t>
            </w:r>
          </w:p>
        </w:tc>
        <w:tc>
          <w:tcPr>
            <w:tcW w:w="2106" w:type="dxa"/>
          </w:tcPr>
          <w:p w:rsidR="00705880" w:rsidRDefault="00705880">
            <w:pPr>
              <w:pStyle w:val="ConsPlusNormal"/>
              <w:jc w:val="center"/>
            </w:pPr>
            <w:r>
              <w:t>1 объект</w:t>
            </w:r>
          </w:p>
        </w:tc>
        <w:tc>
          <w:tcPr>
            <w:tcW w:w="2578" w:type="dxa"/>
          </w:tcPr>
          <w:p w:rsidR="00705880" w:rsidRDefault="00705880">
            <w:pPr>
              <w:pStyle w:val="ConsPlusNormal"/>
              <w:jc w:val="center"/>
            </w:pPr>
            <w:r>
              <w:t>по заданию на проектирование, но не менее 5</w:t>
            </w:r>
          </w:p>
        </w:tc>
      </w:tr>
      <w:tr w:rsidR="00705880" w:rsidTr="00DF5E66">
        <w:tc>
          <w:tcPr>
            <w:tcW w:w="4592" w:type="dxa"/>
          </w:tcPr>
          <w:p w:rsidR="00705880" w:rsidRDefault="00705880">
            <w:pPr>
              <w:pStyle w:val="ConsPlusNormal"/>
            </w:pPr>
            <w:r>
              <w:t>Школы</w:t>
            </w:r>
          </w:p>
        </w:tc>
        <w:tc>
          <w:tcPr>
            <w:tcW w:w="2106" w:type="dxa"/>
          </w:tcPr>
          <w:p w:rsidR="00705880" w:rsidRDefault="00705880">
            <w:pPr>
              <w:pStyle w:val="ConsPlusNormal"/>
            </w:pPr>
          </w:p>
        </w:tc>
        <w:tc>
          <w:tcPr>
            <w:tcW w:w="2578" w:type="dxa"/>
          </w:tcPr>
          <w:p w:rsidR="00705880" w:rsidRDefault="00705880">
            <w:pPr>
              <w:pStyle w:val="ConsPlusNormal"/>
              <w:jc w:val="center"/>
            </w:pPr>
            <w:r>
              <w:t>по заданию на проектирование, но не менее 10</w:t>
            </w:r>
          </w:p>
        </w:tc>
      </w:tr>
      <w:tr w:rsidR="00705880" w:rsidTr="00DF5E66">
        <w:tc>
          <w:tcPr>
            <w:tcW w:w="4592" w:type="dxa"/>
          </w:tcPr>
          <w:p w:rsidR="00705880" w:rsidRDefault="00705880">
            <w:pPr>
              <w:pStyle w:val="ConsPlusNormal"/>
            </w:pPr>
            <w:r>
              <w:t>Больницы</w:t>
            </w:r>
          </w:p>
        </w:tc>
        <w:tc>
          <w:tcPr>
            <w:tcW w:w="2106" w:type="dxa"/>
          </w:tcPr>
          <w:p w:rsidR="00705880" w:rsidRDefault="00705880">
            <w:pPr>
              <w:pStyle w:val="ConsPlusNormal"/>
              <w:jc w:val="center"/>
            </w:pPr>
            <w:r>
              <w:t>100 коек</w:t>
            </w:r>
          </w:p>
        </w:tc>
        <w:tc>
          <w:tcPr>
            <w:tcW w:w="2578" w:type="dxa"/>
          </w:tcPr>
          <w:p w:rsidR="00705880" w:rsidRDefault="00705880">
            <w:pPr>
              <w:pStyle w:val="ConsPlusNormal"/>
              <w:jc w:val="center"/>
            </w:pPr>
            <w:r>
              <w:t>15</w:t>
            </w:r>
          </w:p>
        </w:tc>
      </w:tr>
      <w:tr w:rsidR="00705880" w:rsidTr="00DF5E66">
        <w:tc>
          <w:tcPr>
            <w:tcW w:w="4592" w:type="dxa"/>
          </w:tcPr>
          <w:p w:rsidR="00705880" w:rsidRDefault="00705880">
            <w:pPr>
              <w:pStyle w:val="ConsPlusNormal"/>
            </w:pPr>
            <w:r>
              <w:t>Поликлиники</w:t>
            </w:r>
          </w:p>
        </w:tc>
        <w:tc>
          <w:tcPr>
            <w:tcW w:w="2106" w:type="dxa"/>
          </w:tcPr>
          <w:p w:rsidR="00705880" w:rsidRDefault="00705880">
            <w:pPr>
              <w:pStyle w:val="ConsPlusNormal"/>
              <w:jc w:val="center"/>
            </w:pPr>
            <w:r>
              <w:t>100 посещений</w:t>
            </w:r>
          </w:p>
        </w:tc>
        <w:tc>
          <w:tcPr>
            <w:tcW w:w="2578" w:type="dxa"/>
          </w:tcPr>
          <w:p w:rsidR="00705880" w:rsidRDefault="00705880">
            <w:pPr>
              <w:pStyle w:val="ConsPlusNormal"/>
              <w:jc w:val="center"/>
            </w:pPr>
            <w:r>
              <w:t>10</w:t>
            </w:r>
          </w:p>
        </w:tc>
      </w:tr>
      <w:tr w:rsidR="00705880" w:rsidTr="00DF5E66">
        <w:tc>
          <w:tcPr>
            <w:tcW w:w="4592" w:type="dxa"/>
          </w:tcPr>
          <w:p w:rsidR="00705880" w:rsidRDefault="00705880">
            <w:pPr>
              <w:pStyle w:val="ConsPlusNormal"/>
            </w:pPr>
            <w:r>
              <w:t>Предприятия бытового обслуживания</w:t>
            </w:r>
          </w:p>
        </w:tc>
        <w:tc>
          <w:tcPr>
            <w:tcW w:w="2106" w:type="dxa"/>
          </w:tcPr>
          <w:p w:rsidR="00705880" w:rsidRDefault="00705880">
            <w:pPr>
              <w:pStyle w:val="ConsPlusNormal"/>
              <w:jc w:val="center"/>
            </w:pPr>
            <w:r>
              <w:t>30 кв. м общей площади</w:t>
            </w:r>
          </w:p>
        </w:tc>
        <w:tc>
          <w:tcPr>
            <w:tcW w:w="2578" w:type="dxa"/>
          </w:tcPr>
          <w:p w:rsidR="00705880" w:rsidRDefault="00705880">
            <w:pPr>
              <w:pStyle w:val="ConsPlusNormal"/>
              <w:jc w:val="center"/>
            </w:pPr>
            <w:r>
              <w:t>2</w:t>
            </w:r>
          </w:p>
        </w:tc>
      </w:tr>
      <w:tr w:rsidR="00705880" w:rsidTr="00DF5E66">
        <w:tc>
          <w:tcPr>
            <w:tcW w:w="4592" w:type="dxa"/>
          </w:tcPr>
          <w:p w:rsidR="00705880" w:rsidRDefault="00705880">
            <w:pPr>
              <w:pStyle w:val="ConsPlusNormal"/>
            </w:pPr>
            <w:r>
              <w:t>Спортивные объекты</w:t>
            </w:r>
          </w:p>
        </w:tc>
        <w:tc>
          <w:tcPr>
            <w:tcW w:w="2106" w:type="dxa"/>
          </w:tcPr>
          <w:p w:rsidR="00705880" w:rsidRDefault="00705880">
            <w:pPr>
              <w:pStyle w:val="ConsPlusNormal"/>
              <w:jc w:val="center"/>
            </w:pPr>
            <w:r>
              <w:t>100 мест</w:t>
            </w:r>
          </w:p>
        </w:tc>
        <w:tc>
          <w:tcPr>
            <w:tcW w:w="2578" w:type="dxa"/>
          </w:tcPr>
          <w:p w:rsidR="00705880" w:rsidRDefault="00705880">
            <w:pPr>
              <w:pStyle w:val="ConsPlusNormal"/>
              <w:jc w:val="center"/>
            </w:pPr>
            <w:r>
              <w:t>30</w:t>
            </w:r>
          </w:p>
        </w:tc>
      </w:tr>
      <w:tr w:rsidR="00705880" w:rsidTr="00DF5E66">
        <w:tc>
          <w:tcPr>
            <w:tcW w:w="4592" w:type="dxa"/>
          </w:tcPr>
          <w:p w:rsidR="00705880" w:rsidRDefault="00705880">
            <w:pPr>
              <w:pStyle w:val="ConsPlusNormal"/>
            </w:pPr>
            <w:r>
              <w:t>Театры, цирки, кинотеатры, концертные залы, музеи, выставки</w:t>
            </w:r>
          </w:p>
        </w:tc>
        <w:tc>
          <w:tcPr>
            <w:tcW w:w="2106" w:type="dxa"/>
          </w:tcPr>
          <w:p w:rsidR="00705880" w:rsidRDefault="00705880">
            <w:pPr>
              <w:pStyle w:val="ConsPlusNormal"/>
              <w:jc w:val="center"/>
            </w:pPr>
            <w:r>
              <w:t>100 мест или единовременных посетителей</w:t>
            </w:r>
          </w:p>
        </w:tc>
        <w:tc>
          <w:tcPr>
            <w:tcW w:w="2578" w:type="dxa"/>
          </w:tcPr>
          <w:p w:rsidR="00705880" w:rsidRDefault="00705880">
            <w:pPr>
              <w:pStyle w:val="ConsPlusNormal"/>
              <w:jc w:val="center"/>
            </w:pPr>
            <w:r>
              <w:t>15</w:t>
            </w:r>
          </w:p>
        </w:tc>
      </w:tr>
      <w:tr w:rsidR="00705880" w:rsidTr="00DF5E66">
        <w:tc>
          <w:tcPr>
            <w:tcW w:w="4592" w:type="dxa"/>
          </w:tcPr>
          <w:p w:rsidR="00705880" w:rsidRDefault="00705880">
            <w:pPr>
              <w:pStyle w:val="ConsPlusNormal"/>
            </w:pPr>
            <w:r>
              <w:t>Парки культуры и отдыха</w:t>
            </w:r>
          </w:p>
        </w:tc>
        <w:tc>
          <w:tcPr>
            <w:tcW w:w="2106" w:type="dxa"/>
          </w:tcPr>
          <w:p w:rsidR="00705880" w:rsidRDefault="00705880">
            <w:pPr>
              <w:pStyle w:val="ConsPlusNormal"/>
              <w:jc w:val="center"/>
            </w:pPr>
            <w:r>
              <w:t>100 единовременных посетителей</w:t>
            </w:r>
          </w:p>
        </w:tc>
        <w:tc>
          <w:tcPr>
            <w:tcW w:w="2578" w:type="dxa"/>
          </w:tcPr>
          <w:p w:rsidR="00705880" w:rsidRDefault="00705880">
            <w:pPr>
              <w:pStyle w:val="ConsPlusNormal"/>
              <w:jc w:val="center"/>
            </w:pPr>
            <w:r>
              <w:t>15</w:t>
            </w:r>
          </w:p>
        </w:tc>
      </w:tr>
      <w:tr w:rsidR="00705880" w:rsidTr="00DF5E66">
        <w:tc>
          <w:tcPr>
            <w:tcW w:w="4592" w:type="dxa"/>
          </w:tcPr>
          <w:p w:rsidR="00705880" w:rsidRDefault="00705880">
            <w:pPr>
              <w:pStyle w:val="ConsPlusNormal"/>
            </w:pPr>
            <w:r>
              <w:t>Торговые центры, универмаги, магазины с площадью торговых залов более 200 кв. м</w:t>
            </w:r>
          </w:p>
        </w:tc>
        <w:tc>
          <w:tcPr>
            <w:tcW w:w="2106" w:type="dxa"/>
          </w:tcPr>
          <w:p w:rsidR="00705880" w:rsidRDefault="00705880">
            <w:pPr>
              <w:pStyle w:val="ConsPlusNormal"/>
              <w:jc w:val="center"/>
            </w:pPr>
            <w:r>
              <w:t>100 кв. м торговой площади</w:t>
            </w:r>
          </w:p>
        </w:tc>
        <w:tc>
          <w:tcPr>
            <w:tcW w:w="2578" w:type="dxa"/>
          </w:tcPr>
          <w:p w:rsidR="00705880" w:rsidRDefault="00705880">
            <w:pPr>
              <w:pStyle w:val="ConsPlusNormal"/>
              <w:jc w:val="center"/>
            </w:pPr>
            <w:r>
              <w:t>10</w:t>
            </w:r>
          </w:p>
        </w:tc>
      </w:tr>
      <w:tr w:rsidR="00705880" w:rsidTr="00DF5E66">
        <w:tc>
          <w:tcPr>
            <w:tcW w:w="4592" w:type="dxa"/>
          </w:tcPr>
          <w:p w:rsidR="00705880" w:rsidRDefault="00705880">
            <w:pPr>
              <w:pStyle w:val="ConsPlusNormal"/>
            </w:pPr>
            <w:r>
              <w:lastRenderedPageBreak/>
              <w:t>Рынки</w:t>
            </w:r>
          </w:p>
        </w:tc>
        <w:tc>
          <w:tcPr>
            <w:tcW w:w="2106" w:type="dxa"/>
          </w:tcPr>
          <w:p w:rsidR="00705880" w:rsidRDefault="00705880">
            <w:pPr>
              <w:pStyle w:val="ConsPlusNormal"/>
              <w:jc w:val="center"/>
            </w:pPr>
            <w:r>
              <w:t>50 торговых мест</w:t>
            </w:r>
          </w:p>
        </w:tc>
        <w:tc>
          <w:tcPr>
            <w:tcW w:w="2578" w:type="dxa"/>
          </w:tcPr>
          <w:p w:rsidR="00705880" w:rsidRDefault="00705880">
            <w:pPr>
              <w:pStyle w:val="ConsPlusNormal"/>
              <w:jc w:val="center"/>
            </w:pPr>
            <w:r>
              <w:t>25</w:t>
            </w:r>
          </w:p>
        </w:tc>
      </w:tr>
      <w:tr w:rsidR="00705880" w:rsidTr="00DF5E66">
        <w:tc>
          <w:tcPr>
            <w:tcW w:w="4592" w:type="dxa"/>
          </w:tcPr>
          <w:p w:rsidR="00705880" w:rsidRDefault="00705880">
            <w:pPr>
              <w:pStyle w:val="ConsPlusNormal"/>
            </w:pPr>
            <w:r>
              <w:t>Рестораны, кафе, клубы</w:t>
            </w:r>
          </w:p>
        </w:tc>
        <w:tc>
          <w:tcPr>
            <w:tcW w:w="2106" w:type="dxa"/>
          </w:tcPr>
          <w:p w:rsidR="00705880" w:rsidRDefault="00705880">
            <w:pPr>
              <w:pStyle w:val="ConsPlusNormal"/>
              <w:jc w:val="center"/>
            </w:pPr>
            <w:r>
              <w:t>100 мест</w:t>
            </w:r>
          </w:p>
        </w:tc>
        <w:tc>
          <w:tcPr>
            <w:tcW w:w="2578" w:type="dxa"/>
          </w:tcPr>
          <w:p w:rsidR="00705880" w:rsidRDefault="00705880">
            <w:pPr>
              <w:pStyle w:val="ConsPlusNormal"/>
              <w:jc w:val="center"/>
            </w:pPr>
            <w:r>
              <w:t>20</w:t>
            </w:r>
          </w:p>
        </w:tc>
      </w:tr>
      <w:tr w:rsidR="00705880" w:rsidTr="00DF5E66">
        <w:tc>
          <w:tcPr>
            <w:tcW w:w="4592" w:type="dxa"/>
          </w:tcPr>
          <w:p w:rsidR="00705880" w:rsidRDefault="00705880">
            <w:pPr>
              <w:pStyle w:val="ConsPlusNormal"/>
            </w:pPr>
            <w:r>
              <w:t>Гостиницы</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20</w:t>
            </w:r>
          </w:p>
        </w:tc>
      </w:tr>
      <w:tr w:rsidR="00705880" w:rsidTr="00DF5E66">
        <w:tc>
          <w:tcPr>
            <w:tcW w:w="4592" w:type="dxa"/>
          </w:tcPr>
          <w:p w:rsidR="00705880" w:rsidRDefault="00705880">
            <w:pPr>
              <w:pStyle w:val="ConsPlusNormal"/>
            </w:pPr>
            <w:r>
              <w:t>Вокзалы всех видов транспорта</w:t>
            </w:r>
          </w:p>
        </w:tc>
        <w:tc>
          <w:tcPr>
            <w:tcW w:w="2106" w:type="dxa"/>
          </w:tcPr>
          <w:p w:rsidR="00705880" w:rsidRDefault="00705880">
            <w:pPr>
              <w:pStyle w:val="ConsPlusNormal"/>
              <w:jc w:val="center"/>
            </w:pPr>
            <w:r>
              <w:t>100 пассажиров дальнего и местного сообщений, прибывающих в час "пик"</w:t>
            </w:r>
          </w:p>
        </w:tc>
        <w:tc>
          <w:tcPr>
            <w:tcW w:w="2578" w:type="dxa"/>
          </w:tcPr>
          <w:p w:rsidR="00705880" w:rsidRDefault="00705880">
            <w:pPr>
              <w:pStyle w:val="ConsPlusNormal"/>
              <w:jc w:val="center"/>
            </w:pPr>
            <w:r>
              <w:t>10</w:t>
            </w:r>
          </w:p>
        </w:tc>
      </w:tr>
      <w:tr w:rsidR="00705880" w:rsidTr="00DF5E66">
        <w:tc>
          <w:tcPr>
            <w:tcW w:w="9276" w:type="dxa"/>
            <w:gridSpan w:val="3"/>
          </w:tcPr>
          <w:p w:rsidR="00705880" w:rsidRDefault="00705880">
            <w:pPr>
              <w:pStyle w:val="ConsPlusNormal"/>
              <w:outlineLvl w:val="3"/>
            </w:pPr>
            <w:r>
              <w:t>Рекреационные территории и объекты отдыха</w:t>
            </w:r>
          </w:p>
        </w:tc>
      </w:tr>
      <w:tr w:rsidR="00705880" w:rsidTr="00DF5E66">
        <w:tc>
          <w:tcPr>
            <w:tcW w:w="4592" w:type="dxa"/>
          </w:tcPr>
          <w:p w:rsidR="00705880" w:rsidRDefault="00705880">
            <w:pPr>
              <w:pStyle w:val="ConsPlusNormal"/>
            </w:pPr>
            <w:r>
              <w:t>Пляжи и парки в зонах отдыха</w:t>
            </w:r>
          </w:p>
        </w:tc>
        <w:tc>
          <w:tcPr>
            <w:tcW w:w="2106" w:type="dxa"/>
          </w:tcPr>
          <w:p w:rsidR="00705880" w:rsidRDefault="00705880">
            <w:pPr>
              <w:pStyle w:val="ConsPlusNormal"/>
              <w:jc w:val="center"/>
            </w:pPr>
            <w:r>
              <w:t>100 единовременных посетителей</w:t>
            </w:r>
          </w:p>
        </w:tc>
        <w:tc>
          <w:tcPr>
            <w:tcW w:w="2578" w:type="dxa"/>
          </w:tcPr>
          <w:p w:rsidR="00705880" w:rsidRDefault="00705880">
            <w:pPr>
              <w:pStyle w:val="ConsPlusNormal"/>
              <w:jc w:val="center"/>
            </w:pPr>
            <w:r>
              <w:t>20</w:t>
            </w:r>
          </w:p>
        </w:tc>
      </w:tr>
      <w:tr w:rsidR="00705880" w:rsidTr="00DF5E66">
        <w:tc>
          <w:tcPr>
            <w:tcW w:w="4592" w:type="dxa"/>
          </w:tcPr>
          <w:p w:rsidR="00705880" w:rsidRDefault="00705880">
            <w:pPr>
              <w:pStyle w:val="ConsPlusNormal"/>
            </w:pPr>
            <w:r>
              <w:t>Лесопарки и заповедники</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10</w:t>
            </w:r>
          </w:p>
        </w:tc>
      </w:tr>
      <w:tr w:rsidR="00705880" w:rsidTr="00DF5E66">
        <w:tc>
          <w:tcPr>
            <w:tcW w:w="4592" w:type="dxa"/>
          </w:tcPr>
          <w:p w:rsidR="00705880" w:rsidRDefault="00705880">
            <w:pPr>
              <w:pStyle w:val="ConsPlusNormal"/>
            </w:pPr>
            <w:r>
              <w:t>Базы кратковременного отдыха</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15</w:t>
            </w:r>
          </w:p>
        </w:tc>
      </w:tr>
      <w:tr w:rsidR="00705880" w:rsidTr="00DF5E66">
        <w:tc>
          <w:tcPr>
            <w:tcW w:w="4592" w:type="dxa"/>
          </w:tcPr>
          <w:p w:rsidR="00705880" w:rsidRDefault="00705880">
            <w:pPr>
              <w:pStyle w:val="ConsPlusNormal"/>
            </w:pPr>
            <w:r>
              <w:t>Береговые базы маломерного флота</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15 - 20</w:t>
            </w:r>
          </w:p>
        </w:tc>
      </w:tr>
      <w:tr w:rsidR="00705880" w:rsidTr="00DF5E66">
        <w:tc>
          <w:tcPr>
            <w:tcW w:w="4592" w:type="dxa"/>
          </w:tcPr>
          <w:p w:rsidR="00705880" w:rsidRDefault="00705880">
            <w:pPr>
              <w:pStyle w:val="ConsPlusNormal"/>
            </w:pPr>
            <w:r>
              <w:t>Дома отдыха и санатории, санатории-профилактории, базы отдыха предприятий и туристские базы</w:t>
            </w:r>
          </w:p>
        </w:tc>
        <w:tc>
          <w:tcPr>
            <w:tcW w:w="2106" w:type="dxa"/>
          </w:tcPr>
          <w:p w:rsidR="00705880" w:rsidRDefault="00705880">
            <w:pPr>
              <w:pStyle w:val="ConsPlusNormal"/>
              <w:jc w:val="center"/>
            </w:pPr>
            <w:r>
              <w:t>100 отдыхающих и обслуживающего персонала</w:t>
            </w:r>
          </w:p>
        </w:tc>
        <w:tc>
          <w:tcPr>
            <w:tcW w:w="2578" w:type="dxa"/>
          </w:tcPr>
          <w:p w:rsidR="00705880" w:rsidRDefault="00705880">
            <w:pPr>
              <w:pStyle w:val="ConsPlusNormal"/>
              <w:jc w:val="center"/>
            </w:pPr>
            <w:r>
              <w:t>25</w:t>
            </w:r>
          </w:p>
        </w:tc>
      </w:tr>
      <w:tr w:rsidR="00705880" w:rsidTr="00DF5E66">
        <w:tc>
          <w:tcPr>
            <w:tcW w:w="4592" w:type="dxa"/>
          </w:tcPr>
          <w:p w:rsidR="00705880" w:rsidRDefault="00705880">
            <w:pPr>
              <w:pStyle w:val="ConsPlusNormal"/>
            </w:pPr>
            <w:r>
              <w:t>Гостиницы (туристские и курортные)</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7</w:t>
            </w:r>
          </w:p>
        </w:tc>
      </w:tr>
      <w:tr w:rsidR="00705880" w:rsidTr="00DF5E66">
        <w:tc>
          <w:tcPr>
            <w:tcW w:w="4592" w:type="dxa"/>
          </w:tcPr>
          <w:p w:rsidR="00705880" w:rsidRDefault="00705880">
            <w:pPr>
              <w:pStyle w:val="ConsPlusNormal"/>
            </w:pPr>
            <w:r>
              <w:t>Мотели и кемпинги</w:t>
            </w:r>
          </w:p>
        </w:tc>
        <w:tc>
          <w:tcPr>
            <w:tcW w:w="2106" w:type="dxa"/>
          </w:tcPr>
          <w:p w:rsidR="00705880" w:rsidRDefault="00705880">
            <w:pPr>
              <w:pStyle w:val="ConsPlusNormal"/>
              <w:jc w:val="center"/>
            </w:pPr>
            <w:r>
              <w:t>-"-</w:t>
            </w:r>
          </w:p>
        </w:tc>
        <w:tc>
          <w:tcPr>
            <w:tcW w:w="2578" w:type="dxa"/>
          </w:tcPr>
          <w:p w:rsidR="00705880" w:rsidRDefault="00705880">
            <w:pPr>
              <w:pStyle w:val="ConsPlusNormal"/>
              <w:jc w:val="center"/>
            </w:pPr>
            <w:r>
              <w:t>по расчетной вместимости</w:t>
            </w:r>
          </w:p>
        </w:tc>
      </w:tr>
      <w:tr w:rsidR="00705880" w:rsidTr="00DF5E66">
        <w:tc>
          <w:tcPr>
            <w:tcW w:w="4592" w:type="dxa"/>
          </w:tcPr>
          <w:p w:rsidR="00705880" w:rsidRDefault="00705880">
            <w:pPr>
              <w:pStyle w:val="ConsPlusNormal"/>
            </w:pPr>
            <w:r>
              <w:t>Предприятия общественного питания, торговли и коммунально-бытового обслуживания в зонах отдыха</w:t>
            </w:r>
          </w:p>
        </w:tc>
        <w:tc>
          <w:tcPr>
            <w:tcW w:w="2106" w:type="dxa"/>
          </w:tcPr>
          <w:p w:rsidR="00705880" w:rsidRDefault="00705880">
            <w:pPr>
              <w:pStyle w:val="ConsPlusNormal"/>
              <w:jc w:val="center"/>
            </w:pPr>
            <w:r>
              <w:t>100 мест в залах или единовременных посетителей и персонала</w:t>
            </w:r>
          </w:p>
        </w:tc>
        <w:tc>
          <w:tcPr>
            <w:tcW w:w="2578" w:type="dxa"/>
          </w:tcPr>
          <w:p w:rsidR="00705880" w:rsidRDefault="00705880">
            <w:pPr>
              <w:pStyle w:val="ConsPlusNormal"/>
              <w:jc w:val="center"/>
            </w:pPr>
            <w:r>
              <w:t>10</w:t>
            </w:r>
          </w:p>
        </w:tc>
      </w:tr>
      <w:tr w:rsidR="00705880" w:rsidTr="00DF5E66">
        <w:tc>
          <w:tcPr>
            <w:tcW w:w="4592" w:type="dxa"/>
          </w:tcPr>
          <w:p w:rsidR="00705880" w:rsidRDefault="00705880">
            <w:pPr>
              <w:pStyle w:val="ConsPlusNormal"/>
            </w:pPr>
            <w:r>
              <w:t>Садоводческие товарищества</w:t>
            </w:r>
          </w:p>
        </w:tc>
        <w:tc>
          <w:tcPr>
            <w:tcW w:w="2106" w:type="dxa"/>
          </w:tcPr>
          <w:p w:rsidR="00705880" w:rsidRDefault="00705880">
            <w:pPr>
              <w:pStyle w:val="ConsPlusNormal"/>
              <w:jc w:val="center"/>
            </w:pPr>
            <w:r>
              <w:t>10 участков</w:t>
            </w:r>
          </w:p>
        </w:tc>
        <w:tc>
          <w:tcPr>
            <w:tcW w:w="2578" w:type="dxa"/>
          </w:tcPr>
          <w:p w:rsidR="00705880" w:rsidRDefault="00705880">
            <w:pPr>
              <w:pStyle w:val="ConsPlusNormal"/>
              <w:jc w:val="center"/>
            </w:pPr>
            <w:r>
              <w:t>12</w:t>
            </w:r>
          </w:p>
        </w:tc>
      </w:tr>
    </w:tbl>
    <w:p w:rsidR="00705880" w:rsidRDefault="00705880">
      <w:pPr>
        <w:pStyle w:val="ConsPlusNormal"/>
        <w:jc w:val="both"/>
      </w:pPr>
    </w:p>
    <w:p w:rsidR="00705880" w:rsidRDefault="00705880">
      <w:pPr>
        <w:pStyle w:val="ConsPlusNormal"/>
        <w:ind w:firstLine="540"/>
        <w:jc w:val="both"/>
      </w:pPr>
      <w:r>
        <w:t>- Площадь застройки и размеры земельных участков для наземных автостоянок следует принимать из расчета 25 кв. м на одно машино-место.</w:t>
      </w:r>
    </w:p>
    <w:p w:rsidR="00705880" w:rsidRDefault="00705880">
      <w:pPr>
        <w:pStyle w:val="ConsPlusNormal"/>
        <w:spacing w:before="280"/>
        <w:ind w:firstLine="540"/>
        <w:jc w:val="both"/>
      </w:pPr>
      <w:r>
        <w:t xml:space="preserve">- Автостоянки открытого типа и паркинги следует размещать в жилых </w:t>
      </w:r>
      <w:r>
        <w:lastRenderedPageBreak/>
        <w:t xml:space="preserve">районах, микрорайонах (кварталах) при условии соблюдения санитарных разрывов до объектов, указанных в </w:t>
      </w:r>
      <w:r w:rsidR="005463B4">
        <w:t>таблице 11.</w:t>
      </w:r>
    </w:p>
    <w:p w:rsidR="00705880" w:rsidRDefault="00705880">
      <w:pPr>
        <w:pStyle w:val="ConsPlusNormal"/>
        <w:jc w:val="both"/>
      </w:pPr>
    </w:p>
    <w:p w:rsidR="00705880" w:rsidRDefault="005463B4">
      <w:pPr>
        <w:pStyle w:val="ConsPlusNormal"/>
        <w:jc w:val="right"/>
        <w:outlineLvl w:val="2"/>
      </w:pPr>
      <w:bookmarkStart w:id="13" w:name="P980"/>
      <w:bookmarkEnd w:id="13"/>
      <w:r>
        <w:t>Таблица 11</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112"/>
        <w:gridCol w:w="1134"/>
        <w:gridCol w:w="1134"/>
        <w:gridCol w:w="1275"/>
        <w:gridCol w:w="1418"/>
      </w:tblGrid>
      <w:tr w:rsidR="00705880" w:rsidTr="00DF5E66">
        <w:tc>
          <w:tcPr>
            <w:tcW w:w="3345" w:type="dxa"/>
            <w:vMerge w:val="restart"/>
          </w:tcPr>
          <w:p w:rsidR="00705880" w:rsidRDefault="00705880">
            <w:pPr>
              <w:pStyle w:val="ConsPlusNormal"/>
              <w:jc w:val="center"/>
            </w:pPr>
            <w:r>
              <w:t>Объекты, до которых определяется разрыв</w:t>
            </w:r>
          </w:p>
        </w:tc>
        <w:tc>
          <w:tcPr>
            <w:tcW w:w="6073" w:type="dxa"/>
            <w:gridSpan w:val="5"/>
          </w:tcPr>
          <w:p w:rsidR="00705880" w:rsidRDefault="00705880">
            <w:pPr>
              <w:pStyle w:val="ConsPlusNormal"/>
              <w:jc w:val="center"/>
            </w:pPr>
            <w:r>
              <w:t>Расстояние (м), не менее</w:t>
            </w:r>
          </w:p>
        </w:tc>
      </w:tr>
      <w:tr w:rsidR="00705880" w:rsidTr="00DF5E66">
        <w:tc>
          <w:tcPr>
            <w:tcW w:w="3345" w:type="dxa"/>
            <w:vMerge/>
          </w:tcPr>
          <w:p w:rsidR="00705880" w:rsidRDefault="00705880"/>
        </w:tc>
        <w:tc>
          <w:tcPr>
            <w:tcW w:w="6073" w:type="dxa"/>
            <w:gridSpan w:val="5"/>
          </w:tcPr>
          <w:p w:rsidR="00705880" w:rsidRDefault="00705880">
            <w:pPr>
              <w:pStyle w:val="ConsPlusNormal"/>
              <w:jc w:val="center"/>
            </w:pPr>
            <w:r>
              <w:t>Автостоянки открытого типа и паркинги вместимостью (машино-мест)</w:t>
            </w:r>
          </w:p>
        </w:tc>
      </w:tr>
      <w:tr w:rsidR="00705880" w:rsidTr="00DF5E66">
        <w:tc>
          <w:tcPr>
            <w:tcW w:w="3345" w:type="dxa"/>
            <w:vMerge/>
          </w:tcPr>
          <w:p w:rsidR="00705880" w:rsidRDefault="00705880"/>
        </w:tc>
        <w:tc>
          <w:tcPr>
            <w:tcW w:w="1112" w:type="dxa"/>
          </w:tcPr>
          <w:p w:rsidR="00705880" w:rsidRDefault="00705880">
            <w:pPr>
              <w:pStyle w:val="ConsPlusNormal"/>
              <w:jc w:val="center"/>
            </w:pPr>
            <w:r>
              <w:t>10 и менее</w:t>
            </w:r>
          </w:p>
        </w:tc>
        <w:tc>
          <w:tcPr>
            <w:tcW w:w="1134" w:type="dxa"/>
          </w:tcPr>
          <w:p w:rsidR="00705880" w:rsidRDefault="00705880">
            <w:pPr>
              <w:pStyle w:val="ConsPlusNormal"/>
              <w:jc w:val="center"/>
            </w:pPr>
            <w:r>
              <w:t>11 - 50</w:t>
            </w:r>
          </w:p>
        </w:tc>
        <w:tc>
          <w:tcPr>
            <w:tcW w:w="1134" w:type="dxa"/>
          </w:tcPr>
          <w:p w:rsidR="00705880" w:rsidRDefault="00705880">
            <w:pPr>
              <w:pStyle w:val="ConsPlusNormal"/>
              <w:jc w:val="center"/>
            </w:pPr>
            <w:r>
              <w:t>51 - 100</w:t>
            </w:r>
          </w:p>
        </w:tc>
        <w:tc>
          <w:tcPr>
            <w:tcW w:w="1275" w:type="dxa"/>
          </w:tcPr>
          <w:p w:rsidR="00705880" w:rsidRDefault="00705880">
            <w:pPr>
              <w:pStyle w:val="ConsPlusNormal"/>
              <w:jc w:val="center"/>
            </w:pPr>
            <w:r>
              <w:t>101 - 300</w:t>
            </w:r>
          </w:p>
        </w:tc>
        <w:tc>
          <w:tcPr>
            <w:tcW w:w="1418" w:type="dxa"/>
          </w:tcPr>
          <w:p w:rsidR="00705880" w:rsidRDefault="00705880">
            <w:pPr>
              <w:pStyle w:val="ConsPlusNormal"/>
              <w:jc w:val="center"/>
            </w:pPr>
            <w:r>
              <w:t>свыше 300</w:t>
            </w:r>
          </w:p>
        </w:tc>
      </w:tr>
      <w:tr w:rsidR="00705880" w:rsidTr="00DF5E66">
        <w:tc>
          <w:tcPr>
            <w:tcW w:w="3345" w:type="dxa"/>
          </w:tcPr>
          <w:p w:rsidR="00705880" w:rsidRDefault="00705880">
            <w:pPr>
              <w:pStyle w:val="ConsPlusNormal"/>
              <w:jc w:val="center"/>
            </w:pPr>
            <w:r>
              <w:t>1</w:t>
            </w:r>
          </w:p>
        </w:tc>
        <w:tc>
          <w:tcPr>
            <w:tcW w:w="1112" w:type="dxa"/>
          </w:tcPr>
          <w:p w:rsidR="00705880" w:rsidRDefault="00705880">
            <w:pPr>
              <w:pStyle w:val="ConsPlusNormal"/>
              <w:jc w:val="center"/>
            </w:pPr>
            <w:r>
              <w:t>2</w:t>
            </w:r>
          </w:p>
        </w:tc>
        <w:tc>
          <w:tcPr>
            <w:tcW w:w="1134" w:type="dxa"/>
          </w:tcPr>
          <w:p w:rsidR="00705880" w:rsidRDefault="00705880">
            <w:pPr>
              <w:pStyle w:val="ConsPlusNormal"/>
              <w:jc w:val="center"/>
            </w:pPr>
            <w:r>
              <w:t>3</w:t>
            </w:r>
          </w:p>
        </w:tc>
        <w:tc>
          <w:tcPr>
            <w:tcW w:w="1134" w:type="dxa"/>
          </w:tcPr>
          <w:p w:rsidR="00705880" w:rsidRDefault="00705880">
            <w:pPr>
              <w:pStyle w:val="ConsPlusNormal"/>
              <w:jc w:val="center"/>
            </w:pPr>
            <w:r>
              <w:t>4</w:t>
            </w:r>
          </w:p>
        </w:tc>
        <w:tc>
          <w:tcPr>
            <w:tcW w:w="1275" w:type="dxa"/>
          </w:tcPr>
          <w:p w:rsidR="00705880" w:rsidRDefault="00705880">
            <w:pPr>
              <w:pStyle w:val="ConsPlusNormal"/>
              <w:jc w:val="center"/>
            </w:pPr>
            <w:r>
              <w:t>5</w:t>
            </w:r>
          </w:p>
        </w:tc>
        <w:tc>
          <w:tcPr>
            <w:tcW w:w="1418" w:type="dxa"/>
          </w:tcPr>
          <w:p w:rsidR="00705880" w:rsidRDefault="00705880">
            <w:pPr>
              <w:pStyle w:val="ConsPlusNormal"/>
              <w:jc w:val="center"/>
            </w:pPr>
            <w:r>
              <w:t>6</w:t>
            </w:r>
          </w:p>
        </w:tc>
      </w:tr>
      <w:tr w:rsidR="00705880" w:rsidTr="00DF5E66">
        <w:tc>
          <w:tcPr>
            <w:tcW w:w="3345" w:type="dxa"/>
          </w:tcPr>
          <w:p w:rsidR="00705880" w:rsidRDefault="00705880">
            <w:pPr>
              <w:pStyle w:val="ConsPlusNormal"/>
            </w:pPr>
            <w:r>
              <w:t>Фасады жилых зданий и торцы с окнами</w:t>
            </w:r>
          </w:p>
        </w:tc>
        <w:tc>
          <w:tcPr>
            <w:tcW w:w="1112" w:type="dxa"/>
          </w:tcPr>
          <w:p w:rsidR="00705880" w:rsidRDefault="00705880">
            <w:pPr>
              <w:pStyle w:val="ConsPlusNormal"/>
              <w:jc w:val="right"/>
            </w:pPr>
            <w:r>
              <w:t xml:space="preserve">10 </w:t>
            </w:r>
            <w:hyperlink w:anchor="P1036" w:history="1">
              <w:r w:rsidR="00F04973">
                <w:rPr>
                  <w:color w:val="0000FF"/>
                </w:rPr>
                <w:t>&lt;</w:t>
              </w:r>
              <w:r>
                <w:rPr>
                  <w:color w:val="0000FF"/>
                </w:rPr>
                <w:t>*&gt;</w:t>
              </w:r>
            </w:hyperlink>
          </w:p>
        </w:tc>
        <w:tc>
          <w:tcPr>
            <w:tcW w:w="1134" w:type="dxa"/>
          </w:tcPr>
          <w:p w:rsidR="00705880" w:rsidRDefault="00705880">
            <w:pPr>
              <w:pStyle w:val="ConsPlusNormal"/>
              <w:jc w:val="right"/>
            </w:pPr>
            <w:r>
              <w:t>15</w:t>
            </w:r>
          </w:p>
        </w:tc>
        <w:tc>
          <w:tcPr>
            <w:tcW w:w="1134" w:type="dxa"/>
          </w:tcPr>
          <w:p w:rsidR="00705880" w:rsidRDefault="00705880">
            <w:pPr>
              <w:pStyle w:val="ConsPlusNormal"/>
              <w:jc w:val="right"/>
            </w:pPr>
            <w:r>
              <w:t>25</w:t>
            </w:r>
          </w:p>
        </w:tc>
        <w:tc>
          <w:tcPr>
            <w:tcW w:w="1275" w:type="dxa"/>
          </w:tcPr>
          <w:p w:rsidR="00705880" w:rsidRDefault="00705880">
            <w:pPr>
              <w:pStyle w:val="ConsPlusNormal"/>
              <w:jc w:val="right"/>
            </w:pPr>
            <w:r>
              <w:t>35</w:t>
            </w:r>
          </w:p>
        </w:tc>
        <w:tc>
          <w:tcPr>
            <w:tcW w:w="1418" w:type="dxa"/>
          </w:tcPr>
          <w:p w:rsidR="00705880" w:rsidRDefault="00705880">
            <w:pPr>
              <w:pStyle w:val="ConsPlusNormal"/>
              <w:jc w:val="right"/>
            </w:pPr>
            <w:r>
              <w:t>50</w:t>
            </w:r>
          </w:p>
        </w:tc>
      </w:tr>
      <w:tr w:rsidR="00705880" w:rsidTr="00DF5E66">
        <w:tc>
          <w:tcPr>
            <w:tcW w:w="3345" w:type="dxa"/>
          </w:tcPr>
          <w:p w:rsidR="00705880" w:rsidRDefault="00705880">
            <w:pPr>
              <w:pStyle w:val="ConsPlusNormal"/>
            </w:pPr>
            <w:r>
              <w:t>Торцы жилых зданий без окон</w:t>
            </w:r>
          </w:p>
        </w:tc>
        <w:tc>
          <w:tcPr>
            <w:tcW w:w="1112" w:type="dxa"/>
          </w:tcPr>
          <w:p w:rsidR="00705880" w:rsidRDefault="00705880">
            <w:pPr>
              <w:pStyle w:val="ConsPlusNormal"/>
              <w:jc w:val="right"/>
            </w:pPr>
            <w:r>
              <w:t xml:space="preserve">10 </w:t>
            </w:r>
            <w:hyperlink w:anchor="P1036" w:history="1">
              <w:r w:rsidR="00F04973">
                <w:rPr>
                  <w:color w:val="0000FF"/>
                </w:rPr>
                <w:t>&lt;</w:t>
              </w:r>
              <w:r>
                <w:rPr>
                  <w:color w:val="0000FF"/>
                </w:rPr>
                <w:t>*&gt;</w:t>
              </w:r>
            </w:hyperlink>
          </w:p>
        </w:tc>
        <w:tc>
          <w:tcPr>
            <w:tcW w:w="1134" w:type="dxa"/>
          </w:tcPr>
          <w:p w:rsidR="00705880" w:rsidRDefault="00705880">
            <w:pPr>
              <w:pStyle w:val="ConsPlusNormal"/>
              <w:jc w:val="right"/>
            </w:pPr>
            <w:r>
              <w:t xml:space="preserve">10 </w:t>
            </w:r>
            <w:hyperlink w:anchor="P1036" w:history="1">
              <w:r w:rsidR="00F04973">
                <w:rPr>
                  <w:color w:val="0000FF"/>
                </w:rPr>
                <w:t>&lt;</w:t>
              </w:r>
              <w:r>
                <w:rPr>
                  <w:color w:val="0000FF"/>
                </w:rPr>
                <w:t>*&gt;</w:t>
              </w:r>
            </w:hyperlink>
          </w:p>
        </w:tc>
        <w:tc>
          <w:tcPr>
            <w:tcW w:w="1134" w:type="dxa"/>
          </w:tcPr>
          <w:p w:rsidR="00705880" w:rsidRDefault="00705880">
            <w:pPr>
              <w:pStyle w:val="ConsPlusNormal"/>
              <w:jc w:val="right"/>
            </w:pPr>
            <w:r>
              <w:t>15</w:t>
            </w:r>
          </w:p>
        </w:tc>
        <w:tc>
          <w:tcPr>
            <w:tcW w:w="1275" w:type="dxa"/>
          </w:tcPr>
          <w:p w:rsidR="00705880" w:rsidRDefault="00705880">
            <w:pPr>
              <w:pStyle w:val="ConsPlusNormal"/>
              <w:jc w:val="right"/>
            </w:pPr>
            <w:r>
              <w:t>25</w:t>
            </w:r>
          </w:p>
        </w:tc>
        <w:tc>
          <w:tcPr>
            <w:tcW w:w="1418" w:type="dxa"/>
          </w:tcPr>
          <w:p w:rsidR="00705880" w:rsidRDefault="00705880">
            <w:pPr>
              <w:pStyle w:val="ConsPlusNormal"/>
              <w:jc w:val="right"/>
            </w:pPr>
            <w:r>
              <w:t>35</w:t>
            </w:r>
          </w:p>
        </w:tc>
      </w:tr>
      <w:tr w:rsidR="00705880" w:rsidTr="00DF5E66">
        <w:tc>
          <w:tcPr>
            <w:tcW w:w="3345" w:type="dxa"/>
          </w:tcPr>
          <w:p w:rsidR="00705880" w:rsidRDefault="00705880">
            <w:pPr>
              <w:pStyle w:val="ConsPlusNormal"/>
            </w:pPr>
            <w:r>
              <w:t>Общественные здания</w:t>
            </w:r>
          </w:p>
        </w:tc>
        <w:tc>
          <w:tcPr>
            <w:tcW w:w="1112" w:type="dxa"/>
          </w:tcPr>
          <w:p w:rsidR="00705880" w:rsidRDefault="00705880">
            <w:pPr>
              <w:pStyle w:val="ConsPlusNormal"/>
              <w:jc w:val="right"/>
            </w:pPr>
            <w:r>
              <w:t xml:space="preserve">10 </w:t>
            </w:r>
            <w:hyperlink w:anchor="P1036" w:history="1">
              <w:r w:rsidR="00F04973">
                <w:rPr>
                  <w:color w:val="0000FF"/>
                </w:rPr>
                <w:t>&lt;</w:t>
              </w:r>
              <w:r>
                <w:rPr>
                  <w:color w:val="0000FF"/>
                </w:rPr>
                <w:t>*&gt;</w:t>
              </w:r>
            </w:hyperlink>
          </w:p>
        </w:tc>
        <w:tc>
          <w:tcPr>
            <w:tcW w:w="1134" w:type="dxa"/>
          </w:tcPr>
          <w:p w:rsidR="00705880" w:rsidRDefault="00705880">
            <w:pPr>
              <w:pStyle w:val="ConsPlusNormal"/>
              <w:jc w:val="right"/>
            </w:pPr>
            <w:r>
              <w:t xml:space="preserve">10 </w:t>
            </w:r>
            <w:hyperlink w:anchor="P1036" w:history="1">
              <w:r w:rsidR="00F04973">
                <w:rPr>
                  <w:color w:val="0000FF"/>
                </w:rPr>
                <w:t>&lt;</w:t>
              </w:r>
              <w:r>
                <w:rPr>
                  <w:color w:val="0000FF"/>
                </w:rPr>
                <w:t>*&gt;</w:t>
              </w:r>
            </w:hyperlink>
          </w:p>
        </w:tc>
        <w:tc>
          <w:tcPr>
            <w:tcW w:w="1134" w:type="dxa"/>
          </w:tcPr>
          <w:p w:rsidR="00705880" w:rsidRDefault="00705880">
            <w:pPr>
              <w:pStyle w:val="ConsPlusNormal"/>
              <w:jc w:val="right"/>
            </w:pPr>
            <w:r>
              <w:t>15</w:t>
            </w:r>
          </w:p>
        </w:tc>
        <w:tc>
          <w:tcPr>
            <w:tcW w:w="1275" w:type="dxa"/>
          </w:tcPr>
          <w:p w:rsidR="00705880" w:rsidRDefault="00705880">
            <w:pPr>
              <w:pStyle w:val="ConsPlusNormal"/>
              <w:jc w:val="right"/>
            </w:pPr>
            <w:r>
              <w:t>25</w:t>
            </w:r>
          </w:p>
        </w:tc>
        <w:tc>
          <w:tcPr>
            <w:tcW w:w="1418" w:type="dxa"/>
          </w:tcPr>
          <w:p w:rsidR="00705880" w:rsidRDefault="00705880">
            <w:pPr>
              <w:pStyle w:val="ConsPlusNormal"/>
              <w:jc w:val="right"/>
            </w:pPr>
            <w:r>
              <w:t>50</w:t>
            </w:r>
          </w:p>
        </w:tc>
      </w:tr>
      <w:tr w:rsidR="00705880" w:rsidTr="00DF5E66">
        <w:tc>
          <w:tcPr>
            <w:tcW w:w="3345" w:type="dxa"/>
          </w:tcPr>
          <w:p w:rsidR="00705880" w:rsidRDefault="00705880">
            <w:pPr>
              <w:pStyle w:val="ConsPlusNormal"/>
            </w:pPr>
            <w: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112" w:type="dxa"/>
          </w:tcPr>
          <w:p w:rsidR="00705880" w:rsidRDefault="00705880">
            <w:pPr>
              <w:pStyle w:val="ConsPlusNormal"/>
              <w:jc w:val="right"/>
            </w:pPr>
            <w:r>
              <w:t>25</w:t>
            </w:r>
          </w:p>
        </w:tc>
        <w:tc>
          <w:tcPr>
            <w:tcW w:w="1134" w:type="dxa"/>
          </w:tcPr>
          <w:p w:rsidR="00705880" w:rsidRDefault="00705880">
            <w:pPr>
              <w:pStyle w:val="ConsPlusNormal"/>
              <w:jc w:val="right"/>
            </w:pPr>
            <w:r>
              <w:t>50</w:t>
            </w:r>
          </w:p>
        </w:tc>
        <w:tc>
          <w:tcPr>
            <w:tcW w:w="1134" w:type="dxa"/>
          </w:tcPr>
          <w:p w:rsidR="00705880" w:rsidRDefault="00705880">
            <w:pPr>
              <w:pStyle w:val="ConsPlusNormal"/>
              <w:jc w:val="right"/>
            </w:pPr>
            <w:r>
              <w:t>50</w:t>
            </w:r>
          </w:p>
        </w:tc>
        <w:tc>
          <w:tcPr>
            <w:tcW w:w="1275" w:type="dxa"/>
          </w:tcPr>
          <w:p w:rsidR="00705880" w:rsidRDefault="00705880">
            <w:pPr>
              <w:pStyle w:val="ConsPlusNormal"/>
              <w:jc w:val="right"/>
            </w:pPr>
            <w:r>
              <w:t>50</w:t>
            </w:r>
          </w:p>
        </w:tc>
        <w:tc>
          <w:tcPr>
            <w:tcW w:w="1418" w:type="dxa"/>
          </w:tcPr>
          <w:p w:rsidR="00705880" w:rsidRDefault="00705880">
            <w:pPr>
              <w:pStyle w:val="ConsPlusNormal"/>
              <w:jc w:val="right"/>
            </w:pPr>
            <w:r>
              <w:t>50</w:t>
            </w:r>
          </w:p>
        </w:tc>
      </w:tr>
      <w:tr w:rsidR="00705880" w:rsidTr="00DF5E66">
        <w:tc>
          <w:tcPr>
            <w:tcW w:w="3345" w:type="dxa"/>
          </w:tcPr>
          <w:p w:rsidR="00705880" w:rsidRDefault="00705880">
            <w:pPr>
              <w:pStyle w:val="ConsPlusNormal"/>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12" w:type="dxa"/>
          </w:tcPr>
          <w:p w:rsidR="00705880" w:rsidRDefault="00705880">
            <w:pPr>
              <w:pStyle w:val="ConsPlusNormal"/>
              <w:jc w:val="right"/>
            </w:pPr>
            <w:r>
              <w:t>25</w:t>
            </w:r>
          </w:p>
        </w:tc>
        <w:tc>
          <w:tcPr>
            <w:tcW w:w="1134" w:type="dxa"/>
          </w:tcPr>
          <w:p w:rsidR="00705880" w:rsidRDefault="00705880">
            <w:pPr>
              <w:pStyle w:val="ConsPlusNormal"/>
              <w:jc w:val="right"/>
            </w:pPr>
            <w:r>
              <w:t>50</w:t>
            </w:r>
          </w:p>
        </w:tc>
        <w:tc>
          <w:tcPr>
            <w:tcW w:w="1134" w:type="dxa"/>
          </w:tcPr>
          <w:p w:rsidR="00705880" w:rsidRDefault="00705880">
            <w:pPr>
              <w:pStyle w:val="ConsPlusNormal"/>
            </w:pPr>
            <w:r>
              <w:t>по расчету</w:t>
            </w:r>
          </w:p>
        </w:tc>
        <w:tc>
          <w:tcPr>
            <w:tcW w:w="1275" w:type="dxa"/>
          </w:tcPr>
          <w:p w:rsidR="00705880" w:rsidRDefault="00705880">
            <w:pPr>
              <w:pStyle w:val="ConsPlusNormal"/>
            </w:pPr>
            <w:r>
              <w:t>по расчету</w:t>
            </w:r>
          </w:p>
        </w:tc>
        <w:tc>
          <w:tcPr>
            <w:tcW w:w="1418" w:type="dxa"/>
          </w:tcPr>
          <w:p w:rsidR="00705880" w:rsidRDefault="00705880">
            <w:pPr>
              <w:pStyle w:val="ConsPlusNormal"/>
            </w:pPr>
            <w:r>
              <w:t>по расчету</w:t>
            </w:r>
          </w:p>
        </w:tc>
      </w:tr>
    </w:tbl>
    <w:p w:rsidR="00705880" w:rsidRDefault="00705880" w:rsidP="00DF5E66">
      <w:pPr>
        <w:pStyle w:val="ConsPlusNormal"/>
        <w:jc w:val="both"/>
      </w:pPr>
    </w:p>
    <w:p w:rsidR="00705880" w:rsidRDefault="00705880">
      <w:pPr>
        <w:pStyle w:val="ConsPlusNormal"/>
        <w:spacing w:before="280"/>
        <w:ind w:firstLine="540"/>
        <w:jc w:val="both"/>
      </w:pPr>
      <w:r>
        <w:t>&lt;*&gt; -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705880" w:rsidRDefault="00705880">
      <w:pPr>
        <w:pStyle w:val="ConsPlusNormal"/>
        <w:spacing w:before="280"/>
        <w:ind w:firstLine="540"/>
        <w:jc w:val="both"/>
      </w:pPr>
      <w:r>
        <w:t xml:space="preserve">- расстояния от секционных жилых домов до открытых площадок </w:t>
      </w:r>
      <w:r>
        <w:lastRenderedPageBreak/>
        <w:t>вместимостью 101 - 300 машин, размещаемых вдоль продольных фасадов, следует принимать не менее 50 м;</w:t>
      </w:r>
    </w:p>
    <w:p w:rsidR="00705880" w:rsidRDefault="00705880">
      <w:pPr>
        <w:pStyle w:val="ConsPlusNormal"/>
        <w:ind w:firstLine="540"/>
        <w:jc w:val="both"/>
      </w:pPr>
      <w:r>
        <w:t>- для гаражей I - II степеней огнестойкости указанные в табл. 1</w:t>
      </w:r>
      <w:r w:rsidR="00F04973">
        <w:t>9</w:t>
      </w:r>
      <w:r>
        <w:t xml:space="preserve"> &lt;*&gt;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705880" w:rsidRDefault="00705880">
      <w:pPr>
        <w:pStyle w:val="ConsPlusNormal"/>
        <w:spacing w:before="280"/>
        <w:ind w:firstLine="540"/>
        <w:jc w:val="both"/>
      </w:pPr>
      <w:r>
        <w:t>-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705880" w:rsidRDefault="00705880">
      <w:pPr>
        <w:pStyle w:val="ConsPlusNormal"/>
        <w:spacing w:before="280"/>
        <w:ind w:firstLine="540"/>
        <w:jc w:val="both"/>
      </w:pPr>
      <w:r>
        <w:t>- для гаражей вместимостью бол</w:t>
      </w:r>
      <w:r w:rsidR="00F04973">
        <w:t>ее 10 машин указанные в табл. 19</w:t>
      </w:r>
      <w:r>
        <w:t xml:space="preserve"> &lt;*&gt; расстояния допускается принимать по интерполяции;</w:t>
      </w:r>
    </w:p>
    <w:p w:rsidR="00705880" w:rsidRDefault="00705880">
      <w:pPr>
        <w:pStyle w:val="ConsPlusNormal"/>
        <w:spacing w:before="280"/>
        <w:ind w:firstLine="540"/>
        <w:jc w:val="both"/>
      </w:pPr>
      <w:r>
        <w:t>- в одноэтажных гаражах боксового типа, принадлежащих гражданам, допускается устройство погребов.</w:t>
      </w:r>
    </w:p>
    <w:p w:rsidR="00705880" w:rsidRDefault="00F04973">
      <w:pPr>
        <w:pStyle w:val="ConsPlusNormal"/>
        <w:spacing w:before="280"/>
        <w:ind w:firstLine="540"/>
        <w:jc w:val="both"/>
      </w:pPr>
      <w:bookmarkStart w:id="14" w:name="P1036"/>
      <w:bookmarkEnd w:id="14"/>
      <w:r>
        <w:t>&lt;*</w:t>
      </w:r>
      <w:r w:rsidR="00705880">
        <w:t>&gt; - Для зданий гаражей III - V степеней огнестойкости расстояния следует принимать не менее 12 м.</w:t>
      </w:r>
    </w:p>
    <w:p w:rsidR="00705880" w:rsidRDefault="00705880">
      <w:pPr>
        <w:pStyle w:val="ConsPlusNormal"/>
        <w:ind w:firstLine="540"/>
        <w:jc w:val="both"/>
      </w:pPr>
    </w:p>
    <w:p w:rsidR="00705880" w:rsidRDefault="00F04973">
      <w:pPr>
        <w:pStyle w:val="ConsPlusNormal"/>
        <w:ind w:firstLine="540"/>
        <w:jc w:val="both"/>
      </w:pPr>
      <w:r>
        <w:t xml:space="preserve">- </w:t>
      </w:r>
      <w:r w:rsidR="00705880">
        <w:t>Открытые наземные автостоянки проектируются в виде дополнительных полос на проезжей части и в пределах разделительных полос.</w:t>
      </w:r>
    </w:p>
    <w:p w:rsidR="00705880" w:rsidRDefault="00F04973">
      <w:pPr>
        <w:pStyle w:val="ConsPlusNormal"/>
        <w:spacing w:before="280"/>
        <w:ind w:firstLine="540"/>
        <w:jc w:val="both"/>
      </w:pPr>
      <w:r>
        <w:t xml:space="preserve">- </w:t>
      </w:r>
      <w:r w:rsidR="00705880">
        <w:t>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705880" w:rsidRDefault="005463B4">
      <w:pPr>
        <w:pStyle w:val="ConsPlusNormal"/>
        <w:spacing w:before="280"/>
        <w:ind w:firstLine="540"/>
        <w:jc w:val="both"/>
      </w:pPr>
      <w:r>
        <w:t>11.27</w:t>
      </w:r>
      <w:r w:rsidR="00705880">
        <w:t>. 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705880" w:rsidRDefault="005463B4">
      <w:pPr>
        <w:pStyle w:val="ConsPlusNormal"/>
        <w:spacing w:before="280"/>
        <w:ind w:firstLine="540"/>
        <w:jc w:val="both"/>
      </w:pPr>
      <w:r>
        <w:t>11.28</w:t>
      </w:r>
      <w:r w:rsidR="00705880">
        <w:t>. Расстояние пешеходных подходов от автостоянок для парковки легковых автомобилей следует принимать (м, не более):</w:t>
      </w:r>
    </w:p>
    <w:p w:rsidR="00705880" w:rsidRDefault="00705880">
      <w:pPr>
        <w:pStyle w:val="ConsPlusNormal"/>
        <w:spacing w:before="280"/>
        <w:ind w:firstLine="540"/>
        <w:jc w:val="both"/>
      </w:pPr>
      <w:r>
        <w:t>- до входов в жилые здания - 100;</w:t>
      </w:r>
    </w:p>
    <w:p w:rsidR="00705880" w:rsidRDefault="00705880">
      <w:pPr>
        <w:pStyle w:val="ConsPlusNormal"/>
        <w:spacing w:before="280"/>
        <w:ind w:firstLine="540"/>
        <w:jc w:val="both"/>
      </w:pPr>
      <w:r>
        <w:t>- до пассажирских помещений вокзалов, входов в места крупных учреждений торговли и общественного питания - 150;</w:t>
      </w:r>
    </w:p>
    <w:p w:rsidR="00705880" w:rsidRDefault="00705880">
      <w:pPr>
        <w:pStyle w:val="ConsPlusNormal"/>
        <w:spacing w:before="280"/>
        <w:ind w:firstLine="540"/>
        <w:jc w:val="both"/>
      </w:pPr>
      <w:r>
        <w:t>- до прочих учреждений и предприятий обслуживания населения и административных зданий - 250;</w:t>
      </w:r>
    </w:p>
    <w:p w:rsidR="00705880" w:rsidRDefault="00705880">
      <w:pPr>
        <w:pStyle w:val="ConsPlusNormal"/>
        <w:spacing w:before="280"/>
        <w:ind w:firstLine="540"/>
        <w:jc w:val="both"/>
      </w:pPr>
      <w:r>
        <w:lastRenderedPageBreak/>
        <w:t>- до входов в парки, на выставки и стадионы - 400.</w:t>
      </w:r>
    </w:p>
    <w:p w:rsidR="00705880" w:rsidRDefault="005463B4">
      <w:pPr>
        <w:pStyle w:val="ConsPlusNormal"/>
        <w:spacing w:before="280"/>
        <w:ind w:firstLine="540"/>
        <w:jc w:val="both"/>
      </w:pPr>
      <w:r>
        <w:t>11.29</w:t>
      </w:r>
      <w:r w:rsidR="00705880">
        <w:t>.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на одно машино-место: для одноэтажных - 30 кв. м, двухэтажных - 20 кв. м, трехэтажных - 14 кв. м, четырехэтажных - 12 кв. м, пятиэтажных - 10 кв. м.</w:t>
      </w:r>
    </w:p>
    <w:p w:rsidR="00705880" w:rsidRDefault="005463B4">
      <w:pPr>
        <w:pStyle w:val="ConsPlusNormal"/>
        <w:spacing w:before="280"/>
        <w:ind w:firstLine="540"/>
        <w:jc w:val="both"/>
      </w:pPr>
      <w:r>
        <w:t>11.30</w:t>
      </w:r>
      <w:r w:rsidR="00705880">
        <w:t>. Сооружения для хранения легковых автомобилей городского населения следует проектировать в радиусе доступности 250 - 300 метров от мест жительства автовладельцев, но не более чем в 800 метров; на территориях индивидуальной жилой застройки не более чем в 200 метров.</w:t>
      </w:r>
    </w:p>
    <w:p w:rsidR="00705880" w:rsidRDefault="00705880">
      <w:pPr>
        <w:pStyle w:val="ConsPlusNormal"/>
        <w:spacing w:before="280"/>
        <w:ind w:firstLine="540"/>
        <w:jc w:val="both"/>
      </w:pPr>
      <w:r>
        <w:t>Допускается увеличивать дальность подходов к сооружениям хранения легковых автомобилей для жителей кварталов с сохраняемой застройкой до 1500 метров.</w:t>
      </w:r>
    </w:p>
    <w:p w:rsidR="00705880" w:rsidRDefault="005463B4">
      <w:pPr>
        <w:pStyle w:val="ConsPlusNormal"/>
        <w:spacing w:before="280"/>
        <w:ind w:firstLine="540"/>
        <w:jc w:val="both"/>
      </w:pPr>
      <w:r>
        <w:t>11.31.</w:t>
      </w:r>
      <w:r w:rsidR="00705880">
        <w:t xml:space="preserve"> Гаражи боксового типа для постоянного хранения автомобилей и других мототранспортных средств, принадлежащих маломобильным группам населения, следует предусматривать в радиусе пешеходной доступности не более 200 метров от входов в жилые дома.</w:t>
      </w:r>
    </w:p>
    <w:p w:rsidR="00705880" w:rsidRDefault="005463B4">
      <w:pPr>
        <w:pStyle w:val="ConsPlusNormal"/>
        <w:spacing w:before="280"/>
        <w:ind w:firstLine="540"/>
        <w:jc w:val="both"/>
      </w:pPr>
      <w:r>
        <w:t>11.32</w:t>
      </w:r>
      <w:r w:rsidR="00705880">
        <w:t>.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w:t>
      </w:r>
      <w:r w:rsidR="00C3172F">
        <w:t>ах поселений</w:t>
      </w:r>
      <w:r w:rsidR="00705880">
        <w:t xml:space="preserve">, принимая размеры их земельных участков согласно нормам, указанным в </w:t>
      </w:r>
      <w:r>
        <w:t>таблице 12.</w:t>
      </w:r>
    </w:p>
    <w:p w:rsidR="00705880" w:rsidRDefault="00705880">
      <w:pPr>
        <w:pStyle w:val="ConsPlusNormal"/>
        <w:jc w:val="both"/>
      </w:pPr>
    </w:p>
    <w:p w:rsidR="00705880" w:rsidRDefault="005463B4">
      <w:pPr>
        <w:pStyle w:val="ConsPlusNormal"/>
        <w:jc w:val="right"/>
        <w:outlineLvl w:val="2"/>
      </w:pPr>
      <w:bookmarkStart w:id="15" w:name="P1054"/>
      <w:bookmarkEnd w:id="15"/>
      <w:r>
        <w:t>Таблица 12</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701"/>
        <w:gridCol w:w="1701"/>
        <w:gridCol w:w="1559"/>
      </w:tblGrid>
      <w:tr w:rsidR="00705880" w:rsidTr="00DF5E66">
        <w:tc>
          <w:tcPr>
            <w:tcW w:w="4457" w:type="dxa"/>
          </w:tcPr>
          <w:p w:rsidR="00705880" w:rsidRDefault="00705880">
            <w:pPr>
              <w:pStyle w:val="ConsPlusNormal"/>
              <w:jc w:val="center"/>
            </w:pPr>
            <w:r>
              <w:t>Объекты</w:t>
            </w:r>
          </w:p>
        </w:tc>
        <w:tc>
          <w:tcPr>
            <w:tcW w:w="1701" w:type="dxa"/>
          </w:tcPr>
          <w:p w:rsidR="00705880" w:rsidRDefault="00705880">
            <w:pPr>
              <w:pStyle w:val="ConsPlusNormal"/>
              <w:jc w:val="center"/>
            </w:pPr>
            <w:r>
              <w:t>Расчетная единица</w:t>
            </w:r>
          </w:p>
        </w:tc>
        <w:tc>
          <w:tcPr>
            <w:tcW w:w="1701" w:type="dxa"/>
          </w:tcPr>
          <w:p w:rsidR="00705880" w:rsidRDefault="00705880">
            <w:pPr>
              <w:pStyle w:val="ConsPlusNormal"/>
              <w:jc w:val="center"/>
            </w:pPr>
            <w:r>
              <w:t>Вместимость объекта</w:t>
            </w:r>
          </w:p>
        </w:tc>
        <w:tc>
          <w:tcPr>
            <w:tcW w:w="1559" w:type="dxa"/>
          </w:tcPr>
          <w:p w:rsidR="00705880" w:rsidRDefault="00705880">
            <w:pPr>
              <w:pStyle w:val="ConsPlusNormal"/>
              <w:jc w:val="center"/>
            </w:pPr>
            <w:r>
              <w:t>Площадь участка на объект (га)</w:t>
            </w:r>
          </w:p>
        </w:tc>
      </w:tr>
      <w:tr w:rsidR="00705880" w:rsidTr="00DF5E66">
        <w:tc>
          <w:tcPr>
            <w:tcW w:w="4457" w:type="dxa"/>
          </w:tcPr>
          <w:p w:rsidR="00705880" w:rsidRDefault="00705880">
            <w:pPr>
              <w:pStyle w:val="ConsPlusNormal"/>
              <w:jc w:val="center"/>
            </w:pPr>
            <w:r>
              <w:t>1</w:t>
            </w:r>
          </w:p>
        </w:tc>
        <w:tc>
          <w:tcPr>
            <w:tcW w:w="1701" w:type="dxa"/>
          </w:tcPr>
          <w:p w:rsidR="00705880" w:rsidRDefault="00705880">
            <w:pPr>
              <w:pStyle w:val="ConsPlusNormal"/>
              <w:jc w:val="center"/>
            </w:pPr>
            <w:r>
              <w:t>2</w:t>
            </w:r>
          </w:p>
        </w:tc>
        <w:tc>
          <w:tcPr>
            <w:tcW w:w="1701" w:type="dxa"/>
          </w:tcPr>
          <w:p w:rsidR="00705880" w:rsidRDefault="00705880">
            <w:pPr>
              <w:pStyle w:val="ConsPlusNormal"/>
              <w:jc w:val="center"/>
            </w:pPr>
            <w:r>
              <w:t>3</w:t>
            </w:r>
          </w:p>
        </w:tc>
        <w:tc>
          <w:tcPr>
            <w:tcW w:w="1559" w:type="dxa"/>
          </w:tcPr>
          <w:p w:rsidR="00705880" w:rsidRDefault="00705880">
            <w:pPr>
              <w:pStyle w:val="ConsPlusNormal"/>
              <w:jc w:val="center"/>
            </w:pPr>
            <w:r>
              <w:t>4</w:t>
            </w:r>
          </w:p>
        </w:tc>
      </w:tr>
      <w:tr w:rsidR="00705880" w:rsidTr="00DF5E66">
        <w:tc>
          <w:tcPr>
            <w:tcW w:w="4457" w:type="dxa"/>
            <w:vMerge w:val="restart"/>
          </w:tcPr>
          <w:p w:rsidR="00705880" w:rsidRDefault="00705880">
            <w:pPr>
              <w:pStyle w:val="ConsPlusNormal"/>
            </w:pPr>
            <w:r>
              <w:t>Многоэтажные стоянки для легковых таксомоторов и базы проката легковых автомобилей</w:t>
            </w:r>
          </w:p>
        </w:tc>
        <w:tc>
          <w:tcPr>
            <w:tcW w:w="1701" w:type="dxa"/>
            <w:vMerge w:val="restart"/>
          </w:tcPr>
          <w:p w:rsidR="00705880" w:rsidRDefault="00705880">
            <w:pPr>
              <w:pStyle w:val="ConsPlusNormal"/>
            </w:pPr>
            <w:r>
              <w:t>таксомотор, автомобиль проката</w:t>
            </w:r>
          </w:p>
        </w:tc>
        <w:tc>
          <w:tcPr>
            <w:tcW w:w="1701" w:type="dxa"/>
            <w:tcBorders>
              <w:bottom w:val="nil"/>
            </w:tcBorders>
          </w:tcPr>
          <w:p w:rsidR="00705880" w:rsidRDefault="00705880">
            <w:pPr>
              <w:pStyle w:val="ConsPlusNormal"/>
              <w:jc w:val="right"/>
            </w:pPr>
            <w:r>
              <w:t>100</w:t>
            </w:r>
          </w:p>
        </w:tc>
        <w:tc>
          <w:tcPr>
            <w:tcW w:w="1559" w:type="dxa"/>
            <w:tcBorders>
              <w:bottom w:val="nil"/>
            </w:tcBorders>
          </w:tcPr>
          <w:p w:rsidR="00705880" w:rsidRDefault="00705880">
            <w:pPr>
              <w:pStyle w:val="ConsPlusNormal"/>
              <w:jc w:val="right"/>
            </w:pPr>
            <w:r>
              <w:t>0,5</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300</w:t>
            </w:r>
          </w:p>
        </w:tc>
        <w:tc>
          <w:tcPr>
            <w:tcW w:w="1559" w:type="dxa"/>
            <w:tcBorders>
              <w:top w:val="nil"/>
              <w:bottom w:val="nil"/>
            </w:tcBorders>
          </w:tcPr>
          <w:p w:rsidR="00705880" w:rsidRDefault="00705880">
            <w:pPr>
              <w:pStyle w:val="ConsPlusNormal"/>
              <w:jc w:val="right"/>
            </w:pPr>
            <w:r>
              <w:t>1,2</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500</w:t>
            </w:r>
          </w:p>
        </w:tc>
        <w:tc>
          <w:tcPr>
            <w:tcW w:w="1559" w:type="dxa"/>
            <w:tcBorders>
              <w:top w:val="nil"/>
              <w:bottom w:val="nil"/>
            </w:tcBorders>
          </w:tcPr>
          <w:p w:rsidR="00705880" w:rsidRDefault="00705880">
            <w:pPr>
              <w:pStyle w:val="ConsPlusNormal"/>
              <w:jc w:val="right"/>
            </w:pPr>
            <w:r>
              <w:t>1,6</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800</w:t>
            </w:r>
          </w:p>
        </w:tc>
        <w:tc>
          <w:tcPr>
            <w:tcW w:w="1559" w:type="dxa"/>
            <w:tcBorders>
              <w:top w:val="nil"/>
              <w:bottom w:val="nil"/>
            </w:tcBorders>
          </w:tcPr>
          <w:p w:rsidR="00705880" w:rsidRDefault="00705880">
            <w:pPr>
              <w:pStyle w:val="ConsPlusNormal"/>
              <w:jc w:val="right"/>
            </w:pPr>
            <w:r>
              <w:t>2,1</w:t>
            </w:r>
          </w:p>
        </w:tc>
      </w:tr>
      <w:tr w:rsidR="00705880" w:rsidTr="00DF5E66">
        <w:tc>
          <w:tcPr>
            <w:tcW w:w="4457" w:type="dxa"/>
            <w:vMerge/>
          </w:tcPr>
          <w:p w:rsidR="00705880" w:rsidRDefault="00705880"/>
        </w:tc>
        <w:tc>
          <w:tcPr>
            <w:tcW w:w="1701" w:type="dxa"/>
            <w:vMerge/>
          </w:tcPr>
          <w:p w:rsidR="00705880" w:rsidRDefault="00705880"/>
        </w:tc>
        <w:tc>
          <w:tcPr>
            <w:tcW w:w="1701" w:type="dxa"/>
            <w:tcBorders>
              <w:top w:val="nil"/>
            </w:tcBorders>
          </w:tcPr>
          <w:p w:rsidR="00705880" w:rsidRDefault="00705880">
            <w:pPr>
              <w:pStyle w:val="ConsPlusNormal"/>
              <w:jc w:val="right"/>
            </w:pPr>
            <w:r>
              <w:t>1000</w:t>
            </w:r>
          </w:p>
        </w:tc>
        <w:tc>
          <w:tcPr>
            <w:tcW w:w="1559" w:type="dxa"/>
            <w:tcBorders>
              <w:top w:val="nil"/>
            </w:tcBorders>
          </w:tcPr>
          <w:p w:rsidR="00705880" w:rsidRDefault="00705880">
            <w:pPr>
              <w:pStyle w:val="ConsPlusNormal"/>
              <w:jc w:val="right"/>
            </w:pPr>
            <w:r>
              <w:t>2,3</w:t>
            </w:r>
          </w:p>
        </w:tc>
      </w:tr>
      <w:tr w:rsidR="00705880" w:rsidTr="00DF5E66">
        <w:tc>
          <w:tcPr>
            <w:tcW w:w="4457" w:type="dxa"/>
            <w:vMerge w:val="restart"/>
          </w:tcPr>
          <w:p w:rsidR="00705880" w:rsidRDefault="00705880">
            <w:pPr>
              <w:pStyle w:val="ConsPlusNormal"/>
            </w:pPr>
            <w:r>
              <w:lastRenderedPageBreak/>
              <w:t>Стоянки грузовых автомобилей</w:t>
            </w:r>
          </w:p>
        </w:tc>
        <w:tc>
          <w:tcPr>
            <w:tcW w:w="1701" w:type="dxa"/>
            <w:vMerge w:val="restart"/>
          </w:tcPr>
          <w:p w:rsidR="00705880" w:rsidRDefault="00705880">
            <w:pPr>
              <w:pStyle w:val="ConsPlusNormal"/>
            </w:pPr>
            <w:r>
              <w:t>автомобиль</w:t>
            </w:r>
          </w:p>
        </w:tc>
        <w:tc>
          <w:tcPr>
            <w:tcW w:w="1701" w:type="dxa"/>
            <w:tcBorders>
              <w:bottom w:val="nil"/>
            </w:tcBorders>
          </w:tcPr>
          <w:p w:rsidR="00705880" w:rsidRDefault="00705880">
            <w:pPr>
              <w:pStyle w:val="ConsPlusNormal"/>
              <w:jc w:val="right"/>
            </w:pPr>
            <w:r>
              <w:t>100</w:t>
            </w:r>
          </w:p>
        </w:tc>
        <w:tc>
          <w:tcPr>
            <w:tcW w:w="1559" w:type="dxa"/>
            <w:tcBorders>
              <w:bottom w:val="nil"/>
            </w:tcBorders>
          </w:tcPr>
          <w:p w:rsidR="00705880" w:rsidRDefault="00705880">
            <w:pPr>
              <w:pStyle w:val="ConsPlusNormal"/>
              <w:jc w:val="right"/>
            </w:pPr>
            <w:r>
              <w:t>2</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200</w:t>
            </w:r>
          </w:p>
        </w:tc>
        <w:tc>
          <w:tcPr>
            <w:tcW w:w="1559" w:type="dxa"/>
            <w:tcBorders>
              <w:top w:val="nil"/>
              <w:bottom w:val="nil"/>
            </w:tcBorders>
          </w:tcPr>
          <w:p w:rsidR="00705880" w:rsidRDefault="00705880">
            <w:pPr>
              <w:pStyle w:val="ConsPlusNormal"/>
              <w:jc w:val="right"/>
            </w:pPr>
            <w:r>
              <w:t>3,5</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300</w:t>
            </w:r>
          </w:p>
        </w:tc>
        <w:tc>
          <w:tcPr>
            <w:tcW w:w="1559" w:type="dxa"/>
            <w:tcBorders>
              <w:top w:val="nil"/>
              <w:bottom w:val="nil"/>
            </w:tcBorders>
          </w:tcPr>
          <w:p w:rsidR="00705880" w:rsidRDefault="00705880">
            <w:pPr>
              <w:pStyle w:val="ConsPlusNormal"/>
              <w:jc w:val="right"/>
            </w:pPr>
            <w:r>
              <w:t>4,5</w:t>
            </w:r>
          </w:p>
        </w:tc>
      </w:tr>
      <w:tr w:rsidR="00705880" w:rsidTr="00DF5E66">
        <w:tc>
          <w:tcPr>
            <w:tcW w:w="4457" w:type="dxa"/>
            <w:vMerge/>
          </w:tcPr>
          <w:p w:rsidR="00705880" w:rsidRDefault="00705880"/>
        </w:tc>
        <w:tc>
          <w:tcPr>
            <w:tcW w:w="1701" w:type="dxa"/>
            <w:vMerge/>
          </w:tcPr>
          <w:p w:rsidR="00705880" w:rsidRDefault="00705880"/>
        </w:tc>
        <w:tc>
          <w:tcPr>
            <w:tcW w:w="1701" w:type="dxa"/>
            <w:tcBorders>
              <w:top w:val="nil"/>
            </w:tcBorders>
          </w:tcPr>
          <w:p w:rsidR="00705880" w:rsidRDefault="00705880">
            <w:pPr>
              <w:pStyle w:val="ConsPlusNormal"/>
              <w:jc w:val="right"/>
            </w:pPr>
            <w:r>
              <w:t>500</w:t>
            </w:r>
          </w:p>
        </w:tc>
        <w:tc>
          <w:tcPr>
            <w:tcW w:w="1559" w:type="dxa"/>
            <w:tcBorders>
              <w:top w:val="nil"/>
            </w:tcBorders>
          </w:tcPr>
          <w:p w:rsidR="00705880" w:rsidRDefault="00705880">
            <w:pPr>
              <w:pStyle w:val="ConsPlusNormal"/>
              <w:jc w:val="right"/>
            </w:pPr>
            <w:r>
              <w:t>6</w:t>
            </w:r>
          </w:p>
        </w:tc>
      </w:tr>
      <w:tr w:rsidR="00705880" w:rsidTr="00DF5E66">
        <w:tc>
          <w:tcPr>
            <w:tcW w:w="4457" w:type="dxa"/>
            <w:vMerge w:val="restart"/>
          </w:tcPr>
          <w:p w:rsidR="00705880" w:rsidRDefault="00705880">
            <w:pPr>
              <w:pStyle w:val="ConsPlusNormal"/>
            </w:pPr>
            <w:r>
              <w:t>Троллейбусные парки без ремонтных мастерских</w:t>
            </w:r>
          </w:p>
        </w:tc>
        <w:tc>
          <w:tcPr>
            <w:tcW w:w="1701" w:type="dxa"/>
            <w:vMerge w:val="restart"/>
          </w:tcPr>
          <w:p w:rsidR="00705880" w:rsidRDefault="00705880">
            <w:pPr>
              <w:pStyle w:val="ConsPlusNormal"/>
            </w:pPr>
            <w:r>
              <w:t>машина</w:t>
            </w:r>
          </w:p>
        </w:tc>
        <w:tc>
          <w:tcPr>
            <w:tcW w:w="1701" w:type="dxa"/>
            <w:tcBorders>
              <w:bottom w:val="nil"/>
            </w:tcBorders>
          </w:tcPr>
          <w:p w:rsidR="00705880" w:rsidRDefault="00705880">
            <w:pPr>
              <w:pStyle w:val="ConsPlusNormal"/>
              <w:jc w:val="right"/>
            </w:pPr>
            <w:r>
              <w:t>100</w:t>
            </w:r>
          </w:p>
        </w:tc>
        <w:tc>
          <w:tcPr>
            <w:tcW w:w="1559" w:type="dxa"/>
            <w:tcBorders>
              <w:bottom w:val="nil"/>
            </w:tcBorders>
          </w:tcPr>
          <w:p w:rsidR="00705880" w:rsidRDefault="00705880">
            <w:pPr>
              <w:pStyle w:val="ConsPlusNormal"/>
              <w:jc w:val="right"/>
            </w:pPr>
            <w:r>
              <w:t>3,5</w:t>
            </w:r>
          </w:p>
        </w:tc>
      </w:tr>
      <w:tr w:rsidR="00705880" w:rsidTr="00DF5E66">
        <w:tc>
          <w:tcPr>
            <w:tcW w:w="4457" w:type="dxa"/>
            <w:vMerge/>
          </w:tcPr>
          <w:p w:rsidR="00705880" w:rsidRDefault="00705880"/>
        </w:tc>
        <w:tc>
          <w:tcPr>
            <w:tcW w:w="1701" w:type="dxa"/>
            <w:vMerge/>
          </w:tcPr>
          <w:p w:rsidR="00705880" w:rsidRDefault="00705880"/>
        </w:tc>
        <w:tc>
          <w:tcPr>
            <w:tcW w:w="1701" w:type="dxa"/>
            <w:tcBorders>
              <w:top w:val="nil"/>
            </w:tcBorders>
          </w:tcPr>
          <w:p w:rsidR="00705880" w:rsidRDefault="00705880">
            <w:pPr>
              <w:pStyle w:val="ConsPlusNormal"/>
              <w:jc w:val="right"/>
            </w:pPr>
            <w:r>
              <w:t>200</w:t>
            </w:r>
          </w:p>
        </w:tc>
        <w:tc>
          <w:tcPr>
            <w:tcW w:w="1559" w:type="dxa"/>
            <w:tcBorders>
              <w:top w:val="nil"/>
            </w:tcBorders>
          </w:tcPr>
          <w:p w:rsidR="00705880" w:rsidRDefault="00705880">
            <w:pPr>
              <w:pStyle w:val="ConsPlusNormal"/>
              <w:jc w:val="right"/>
            </w:pPr>
            <w:r>
              <w:t>6</w:t>
            </w:r>
          </w:p>
        </w:tc>
      </w:tr>
      <w:tr w:rsidR="00705880" w:rsidTr="00DF5E66">
        <w:tc>
          <w:tcPr>
            <w:tcW w:w="4457" w:type="dxa"/>
          </w:tcPr>
          <w:p w:rsidR="00705880" w:rsidRDefault="00705880">
            <w:pPr>
              <w:pStyle w:val="ConsPlusNormal"/>
            </w:pPr>
            <w:r>
              <w:t>Троллейбусные парки с ремонтными мастерскими</w:t>
            </w:r>
          </w:p>
        </w:tc>
        <w:tc>
          <w:tcPr>
            <w:tcW w:w="1701" w:type="dxa"/>
          </w:tcPr>
          <w:p w:rsidR="00705880" w:rsidRDefault="00705880">
            <w:pPr>
              <w:pStyle w:val="ConsPlusNormal"/>
            </w:pPr>
            <w:r>
              <w:t>машина</w:t>
            </w:r>
          </w:p>
        </w:tc>
        <w:tc>
          <w:tcPr>
            <w:tcW w:w="1701" w:type="dxa"/>
          </w:tcPr>
          <w:p w:rsidR="00705880" w:rsidRDefault="00705880">
            <w:pPr>
              <w:pStyle w:val="ConsPlusNormal"/>
              <w:jc w:val="right"/>
            </w:pPr>
            <w:r>
              <w:t>100</w:t>
            </w:r>
          </w:p>
        </w:tc>
        <w:tc>
          <w:tcPr>
            <w:tcW w:w="1559" w:type="dxa"/>
          </w:tcPr>
          <w:p w:rsidR="00705880" w:rsidRDefault="00705880">
            <w:pPr>
              <w:pStyle w:val="ConsPlusNormal"/>
              <w:jc w:val="right"/>
            </w:pPr>
            <w:r>
              <w:t>5</w:t>
            </w:r>
          </w:p>
        </w:tc>
      </w:tr>
      <w:tr w:rsidR="00705880" w:rsidTr="00DF5E66">
        <w:tc>
          <w:tcPr>
            <w:tcW w:w="4457" w:type="dxa"/>
            <w:vMerge w:val="restart"/>
          </w:tcPr>
          <w:p w:rsidR="00705880" w:rsidRDefault="00705880">
            <w:pPr>
              <w:pStyle w:val="ConsPlusNormal"/>
            </w:pPr>
            <w:r>
              <w:t>Автобусные парки (стоянки)</w:t>
            </w:r>
          </w:p>
        </w:tc>
        <w:tc>
          <w:tcPr>
            <w:tcW w:w="1701" w:type="dxa"/>
            <w:vMerge w:val="restart"/>
          </w:tcPr>
          <w:p w:rsidR="00705880" w:rsidRDefault="00705880">
            <w:pPr>
              <w:pStyle w:val="ConsPlusNormal"/>
            </w:pPr>
            <w:r>
              <w:t>машина</w:t>
            </w:r>
          </w:p>
        </w:tc>
        <w:tc>
          <w:tcPr>
            <w:tcW w:w="1701" w:type="dxa"/>
            <w:tcBorders>
              <w:bottom w:val="nil"/>
            </w:tcBorders>
          </w:tcPr>
          <w:p w:rsidR="00705880" w:rsidRDefault="00705880">
            <w:pPr>
              <w:pStyle w:val="ConsPlusNormal"/>
              <w:jc w:val="right"/>
            </w:pPr>
            <w:r>
              <w:t>100</w:t>
            </w:r>
          </w:p>
        </w:tc>
        <w:tc>
          <w:tcPr>
            <w:tcW w:w="1559" w:type="dxa"/>
            <w:tcBorders>
              <w:bottom w:val="nil"/>
            </w:tcBorders>
          </w:tcPr>
          <w:p w:rsidR="00705880" w:rsidRDefault="00705880">
            <w:pPr>
              <w:pStyle w:val="ConsPlusNormal"/>
              <w:jc w:val="right"/>
            </w:pPr>
            <w:r>
              <w:t>2,3</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200</w:t>
            </w:r>
          </w:p>
        </w:tc>
        <w:tc>
          <w:tcPr>
            <w:tcW w:w="1559" w:type="dxa"/>
            <w:tcBorders>
              <w:top w:val="nil"/>
              <w:bottom w:val="nil"/>
            </w:tcBorders>
          </w:tcPr>
          <w:p w:rsidR="00705880" w:rsidRDefault="00705880">
            <w:pPr>
              <w:pStyle w:val="ConsPlusNormal"/>
              <w:jc w:val="right"/>
            </w:pPr>
            <w:r>
              <w:t>3,5</w:t>
            </w:r>
          </w:p>
        </w:tc>
      </w:tr>
      <w:tr w:rsidR="00705880" w:rsidTr="00DF5E66">
        <w:tblPrEx>
          <w:tblBorders>
            <w:insideH w:val="nil"/>
          </w:tblBorders>
        </w:tblPrEx>
        <w:tc>
          <w:tcPr>
            <w:tcW w:w="4457" w:type="dxa"/>
            <w:vMerge/>
          </w:tcPr>
          <w:p w:rsidR="00705880" w:rsidRDefault="00705880"/>
        </w:tc>
        <w:tc>
          <w:tcPr>
            <w:tcW w:w="1701" w:type="dxa"/>
            <w:vMerge/>
          </w:tcPr>
          <w:p w:rsidR="00705880" w:rsidRDefault="00705880"/>
        </w:tc>
        <w:tc>
          <w:tcPr>
            <w:tcW w:w="1701" w:type="dxa"/>
            <w:tcBorders>
              <w:top w:val="nil"/>
              <w:bottom w:val="nil"/>
            </w:tcBorders>
          </w:tcPr>
          <w:p w:rsidR="00705880" w:rsidRDefault="00705880">
            <w:pPr>
              <w:pStyle w:val="ConsPlusNormal"/>
              <w:jc w:val="right"/>
            </w:pPr>
            <w:r>
              <w:t>300</w:t>
            </w:r>
          </w:p>
        </w:tc>
        <w:tc>
          <w:tcPr>
            <w:tcW w:w="1559" w:type="dxa"/>
            <w:tcBorders>
              <w:top w:val="nil"/>
              <w:bottom w:val="nil"/>
            </w:tcBorders>
          </w:tcPr>
          <w:p w:rsidR="00705880" w:rsidRDefault="00705880">
            <w:pPr>
              <w:pStyle w:val="ConsPlusNormal"/>
              <w:jc w:val="right"/>
            </w:pPr>
            <w:r>
              <w:t>4,5</w:t>
            </w:r>
          </w:p>
        </w:tc>
      </w:tr>
      <w:tr w:rsidR="00705880" w:rsidTr="00DF5E66">
        <w:tc>
          <w:tcPr>
            <w:tcW w:w="4457" w:type="dxa"/>
            <w:vMerge/>
          </w:tcPr>
          <w:p w:rsidR="00705880" w:rsidRDefault="00705880"/>
        </w:tc>
        <w:tc>
          <w:tcPr>
            <w:tcW w:w="1701" w:type="dxa"/>
            <w:vMerge/>
          </w:tcPr>
          <w:p w:rsidR="00705880" w:rsidRDefault="00705880"/>
        </w:tc>
        <w:tc>
          <w:tcPr>
            <w:tcW w:w="1701" w:type="dxa"/>
            <w:tcBorders>
              <w:top w:val="nil"/>
            </w:tcBorders>
          </w:tcPr>
          <w:p w:rsidR="00705880" w:rsidRDefault="00705880">
            <w:pPr>
              <w:pStyle w:val="ConsPlusNormal"/>
              <w:jc w:val="right"/>
            </w:pPr>
            <w:r>
              <w:t>500</w:t>
            </w:r>
          </w:p>
        </w:tc>
        <w:tc>
          <w:tcPr>
            <w:tcW w:w="1559" w:type="dxa"/>
            <w:tcBorders>
              <w:top w:val="nil"/>
            </w:tcBorders>
          </w:tcPr>
          <w:p w:rsidR="00705880" w:rsidRDefault="00705880">
            <w:pPr>
              <w:pStyle w:val="ConsPlusNormal"/>
              <w:jc w:val="right"/>
            </w:pPr>
            <w:r>
              <w:t>6,5</w:t>
            </w:r>
          </w:p>
        </w:tc>
      </w:tr>
      <w:tr w:rsidR="00705880" w:rsidTr="00DF5E66">
        <w:tc>
          <w:tcPr>
            <w:tcW w:w="4457" w:type="dxa"/>
            <w:vMerge w:val="restart"/>
          </w:tcPr>
          <w:p w:rsidR="00705880" w:rsidRDefault="00705880">
            <w:pPr>
              <w:pStyle w:val="ConsPlusNormal"/>
            </w:pPr>
            <w:r>
              <w:t>Трамвайные депо без ремонтных мастерских</w:t>
            </w:r>
          </w:p>
        </w:tc>
        <w:tc>
          <w:tcPr>
            <w:tcW w:w="1701" w:type="dxa"/>
            <w:vMerge w:val="restart"/>
          </w:tcPr>
          <w:p w:rsidR="00705880" w:rsidRDefault="00705880">
            <w:pPr>
              <w:pStyle w:val="ConsPlusNormal"/>
            </w:pPr>
            <w:r>
              <w:t>вагон</w:t>
            </w:r>
          </w:p>
        </w:tc>
        <w:tc>
          <w:tcPr>
            <w:tcW w:w="1701" w:type="dxa"/>
            <w:tcBorders>
              <w:bottom w:val="nil"/>
            </w:tcBorders>
          </w:tcPr>
          <w:p w:rsidR="00705880" w:rsidRDefault="00705880">
            <w:pPr>
              <w:pStyle w:val="ConsPlusNormal"/>
              <w:jc w:val="right"/>
            </w:pPr>
            <w:r>
              <w:t>100</w:t>
            </w:r>
          </w:p>
        </w:tc>
        <w:tc>
          <w:tcPr>
            <w:tcW w:w="1559" w:type="dxa"/>
            <w:tcBorders>
              <w:bottom w:val="nil"/>
            </w:tcBorders>
          </w:tcPr>
          <w:p w:rsidR="00705880" w:rsidRDefault="00705880">
            <w:pPr>
              <w:pStyle w:val="ConsPlusNormal"/>
              <w:jc w:val="right"/>
            </w:pPr>
            <w:r>
              <w:t>6</w:t>
            </w:r>
          </w:p>
        </w:tc>
      </w:tr>
      <w:tr w:rsidR="00705880" w:rsidTr="00DF5E66">
        <w:tc>
          <w:tcPr>
            <w:tcW w:w="4457" w:type="dxa"/>
            <w:vMerge/>
          </w:tcPr>
          <w:p w:rsidR="00705880" w:rsidRDefault="00705880"/>
        </w:tc>
        <w:tc>
          <w:tcPr>
            <w:tcW w:w="1701" w:type="dxa"/>
            <w:vMerge/>
          </w:tcPr>
          <w:p w:rsidR="00705880" w:rsidRDefault="00705880"/>
        </w:tc>
        <w:tc>
          <w:tcPr>
            <w:tcW w:w="1701" w:type="dxa"/>
            <w:tcBorders>
              <w:top w:val="nil"/>
            </w:tcBorders>
          </w:tcPr>
          <w:p w:rsidR="00705880" w:rsidRDefault="00705880">
            <w:pPr>
              <w:pStyle w:val="ConsPlusNormal"/>
              <w:jc w:val="right"/>
            </w:pPr>
            <w:r>
              <w:t>150</w:t>
            </w:r>
          </w:p>
        </w:tc>
        <w:tc>
          <w:tcPr>
            <w:tcW w:w="1559" w:type="dxa"/>
            <w:tcBorders>
              <w:top w:val="nil"/>
            </w:tcBorders>
          </w:tcPr>
          <w:p w:rsidR="00705880" w:rsidRDefault="00705880">
            <w:pPr>
              <w:pStyle w:val="ConsPlusNormal"/>
              <w:jc w:val="right"/>
            </w:pPr>
            <w:r>
              <w:t>7,5</w:t>
            </w:r>
          </w:p>
        </w:tc>
      </w:tr>
      <w:tr w:rsidR="00705880" w:rsidTr="00DF5E66">
        <w:tc>
          <w:tcPr>
            <w:tcW w:w="4457" w:type="dxa"/>
          </w:tcPr>
          <w:p w:rsidR="00705880" w:rsidRDefault="00705880">
            <w:pPr>
              <w:pStyle w:val="ConsPlusNormal"/>
            </w:pPr>
            <w:r>
              <w:t>Трамвайные депо с ремонтными мастерскими</w:t>
            </w:r>
          </w:p>
        </w:tc>
        <w:tc>
          <w:tcPr>
            <w:tcW w:w="1701" w:type="dxa"/>
          </w:tcPr>
          <w:p w:rsidR="00705880" w:rsidRDefault="00705880">
            <w:pPr>
              <w:pStyle w:val="ConsPlusNormal"/>
            </w:pPr>
            <w:r>
              <w:t>вагон</w:t>
            </w:r>
          </w:p>
        </w:tc>
        <w:tc>
          <w:tcPr>
            <w:tcW w:w="1701" w:type="dxa"/>
          </w:tcPr>
          <w:p w:rsidR="00705880" w:rsidRDefault="00705880">
            <w:pPr>
              <w:pStyle w:val="ConsPlusNormal"/>
              <w:jc w:val="right"/>
            </w:pPr>
            <w:r>
              <w:t>100</w:t>
            </w:r>
          </w:p>
        </w:tc>
        <w:tc>
          <w:tcPr>
            <w:tcW w:w="1559" w:type="dxa"/>
          </w:tcPr>
          <w:p w:rsidR="00705880" w:rsidRDefault="00705880">
            <w:pPr>
              <w:pStyle w:val="ConsPlusNormal"/>
              <w:jc w:val="right"/>
            </w:pPr>
            <w:r>
              <w:t>6,5</w:t>
            </w:r>
          </w:p>
        </w:tc>
      </w:tr>
    </w:tbl>
    <w:p w:rsidR="00705880" w:rsidRDefault="00705880">
      <w:pPr>
        <w:pStyle w:val="ConsPlusNormal"/>
        <w:jc w:val="both"/>
      </w:pPr>
    </w:p>
    <w:p w:rsidR="00705880" w:rsidRDefault="00705880">
      <w:pPr>
        <w:pStyle w:val="ConsPlusNormal"/>
        <w:ind w:firstLine="540"/>
        <w:jc w:val="both"/>
      </w:pPr>
      <w:r>
        <w:t>Для условий реконструкции размеры земельных участков при соответствующем обосновании допускается уменьшать, но не более чем на 20 процентов.</w:t>
      </w:r>
    </w:p>
    <w:p w:rsidR="00705880" w:rsidRDefault="005463B4">
      <w:pPr>
        <w:pStyle w:val="ConsPlusNormal"/>
        <w:spacing w:before="280"/>
        <w:ind w:firstLine="540"/>
        <w:jc w:val="both"/>
      </w:pPr>
      <w:r>
        <w:t>11.33</w:t>
      </w:r>
      <w:r w:rsidR="00705880">
        <w:t>. Наименьшие расстояния до въездов на автостоянки и выездов из них следует принимать: от перекрестков магистральных улиц - 50 метров, улиц местного значения - 20 метров, от остановочных пунктов общественного пассажирского транспорта - 30 метров.</w:t>
      </w:r>
    </w:p>
    <w:p w:rsidR="00705880" w:rsidRDefault="005463B4">
      <w:pPr>
        <w:pStyle w:val="ConsPlusNormal"/>
        <w:spacing w:before="280"/>
        <w:ind w:firstLine="540"/>
        <w:jc w:val="both"/>
      </w:pPr>
      <w:r>
        <w:t>11.34</w:t>
      </w:r>
      <w:r w:rsidR="00705880">
        <w:t>. Подземные автостоянки в жилых кварталах и на придомовой территории допускается размещать под общественными и жилыми зданиями, спортивными сооружениями, под участками зеленых насаждений, хозяйственными, спортивными и игровыми площадками (кроме детских), под проездами, гостевыми автостоянками из расчета не менее 10 машино-мест на 1000 жителей для средних городов.</w:t>
      </w:r>
    </w:p>
    <w:p w:rsidR="00705880" w:rsidRDefault="005463B4">
      <w:pPr>
        <w:pStyle w:val="ConsPlusNormal"/>
        <w:spacing w:before="280"/>
        <w:ind w:firstLine="540"/>
        <w:jc w:val="both"/>
      </w:pPr>
      <w:r>
        <w:t>11.35.</w:t>
      </w:r>
      <w:r w:rsidR="00705880">
        <w:t xml:space="preserve">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w:t>
      </w:r>
      <w:r w:rsidR="00705880">
        <w:lastRenderedPageBreak/>
        <w:t>зданий, площадок отдыха должно быть не менее 15 метров.</w:t>
      </w:r>
    </w:p>
    <w:p w:rsidR="00705880" w:rsidRDefault="005463B4">
      <w:pPr>
        <w:pStyle w:val="ConsPlusNormal"/>
        <w:spacing w:before="280"/>
        <w:ind w:firstLine="540"/>
        <w:jc w:val="both"/>
      </w:pPr>
      <w:r>
        <w:t>11.36</w:t>
      </w:r>
      <w:r w:rsidR="00705880">
        <w:t>. Станции технического (сервисного) обслуживания (СТО) автомобилей следует проектировать из расчета один пост на 200 легковых автомобилей, принимая размеры их земельных участков для станций на 10 - 1,0 га, на 15 постов - 1,5 га, на 25 постов - 2,0 га, на 40 постов - 3,5 га.</w:t>
      </w:r>
    </w:p>
    <w:p w:rsidR="00705880" w:rsidRDefault="005463B4">
      <w:pPr>
        <w:pStyle w:val="ConsPlusNormal"/>
        <w:spacing w:before="280"/>
        <w:ind w:firstLine="540"/>
        <w:jc w:val="both"/>
      </w:pPr>
      <w:r>
        <w:t>11.37</w:t>
      </w:r>
      <w:r w:rsidR="00705880">
        <w:t xml:space="preserve">. 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территории жилых зон, следует принимать в соответствии с </w:t>
      </w:r>
      <w:r w:rsidR="00F97243">
        <w:t>таблицей 13.</w:t>
      </w:r>
    </w:p>
    <w:p w:rsidR="00705880" w:rsidRDefault="00705880">
      <w:pPr>
        <w:pStyle w:val="ConsPlusNormal"/>
        <w:jc w:val="both"/>
      </w:pPr>
    </w:p>
    <w:p w:rsidR="00705880" w:rsidRDefault="00F97243">
      <w:pPr>
        <w:pStyle w:val="ConsPlusNormal"/>
        <w:jc w:val="right"/>
        <w:outlineLvl w:val="2"/>
      </w:pPr>
      <w:bookmarkStart w:id="16" w:name="P1124"/>
      <w:bookmarkEnd w:id="16"/>
      <w:r>
        <w:t>Таблица 13</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33"/>
        <w:gridCol w:w="1985"/>
      </w:tblGrid>
      <w:tr w:rsidR="00705880" w:rsidTr="00DF5E66">
        <w:tc>
          <w:tcPr>
            <w:tcW w:w="7433" w:type="dxa"/>
          </w:tcPr>
          <w:p w:rsidR="00705880" w:rsidRDefault="00705880">
            <w:pPr>
              <w:pStyle w:val="ConsPlusNormal"/>
              <w:jc w:val="center"/>
            </w:pPr>
            <w:r>
              <w:t>Объекты по обслуживанию автомобилей</w:t>
            </w:r>
          </w:p>
        </w:tc>
        <w:tc>
          <w:tcPr>
            <w:tcW w:w="1985" w:type="dxa"/>
          </w:tcPr>
          <w:p w:rsidR="00705880" w:rsidRDefault="00705880">
            <w:pPr>
              <w:pStyle w:val="ConsPlusNormal"/>
              <w:jc w:val="center"/>
            </w:pPr>
            <w:r>
              <w:t>Расстояние (м, не менее)</w:t>
            </w:r>
          </w:p>
        </w:tc>
      </w:tr>
      <w:tr w:rsidR="00705880" w:rsidTr="00DF5E66">
        <w:tc>
          <w:tcPr>
            <w:tcW w:w="7433" w:type="dxa"/>
          </w:tcPr>
          <w:p w:rsidR="00705880" w:rsidRDefault="00705880">
            <w:pPr>
              <w:pStyle w:val="ConsPlusNormal"/>
            </w:pPr>
            <w:r>
              <w:t>Легковых автомобилей до пяти постов (без малярно-жестяных работ)</w:t>
            </w:r>
          </w:p>
        </w:tc>
        <w:tc>
          <w:tcPr>
            <w:tcW w:w="1985" w:type="dxa"/>
          </w:tcPr>
          <w:p w:rsidR="00705880" w:rsidRDefault="00705880">
            <w:pPr>
              <w:pStyle w:val="ConsPlusNormal"/>
              <w:jc w:val="right"/>
            </w:pPr>
            <w:r>
              <w:t>50</w:t>
            </w:r>
          </w:p>
        </w:tc>
      </w:tr>
      <w:tr w:rsidR="00705880" w:rsidTr="00DF5E66">
        <w:tc>
          <w:tcPr>
            <w:tcW w:w="7433" w:type="dxa"/>
          </w:tcPr>
          <w:p w:rsidR="00705880" w:rsidRDefault="00705880">
            <w:pPr>
              <w:pStyle w:val="ConsPlusNormal"/>
            </w:pPr>
            <w:r>
              <w:t>Легковых, грузовых автомобилей не более 10 постов</w:t>
            </w:r>
          </w:p>
        </w:tc>
        <w:tc>
          <w:tcPr>
            <w:tcW w:w="1985" w:type="dxa"/>
          </w:tcPr>
          <w:p w:rsidR="00705880" w:rsidRDefault="00705880">
            <w:pPr>
              <w:pStyle w:val="ConsPlusNormal"/>
              <w:jc w:val="right"/>
            </w:pPr>
            <w:r>
              <w:t>100</w:t>
            </w:r>
          </w:p>
        </w:tc>
      </w:tr>
      <w:tr w:rsidR="00705880" w:rsidTr="00DF5E66">
        <w:tc>
          <w:tcPr>
            <w:tcW w:w="7433" w:type="dxa"/>
          </w:tcPr>
          <w:p w:rsidR="00705880" w:rsidRDefault="00705880">
            <w:pPr>
              <w:pStyle w:val="ConsPlusNormal"/>
            </w:pPr>
            <w:r>
              <w:t>Грузовых автомобилей</w:t>
            </w:r>
          </w:p>
        </w:tc>
        <w:tc>
          <w:tcPr>
            <w:tcW w:w="1985" w:type="dxa"/>
          </w:tcPr>
          <w:p w:rsidR="00705880" w:rsidRDefault="00705880">
            <w:pPr>
              <w:pStyle w:val="ConsPlusNormal"/>
              <w:jc w:val="right"/>
            </w:pPr>
            <w:r>
              <w:t>300</w:t>
            </w:r>
          </w:p>
        </w:tc>
      </w:tr>
      <w:tr w:rsidR="00705880" w:rsidTr="00DF5E66">
        <w:tc>
          <w:tcPr>
            <w:tcW w:w="7433" w:type="dxa"/>
          </w:tcPr>
          <w:p w:rsidR="00705880" w:rsidRDefault="00705880">
            <w:pPr>
              <w:pStyle w:val="ConsPlusNormal"/>
            </w:pPr>
            <w:r>
              <w:t>Грузовых автомобилей и сельскохозяйственной техники</w:t>
            </w:r>
          </w:p>
        </w:tc>
        <w:tc>
          <w:tcPr>
            <w:tcW w:w="1985" w:type="dxa"/>
          </w:tcPr>
          <w:p w:rsidR="00705880" w:rsidRDefault="00705880">
            <w:pPr>
              <w:pStyle w:val="ConsPlusNormal"/>
              <w:jc w:val="right"/>
            </w:pPr>
            <w:r>
              <w:t>300</w:t>
            </w:r>
          </w:p>
        </w:tc>
      </w:tr>
    </w:tbl>
    <w:p w:rsidR="00705880" w:rsidRDefault="00705880">
      <w:pPr>
        <w:pStyle w:val="ConsPlusNormal"/>
        <w:jc w:val="both"/>
      </w:pPr>
    </w:p>
    <w:p w:rsidR="00705880" w:rsidRDefault="005463B4">
      <w:pPr>
        <w:pStyle w:val="ConsPlusNormal"/>
        <w:ind w:firstLine="540"/>
        <w:jc w:val="both"/>
      </w:pPr>
      <w:r>
        <w:t>11.38</w:t>
      </w:r>
      <w:r w:rsidR="00705880">
        <w:t xml:space="preserve">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 на две колонки - 0,1 га, на пять колонок - 0,2 га, на семь колонок - 0,3 га, на девять колонок - 0,35 га, на 11 колонок - 0,4 га.</w:t>
      </w:r>
    </w:p>
    <w:p w:rsidR="00705880" w:rsidRDefault="005463B4">
      <w:pPr>
        <w:pStyle w:val="ConsPlusNormal"/>
        <w:spacing w:before="280"/>
        <w:ind w:firstLine="540"/>
        <w:jc w:val="both"/>
      </w:pPr>
      <w:r>
        <w:t>11.39</w:t>
      </w:r>
      <w:r w:rsidR="00705880">
        <w:t>. Не допускается размещать АЗС на территории жилой застройки.</w:t>
      </w:r>
    </w:p>
    <w:p w:rsidR="00705880" w:rsidRDefault="005463B4">
      <w:pPr>
        <w:pStyle w:val="ConsPlusNormal"/>
        <w:spacing w:before="280"/>
        <w:ind w:firstLine="540"/>
        <w:jc w:val="both"/>
      </w:pPr>
      <w:r>
        <w:t>11.40</w:t>
      </w:r>
      <w:r w:rsidR="00705880">
        <w:t>. Для АЗС устанавливаются санитарно-защитные зоны, размеры которых определяются исходя из назначения станции: для обслуживания легкового автотранспорта не менее 50 метров, грузового и легкового автотранспорта не менее 100 метров.</w:t>
      </w:r>
    </w:p>
    <w:p w:rsidR="00705880" w:rsidRDefault="00705880">
      <w:pPr>
        <w:pStyle w:val="ConsPlusNormal"/>
        <w:jc w:val="both"/>
      </w:pPr>
    </w:p>
    <w:p w:rsidR="00705880" w:rsidRPr="000F3995" w:rsidRDefault="00705880">
      <w:pPr>
        <w:pStyle w:val="ConsPlusNormal"/>
        <w:jc w:val="center"/>
        <w:outlineLvl w:val="1"/>
        <w:rPr>
          <w:b/>
        </w:rPr>
      </w:pPr>
      <w:r w:rsidRPr="000F3995">
        <w:rPr>
          <w:b/>
        </w:rPr>
        <w:t>12. Зоны инженерной инфраструктуры</w:t>
      </w:r>
    </w:p>
    <w:p w:rsidR="00705880" w:rsidRDefault="00705880">
      <w:pPr>
        <w:pStyle w:val="ConsPlusNormal"/>
        <w:jc w:val="both"/>
      </w:pPr>
    </w:p>
    <w:p w:rsidR="00705880" w:rsidRDefault="00705880">
      <w:pPr>
        <w:pStyle w:val="ConsPlusNormal"/>
        <w:ind w:firstLine="540"/>
        <w:jc w:val="both"/>
      </w:pPr>
      <w:r>
        <w:t xml:space="preserve">12.1. Зоны и участки инженерной инфраструктуры предназначены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w:t>
      </w:r>
      <w:r>
        <w:lastRenderedPageBreak/>
        <w:t>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705880" w:rsidRDefault="00705880">
      <w:pPr>
        <w:pStyle w:val="ConsPlusNormal"/>
        <w:spacing w:before="280"/>
        <w:ind w:firstLine="540"/>
        <w:jc w:val="both"/>
      </w:pPr>
      <w:r>
        <w:t>12.2.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в соответствии с требованиями настоящих нормативов.</w:t>
      </w:r>
    </w:p>
    <w:p w:rsidR="00705880" w:rsidRDefault="00705880">
      <w:pPr>
        <w:pStyle w:val="ConsPlusNormal"/>
        <w:spacing w:before="280"/>
        <w:ind w:firstLine="540"/>
        <w:jc w:val="both"/>
      </w:pPr>
      <w:r>
        <w:t>12.3. Проектирование систем водоснабжения, канализации, теплоснабжения, электроснабжения и связи следует осуществлять на основе схем водоснабжения, канализации, теплоснабжения и энергоснабжения, разработанных и утвержденных в установленном порядке.</w:t>
      </w:r>
    </w:p>
    <w:p w:rsidR="00705880" w:rsidRDefault="00705880">
      <w:pPr>
        <w:pStyle w:val="ConsPlusNormal"/>
        <w:spacing w:before="280"/>
        <w:ind w:firstLine="540"/>
        <w:jc w:val="both"/>
      </w:pPr>
      <w:r>
        <w:t>12.4. Водоснабжение.</w:t>
      </w:r>
    </w:p>
    <w:p w:rsidR="00705880" w:rsidRDefault="00705880">
      <w:pPr>
        <w:pStyle w:val="ConsPlusNormal"/>
        <w:spacing w:before="280"/>
        <w:ind w:firstLine="540"/>
        <w:jc w:val="both"/>
      </w:pPr>
      <w:r>
        <w:t>В целях обеспечения устойчивой среды жизнедеятельности населения проекты водоснабжения следует разрабатывать одновременно с проектами водоотведения и обязательным анализом баланса водопотребления и отведения сточных вод.</w:t>
      </w:r>
    </w:p>
    <w:p w:rsidR="00705880" w:rsidRDefault="00705880">
      <w:pPr>
        <w:pStyle w:val="ConsPlusNormal"/>
        <w:spacing w:before="280"/>
        <w:ind w:firstLine="540"/>
        <w:jc w:val="both"/>
      </w:pPr>
      <w:r>
        <w:t>- Основные технические решения, принимаемые в проектах градостроительного проектирования, и очередность их осуществления должны обосновываться сравнением показателей возможных вариантов.</w:t>
      </w:r>
    </w:p>
    <w:p w:rsidR="00705880" w:rsidRDefault="00705880">
      <w:pPr>
        <w:pStyle w:val="ConsPlusNormal"/>
        <w:spacing w:before="280"/>
        <w:ind w:firstLine="540"/>
        <w:jc w:val="both"/>
      </w:pPr>
      <w:r>
        <w:t>- При разработке генеральных</w:t>
      </w:r>
      <w:r w:rsidR="00C3172F">
        <w:t xml:space="preserve"> планов</w:t>
      </w:r>
      <w:r>
        <w:t xml:space="preserve"> населенных пунктов городского типа все объекты жилищно-гражданского, производственного назначения должны быть обеспечены централизованными системами водоснабжения.</w:t>
      </w:r>
    </w:p>
    <w:p w:rsidR="00705880" w:rsidRDefault="00705880">
      <w:pPr>
        <w:pStyle w:val="ConsPlusNormal"/>
        <w:spacing w:before="280"/>
        <w:ind w:firstLine="540"/>
        <w:jc w:val="both"/>
      </w:pPr>
      <w:r>
        <w:t>- Градостроительное проектирование систем водоснабжения населенных пунктов (вновь строящихся и реконструируемых) следует производить в соответствии с требованиями нормативно-технической документации.</w:t>
      </w:r>
    </w:p>
    <w:p w:rsidR="00705880" w:rsidRDefault="00705880">
      <w:pPr>
        <w:pStyle w:val="ConsPlusNormal"/>
        <w:spacing w:before="280"/>
        <w:ind w:firstLine="540"/>
        <w:jc w:val="both"/>
      </w:pPr>
      <w:r>
        <w:t>- Для территорий населенных пунктов с застройкой усадебного типа при проектировании систем водоснабжения следует учитывать потребности в водоснабжении на полив приусадебных участков и на поение домашних животных и птицы в соответствии с требованиями нормативно-технической документации.</w:t>
      </w:r>
    </w:p>
    <w:p w:rsidR="00705880" w:rsidRDefault="00705880">
      <w:pPr>
        <w:pStyle w:val="ConsPlusNormal"/>
        <w:spacing w:before="280"/>
        <w:ind w:firstLine="540"/>
        <w:jc w:val="both"/>
      </w:pPr>
      <w:r>
        <w:t xml:space="preserve">- При разработке разделов водоснабжения в документах территориального планирования и документации по планировке территории удельное среднесуточное (за год) водопотребление допускается принимать в соответствии с требованиями нормативно-технической документации, отраженными в </w:t>
      </w:r>
      <w:hyperlink w:anchor="P2041" w:history="1">
        <w:r w:rsidRPr="00BE2A46">
          <w:t>приложении N 3</w:t>
        </w:r>
      </w:hyperlink>
      <w:r>
        <w:t xml:space="preserve"> к настоящим нормативам.</w:t>
      </w:r>
    </w:p>
    <w:p w:rsidR="00705880" w:rsidRDefault="00705880">
      <w:pPr>
        <w:pStyle w:val="ConsPlusNormal"/>
        <w:spacing w:before="280"/>
        <w:ind w:firstLine="540"/>
        <w:jc w:val="both"/>
      </w:pPr>
      <w:r>
        <w:lastRenderedPageBreak/>
        <w:t>- Расчет и выбор источника хозяйственно-питьевого водоснабжения производится на основе гигиенических требований к качеству воды; источника производственного водоснабжения - в соответствии с требованиями, предъявляемыми к качеству воды предприятиями.</w:t>
      </w:r>
    </w:p>
    <w:p w:rsidR="00705880" w:rsidRDefault="00705880">
      <w:pPr>
        <w:pStyle w:val="ConsPlusNormal"/>
        <w:spacing w:before="280"/>
        <w:ind w:firstLine="540"/>
        <w:jc w:val="both"/>
      </w:pPr>
      <w:r>
        <w:t>- Зоны санитарной охраны (далее - ЗСО) источников водоснабжения и объектов систем водоснабжения устанавливаются в соответствии с требованиями нормативно-технической документации.</w:t>
      </w:r>
    </w:p>
    <w:p w:rsidR="00705880" w:rsidRDefault="00705880">
      <w:pPr>
        <w:pStyle w:val="ConsPlusNormal"/>
        <w:spacing w:before="280"/>
        <w:ind w:firstLine="540"/>
        <w:jc w:val="both"/>
      </w:pPr>
      <w:r>
        <w:t>-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или повреждения.</w:t>
      </w:r>
    </w:p>
    <w:p w:rsidR="00705880" w:rsidRDefault="00705880">
      <w:pPr>
        <w:pStyle w:val="ConsPlusNormal"/>
        <w:spacing w:before="280"/>
        <w:ind w:firstLine="540"/>
        <w:jc w:val="both"/>
      </w:pPr>
      <w: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705880" w:rsidRDefault="00705880">
      <w:pPr>
        <w:pStyle w:val="ConsPlusNormal"/>
        <w:spacing w:before="280"/>
        <w:ind w:firstLine="540"/>
        <w:jc w:val="both"/>
      </w:pPr>
      <w:r>
        <w:t xml:space="preserve">ЗСО источников водоснабжения и водопроводов питьевого назначения приведены в </w:t>
      </w:r>
      <w:hyperlink w:anchor="P2420" w:history="1">
        <w:r w:rsidRPr="00BE2A46">
          <w:t>приложении N 4</w:t>
        </w:r>
      </w:hyperlink>
      <w:r>
        <w:t xml:space="preserve"> к настоящим нормативам.</w:t>
      </w:r>
    </w:p>
    <w:p w:rsidR="00705880" w:rsidRDefault="00705880">
      <w:pPr>
        <w:pStyle w:val="ConsPlusNormal"/>
        <w:spacing w:before="280"/>
        <w:ind w:firstLine="540"/>
        <w:jc w:val="both"/>
      </w:pPr>
      <w:r>
        <w:t>- Размеры земельных участков для станций очистки воды устанавливаются в соответствии с требованиями нормативно-технической документации.</w:t>
      </w:r>
    </w:p>
    <w:p w:rsidR="00705880" w:rsidRDefault="00705880">
      <w:pPr>
        <w:pStyle w:val="ConsPlusNormal"/>
        <w:spacing w:before="280"/>
        <w:ind w:firstLine="540"/>
        <w:jc w:val="both"/>
      </w:pPr>
      <w:r>
        <w:t>12.5. Водоотведение.</w:t>
      </w:r>
    </w:p>
    <w:p w:rsidR="00705880" w:rsidRDefault="00705880">
      <w:pPr>
        <w:pStyle w:val="ConsPlusNormal"/>
        <w:spacing w:before="280"/>
        <w:ind w:firstLine="540"/>
        <w:jc w:val="both"/>
      </w:pPr>
      <w:r>
        <w:t>В целях обеспечения устойчивой среды жизнедеятельности населения проекты водоотведения следует разрабатывать одновременно с проектами водоснабжения.</w:t>
      </w:r>
    </w:p>
    <w:p w:rsidR="00705880" w:rsidRDefault="00705880">
      <w:pPr>
        <w:pStyle w:val="ConsPlusNormal"/>
        <w:spacing w:before="280"/>
        <w:ind w:firstLine="540"/>
        <w:jc w:val="both"/>
      </w:pPr>
      <w:r>
        <w:t>- Проекты канализац</w:t>
      </w:r>
      <w:r w:rsidR="00C3172F">
        <w:t>ии поселений</w:t>
      </w:r>
      <w:r>
        <w:t xml:space="preserve">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w:t>
      </w:r>
    </w:p>
    <w:p w:rsidR="00705880" w:rsidRDefault="00705880">
      <w:pPr>
        <w:pStyle w:val="ConsPlusNormal"/>
        <w:spacing w:before="280"/>
        <w:ind w:firstLine="540"/>
        <w:jc w:val="both"/>
      </w:pPr>
      <w:r>
        <w:t>- Проектирование систем водоотведения населенных пунктов следует производить в соответствии с требованиями нормативно-технической документации.</w:t>
      </w:r>
    </w:p>
    <w:p w:rsidR="00705880" w:rsidRDefault="00705880">
      <w:pPr>
        <w:pStyle w:val="ConsPlusNormal"/>
        <w:spacing w:before="280"/>
        <w:ind w:firstLine="540"/>
        <w:jc w:val="both"/>
      </w:pPr>
      <w:r>
        <w:t>- На территории малоэтажной застройки в населенных пунктах городского типа в целях обеспечения благоприятной среды жизнедеятельности необходимо предусматривать систему централизованного водоотведения.</w:t>
      </w:r>
    </w:p>
    <w:p w:rsidR="00705880" w:rsidRDefault="00705880">
      <w:pPr>
        <w:pStyle w:val="ConsPlusNormal"/>
        <w:spacing w:before="280"/>
        <w:ind w:firstLine="540"/>
        <w:jc w:val="both"/>
      </w:pPr>
      <w:r>
        <w:lastRenderedPageBreak/>
        <w:t>- Проектирование систем канализации следует производить в соответствии с требованиями нормативно-технической документации.</w:t>
      </w:r>
    </w:p>
    <w:p w:rsidR="00705880" w:rsidRDefault="00705880">
      <w:pPr>
        <w:pStyle w:val="ConsPlusNormal"/>
        <w:spacing w:before="280"/>
        <w:ind w:firstLine="540"/>
        <w:jc w:val="both"/>
      </w:pPr>
      <w:r>
        <w:t>- Условия отведения очищенных сточных вод с канализационных очистных сооружений следует предусматривать в соответствии с требованиями нормативно-технической документации.</w:t>
      </w:r>
    </w:p>
    <w:p w:rsidR="00705880" w:rsidRDefault="00705880">
      <w:pPr>
        <w:pStyle w:val="ConsPlusNormal"/>
        <w:spacing w:before="280"/>
        <w:ind w:firstLine="540"/>
        <w:jc w:val="both"/>
      </w:pPr>
      <w:r>
        <w:t>- Санитарно-защитные зоны от объектов систем водоотведения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требованиями нормативно-технической документации.</w:t>
      </w:r>
    </w:p>
    <w:p w:rsidR="008B3A90" w:rsidRPr="00EC1FC3" w:rsidRDefault="008B3A90" w:rsidP="008B3A90">
      <w:pPr>
        <w:pStyle w:val="a3"/>
        <w:widowControl w:val="0"/>
        <w:jc w:val="left"/>
        <w:rPr>
          <w:color w:val="auto"/>
        </w:rPr>
      </w:pPr>
      <w:r>
        <w:rPr>
          <w:color w:val="auto"/>
        </w:rPr>
        <w:t xml:space="preserve">      </w:t>
      </w:r>
      <w:r w:rsidR="00EC1FC3">
        <w:rPr>
          <w:color w:val="auto"/>
        </w:rPr>
        <w:t xml:space="preserve"> - </w:t>
      </w:r>
      <w:r w:rsidRPr="00EC1FC3">
        <w:rPr>
          <w:color w:val="auto"/>
        </w:rPr>
        <w:t>Расчетные показатели, устанавливаемые для объектов водоотведения в границах сельски</w:t>
      </w:r>
      <w:r w:rsidR="00EC1FC3">
        <w:rPr>
          <w:color w:val="auto"/>
        </w:rPr>
        <w:t xml:space="preserve">х поселений </w:t>
      </w:r>
      <w:r w:rsidRPr="00EC1FC3">
        <w:rPr>
          <w:color w:val="auto"/>
        </w:rPr>
        <w:t xml:space="preserve"> муниципального района</w:t>
      </w:r>
      <w:r w:rsidR="00026EF5" w:rsidRPr="00EC1FC3">
        <w:rPr>
          <w:color w:val="auto"/>
        </w:rPr>
        <w:t xml:space="preserve"> </w:t>
      </w:r>
      <w:r w:rsidR="00DF5E66" w:rsidRPr="00EC1FC3">
        <w:rPr>
          <w:color w:val="auto"/>
        </w:rPr>
        <w:t xml:space="preserve">сведены </w:t>
      </w:r>
      <w:r w:rsidR="00026EF5" w:rsidRPr="00EC1FC3">
        <w:rPr>
          <w:color w:val="auto"/>
        </w:rPr>
        <w:t>в табл.</w:t>
      </w:r>
      <w:r w:rsidR="00DF5E66" w:rsidRPr="00EC1FC3">
        <w:rPr>
          <w:color w:val="auto"/>
        </w:rPr>
        <w:t xml:space="preserve"> </w:t>
      </w:r>
      <w:r w:rsidR="00EC1FC3" w:rsidRPr="00EC1FC3">
        <w:rPr>
          <w:color w:val="auto"/>
        </w:rPr>
        <w:t>14</w:t>
      </w:r>
      <w:r w:rsidR="00026EF5" w:rsidRPr="00EC1FC3">
        <w:rPr>
          <w:color w:val="auto"/>
        </w:rPr>
        <w:t>:</w:t>
      </w:r>
    </w:p>
    <w:p w:rsidR="008B3A90" w:rsidRDefault="008B3A90" w:rsidP="008B3A90">
      <w:pPr>
        <w:rPr>
          <w:color w:val="auto"/>
        </w:rPr>
      </w:pPr>
      <w:r>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8B3A90">
        <w:rPr>
          <w:color w:val="auto"/>
        </w:rPr>
        <w:t>Таблица</w:t>
      </w:r>
      <w:r w:rsidR="00EC1FC3">
        <w:rPr>
          <w:b/>
          <w:color w:val="auto"/>
        </w:rPr>
        <w:t>14</w:t>
      </w:r>
      <w:r w:rsidRPr="008B3A90">
        <w:rPr>
          <w:color w:val="auto"/>
        </w:rPr>
        <w:t>.</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994"/>
        <w:gridCol w:w="2117"/>
        <w:gridCol w:w="1271"/>
        <w:gridCol w:w="1158"/>
        <w:gridCol w:w="1441"/>
      </w:tblGrid>
      <w:tr w:rsidR="00026EF5" w:rsidRPr="006254ED" w:rsidTr="00026EF5">
        <w:trPr>
          <w:trHeight w:val="837"/>
          <w:tblHeader/>
        </w:trPr>
        <w:tc>
          <w:tcPr>
            <w:tcW w:w="839" w:type="pct"/>
            <w:shd w:val="clear" w:color="auto" w:fill="auto"/>
            <w:vAlign w:val="center"/>
          </w:tcPr>
          <w:p w:rsidR="008B3A90" w:rsidRPr="00DF5E66" w:rsidRDefault="008B3A90" w:rsidP="007E23DD">
            <w:pPr>
              <w:widowControl w:val="0"/>
              <w:jc w:val="center"/>
              <w:rPr>
                <w:color w:val="auto"/>
              </w:rPr>
            </w:pPr>
            <w:r w:rsidRPr="00DF5E66">
              <w:rPr>
                <w:color w:val="auto"/>
              </w:rPr>
              <w:t>Наименование вида объекта</w:t>
            </w:r>
          </w:p>
        </w:tc>
        <w:tc>
          <w:tcPr>
            <w:tcW w:w="938" w:type="pct"/>
            <w:shd w:val="clear" w:color="auto" w:fill="auto"/>
            <w:vAlign w:val="center"/>
          </w:tcPr>
          <w:p w:rsidR="008B3A90" w:rsidRPr="00DF5E66" w:rsidRDefault="008B3A90" w:rsidP="007E23DD">
            <w:pPr>
              <w:widowControl w:val="0"/>
              <w:jc w:val="center"/>
              <w:rPr>
                <w:color w:val="auto"/>
              </w:rPr>
            </w:pPr>
            <w:r w:rsidRPr="00DF5E66">
              <w:rPr>
                <w:color w:val="auto"/>
              </w:rPr>
              <w:t>Наименова</w:t>
            </w:r>
            <w:r w:rsidR="00026EF5" w:rsidRPr="00DF5E66">
              <w:rPr>
                <w:color w:val="auto"/>
              </w:rPr>
              <w:t>-</w:t>
            </w:r>
            <w:r w:rsidRPr="00DF5E66">
              <w:rPr>
                <w:color w:val="auto"/>
              </w:rPr>
              <w:t>ние нормиру</w:t>
            </w:r>
            <w:r w:rsidR="00026EF5" w:rsidRPr="00DF5E66">
              <w:rPr>
                <w:color w:val="auto"/>
              </w:rPr>
              <w:t>-</w:t>
            </w:r>
            <w:r w:rsidRPr="00DF5E66">
              <w:rPr>
                <w:color w:val="auto"/>
              </w:rPr>
              <w:t>емого расчетного показателя, единица измерения</w:t>
            </w:r>
          </w:p>
        </w:tc>
        <w:tc>
          <w:tcPr>
            <w:tcW w:w="3223" w:type="pct"/>
            <w:gridSpan w:val="4"/>
            <w:tcBorders>
              <w:right w:val="single" w:sz="4" w:space="0" w:color="auto"/>
            </w:tcBorders>
            <w:shd w:val="clear" w:color="auto" w:fill="auto"/>
            <w:vAlign w:val="center"/>
          </w:tcPr>
          <w:p w:rsidR="008B3A90" w:rsidRPr="00DF5E66" w:rsidRDefault="008B3A90" w:rsidP="007E23DD">
            <w:pPr>
              <w:widowControl w:val="0"/>
              <w:jc w:val="center"/>
              <w:rPr>
                <w:color w:val="auto"/>
              </w:rPr>
            </w:pPr>
            <w:r w:rsidRPr="00DF5E66">
              <w:rPr>
                <w:color w:val="auto"/>
              </w:rPr>
              <w:t>Значен</w:t>
            </w:r>
            <w:r w:rsidR="00026EF5" w:rsidRPr="00DF5E66">
              <w:rPr>
                <w:color w:val="auto"/>
              </w:rPr>
              <w:t xml:space="preserve">ие расчетного показателя для </w:t>
            </w:r>
            <w:r w:rsidRPr="00DF5E66">
              <w:rPr>
                <w:color w:val="auto"/>
              </w:rPr>
              <w:t xml:space="preserve"> муниципального района</w:t>
            </w:r>
          </w:p>
        </w:tc>
      </w:tr>
      <w:tr w:rsidR="00026EF5" w:rsidRPr="006254ED" w:rsidTr="00026EF5">
        <w:trPr>
          <w:trHeight w:val="448"/>
        </w:trPr>
        <w:tc>
          <w:tcPr>
            <w:tcW w:w="839" w:type="pct"/>
            <w:vMerge w:val="restart"/>
            <w:shd w:val="clear" w:color="auto" w:fill="auto"/>
          </w:tcPr>
          <w:p w:rsidR="008B3A90" w:rsidRPr="008B3A90" w:rsidRDefault="008B3A90" w:rsidP="00026EF5">
            <w:pPr>
              <w:pStyle w:val="100"/>
              <w:widowControl w:val="0"/>
              <w:jc w:val="center"/>
              <w:rPr>
                <w:sz w:val="24"/>
              </w:rPr>
            </w:pPr>
            <w:r w:rsidRPr="008B3A90">
              <w:rPr>
                <w:rFonts w:eastAsia="Calibri"/>
                <w:sz w:val="24"/>
                <w:lang w:eastAsia="en-US"/>
              </w:rPr>
              <w:t>Канализационные очистные сооружения. Канализационные насосные станции. Магистральные сети канализации</w:t>
            </w:r>
          </w:p>
          <w:p w:rsidR="008B3A90" w:rsidRPr="008B3A90" w:rsidRDefault="008B3A90" w:rsidP="00026EF5">
            <w:pPr>
              <w:widowControl w:val="0"/>
              <w:jc w:val="center"/>
              <w:rPr>
                <w:color w:val="auto"/>
              </w:rPr>
            </w:pPr>
          </w:p>
        </w:tc>
        <w:tc>
          <w:tcPr>
            <w:tcW w:w="938" w:type="pct"/>
            <w:shd w:val="clear" w:color="auto" w:fill="auto"/>
            <w:vAlign w:val="center"/>
          </w:tcPr>
          <w:p w:rsidR="008B3A90" w:rsidRPr="008B3A90" w:rsidRDefault="008B3A90" w:rsidP="00026EF5">
            <w:pPr>
              <w:pStyle w:val="100"/>
              <w:widowControl w:val="0"/>
              <w:jc w:val="center"/>
              <w:rPr>
                <w:rFonts w:eastAsia="Calibri"/>
                <w:sz w:val="24"/>
                <w:lang w:eastAsia="en-US"/>
              </w:rPr>
            </w:pPr>
            <w:r w:rsidRPr="008B3A90">
              <w:rPr>
                <w:sz w:val="24"/>
              </w:rPr>
              <w:t xml:space="preserve">показатель удельного водоотведения, </w:t>
            </w:r>
            <w:r w:rsidRPr="008B3A90">
              <w:rPr>
                <w:sz w:val="24"/>
              </w:rPr>
              <w:br/>
              <w:t>л/ сут на человека</w:t>
            </w:r>
          </w:p>
        </w:tc>
        <w:tc>
          <w:tcPr>
            <w:tcW w:w="3223" w:type="pct"/>
            <w:gridSpan w:val="4"/>
            <w:shd w:val="clear" w:color="auto" w:fill="auto"/>
          </w:tcPr>
          <w:p w:rsidR="008B3A90" w:rsidRPr="008B3A90" w:rsidRDefault="008B3A90" w:rsidP="00026EF5">
            <w:pPr>
              <w:widowControl w:val="0"/>
              <w:jc w:val="center"/>
              <w:rPr>
                <w:color w:val="auto"/>
                <w:lang w:val="en-US"/>
              </w:rPr>
            </w:pPr>
            <w:r w:rsidRPr="008B3A90">
              <w:rPr>
                <w:color w:val="auto"/>
              </w:rPr>
              <w:t xml:space="preserve">равен показателю удельного водопотребления </w:t>
            </w:r>
            <w:r w:rsidRPr="008B3A90">
              <w:rPr>
                <w:color w:val="auto"/>
                <w:lang w:val="en-US"/>
              </w:rPr>
              <w:t>[1]</w:t>
            </w:r>
          </w:p>
        </w:tc>
      </w:tr>
      <w:tr w:rsidR="00026EF5" w:rsidRPr="006254ED" w:rsidTr="00026EF5">
        <w:trPr>
          <w:trHeight w:val="470"/>
        </w:trPr>
        <w:tc>
          <w:tcPr>
            <w:tcW w:w="839" w:type="pct"/>
            <w:vMerge/>
            <w:shd w:val="clear" w:color="auto" w:fill="auto"/>
            <w:vAlign w:val="center"/>
          </w:tcPr>
          <w:p w:rsidR="008B3A90" w:rsidRPr="008B3A90" w:rsidRDefault="008B3A90" w:rsidP="00026EF5">
            <w:pPr>
              <w:widowControl w:val="0"/>
              <w:jc w:val="center"/>
              <w:rPr>
                <w:color w:val="auto"/>
              </w:rPr>
            </w:pPr>
          </w:p>
        </w:tc>
        <w:tc>
          <w:tcPr>
            <w:tcW w:w="938" w:type="pct"/>
            <w:vMerge w:val="restart"/>
            <w:shd w:val="clear" w:color="auto" w:fill="auto"/>
          </w:tcPr>
          <w:p w:rsidR="008B3A90" w:rsidRPr="008B3A90" w:rsidRDefault="008B3A90" w:rsidP="00026EF5">
            <w:pPr>
              <w:widowControl w:val="0"/>
              <w:jc w:val="center"/>
              <w:rPr>
                <w:rFonts w:eastAsia="Calibri"/>
                <w:color w:val="auto"/>
                <w:lang w:eastAsia="en-US"/>
              </w:rPr>
            </w:pPr>
            <w:r w:rsidRPr="008B3A90">
              <w:rPr>
                <w:rFonts w:eastAsia="Calibri"/>
                <w:color w:val="auto"/>
                <w:lang w:eastAsia="en-US"/>
              </w:rPr>
              <w:t>размеры земельного участка для размещения канализационных очистных сооружений, га</w:t>
            </w:r>
          </w:p>
          <w:p w:rsidR="008B3A90" w:rsidRPr="008B3A90" w:rsidRDefault="008B3A90" w:rsidP="00026EF5">
            <w:pPr>
              <w:pStyle w:val="100"/>
              <w:widowControl w:val="0"/>
              <w:jc w:val="center"/>
              <w:rPr>
                <w:rFonts w:eastAsia="Calibri"/>
                <w:sz w:val="24"/>
                <w:lang w:eastAsia="en-US"/>
              </w:rPr>
            </w:pPr>
          </w:p>
        </w:tc>
        <w:tc>
          <w:tcPr>
            <w:tcW w:w="1143" w:type="pct"/>
            <w:shd w:val="clear" w:color="auto" w:fill="auto"/>
            <w:vAlign w:val="center"/>
          </w:tcPr>
          <w:p w:rsidR="008B3A90" w:rsidRPr="00A5736F" w:rsidRDefault="00026EF5" w:rsidP="00026EF5">
            <w:pPr>
              <w:widowControl w:val="0"/>
              <w:jc w:val="center"/>
              <w:rPr>
                <w:rFonts w:eastAsia="Calibri"/>
                <w:i/>
                <w:color w:val="auto"/>
                <w:sz w:val="24"/>
                <w:szCs w:val="24"/>
                <w:lang w:eastAsia="en-US"/>
              </w:rPr>
            </w:pPr>
            <w:r w:rsidRPr="00A5736F">
              <w:rPr>
                <w:rFonts w:eastAsia="Calibri"/>
                <w:i/>
                <w:color w:val="auto"/>
                <w:sz w:val="24"/>
                <w:szCs w:val="24"/>
                <w:lang w:eastAsia="en-US"/>
              </w:rPr>
              <w:t>П</w:t>
            </w:r>
            <w:r w:rsidR="008B3A90" w:rsidRPr="00A5736F">
              <w:rPr>
                <w:rFonts w:eastAsia="Calibri"/>
                <w:i/>
                <w:color w:val="auto"/>
                <w:sz w:val="24"/>
                <w:szCs w:val="24"/>
                <w:lang w:eastAsia="en-US"/>
              </w:rPr>
              <w:t>роизводительность,</w:t>
            </w:r>
          </w:p>
          <w:p w:rsidR="008B3A90" w:rsidRPr="008B3A90" w:rsidRDefault="008B3A90" w:rsidP="00026EF5">
            <w:pPr>
              <w:widowControl w:val="0"/>
              <w:jc w:val="center"/>
              <w:rPr>
                <w:rFonts w:eastAsia="Calibri"/>
                <w:i/>
                <w:color w:val="auto"/>
                <w:lang w:eastAsia="en-US"/>
              </w:rPr>
            </w:pPr>
            <w:r w:rsidRPr="00A5736F">
              <w:rPr>
                <w:rFonts w:eastAsia="Calibri"/>
                <w:i/>
                <w:color w:val="auto"/>
                <w:sz w:val="24"/>
                <w:szCs w:val="24"/>
                <w:lang w:eastAsia="en-US"/>
              </w:rPr>
              <w:t>тыс. куб. м/сут</w:t>
            </w:r>
          </w:p>
        </w:tc>
        <w:tc>
          <w:tcPr>
            <w:tcW w:w="683" w:type="pct"/>
            <w:shd w:val="clear" w:color="auto" w:fill="auto"/>
            <w:vAlign w:val="center"/>
          </w:tcPr>
          <w:p w:rsidR="008B3A90" w:rsidRPr="00A5736F" w:rsidRDefault="008B3A90" w:rsidP="00026EF5">
            <w:pPr>
              <w:widowControl w:val="0"/>
              <w:jc w:val="center"/>
              <w:rPr>
                <w:i/>
                <w:color w:val="auto"/>
                <w:sz w:val="24"/>
                <w:szCs w:val="24"/>
              </w:rPr>
            </w:pPr>
            <w:r w:rsidRPr="00A5736F">
              <w:rPr>
                <w:i/>
                <w:color w:val="auto"/>
                <w:sz w:val="24"/>
                <w:szCs w:val="24"/>
              </w:rPr>
              <w:t xml:space="preserve">размер  земельного участка очистных сооружений </w:t>
            </w:r>
            <w:r w:rsidRPr="00A5736F">
              <w:rPr>
                <w:color w:val="auto"/>
                <w:sz w:val="24"/>
                <w:szCs w:val="24"/>
              </w:rPr>
              <w:t>[2]</w:t>
            </w:r>
          </w:p>
        </w:tc>
        <w:tc>
          <w:tcPr>
            <w:tcW w:w="622" w:type="pct"/>
            <w:shd w:val="clear" w:color="auto" w:fill="auto"/>
            <w:vAlign w:val="center"/>
          </w:tcPr>
          <w:p w:rsidR="008B3A90" w:rsidRPr="00A5736F" w:rsidRDefault="008B3A90" w:rsidP="00026EF5">
            <w:pPr>
              <w:widowControl w:val="0"/>
              <w:jc w:val="center"/>
              <w:rPr>
                <w:i/>
                <w:color w:val="auto"/>
                <w:sz w:val="24"/>
                <w:szCs w:val="24"/>
              </w:rPr>
            </w:pPr>
            <w:r w:rsidRPr="00A5736F">
              <w:rPr>
                <w:i/>
                <w:color w:val="auto"/>
                <w:sz w:val="24"/>
                <w:szCs w:val="24"/>
              </w:rPr>
              <w:t xml:space="preserve">размер  земельного участка иловых площадок </w:t>
            </w:r>
            <w:r w:rsidRPr="00A5736F">
              <w:rPr>
                <w:color w:val="auto"/>
                <w:sz w:val="24"/>
                <w:szCs w:val="24"/>
              </w:rPr>
              <w:t>[2]</w:t>
            </w:r>
          </w:p>
        </w:tc>
        <w:tc>
          <w:tcPr>
            <w:tcW w:w="776" w:type="pct"/>
            <w:shd w:val="clear" w:color="auto" w:fill="auto"/>
            <w:vAlign w:val="center"/>
          </w:tcPr>
          <w:p w:rsidR="008B3A90" w:rsidRPr="00A5736F" w:rsidRDefault="008B3A90" w:rsidP="00026EF5">
            <w:pPr>
              <w:widowControl w:val="0"/>
              <w:jc w:val="center"/>
              <w:rPr>
                <w:i/>
                <w:color w:val="auto"/>
                <w:sz w:val="24"/>
                <w:szCs w:val="24"/>
              </w:rPr>
            </w:pPr>
            <w:r w:rsidRPr="00A5736F">
              <w:rPr>
                <w:i/>
                <w:color w:val="auto"/>
                <w:sz w:val="24"/>
                <w:szCs w:val="24"/>
              </w:rPr>
              <w:t xml:space="preserve">размер земельного участка биологических прудов глубокой очистки сточных вод </w:t>
            </w:r>
            <w:r w:rsidRPr="00A5736F">
              <w:rPr>
                <w:color w:val="auto"/>
                <w:sz w:val="24"/>
                <w:szCs w:val="24"/>
              </w:rPr>
              <w:t>[2]</w:t>
            </w:r>
          </w:p>
        </w:tc>
      </w:tr>
      <w:tr w:rsidR="00026EF5" w:rsidRPr="006254ED" w:rsidTr="00026EF5">
        <w:trPr>
          <w:trHeight w:val="250"/>
        </w:trPr>
        <w:tc>
          <w:tcPr>
            <w:tcW w:w="839" w:type="pct"/>
            <w:vMerge/>
            <w:shd w:val="clear" w:color="auto" w:fill="auto"/>
            <w:vAlign w:val="center"/>
          </w:tcPr>
          <w:p w:rsidR="008B3A90" w:rsidRPr="008B3A90" w:rsidRDefault="008B3A90" w:rsidP="007E23DD">
            <w:pPr>
              <w:widowControl w:val="0"/>
              <w:rPr>
                <w:color w:val="auto"/>
              </w:rPr>
            </w:pPr>
          </w:p>
        </w:tc>
        <w:tc>
          <w:tcPr>
            <w:tcW w:w="938" w:type="pct"/>
            <w:vMerge/>
            <w:shd w:val="clear" w:color="auto" w:fill="auto"/>
            <w:vAlign w:val="center"/>
          </w:tcPr>
          <w:p w:rsidR="008B3A90" w:rsidRPr="008B3A90" w:rsidRDefault="008B3A90" w:rsidP="007E23DD">
            <w:pPr>
              <w:pStyle w:val="100"/>
              <w:widowControl w:val="0"/>
              <w:jc w:val="center"/>
              <w:rPr>
                <w:rFonts w:eastAsia="Calibri"/>
                <w:sz w:val="24"/>
                <w:lang w:eastAsia="en-US"/>
              </w:rPr>
            </w:pPr>
          </w:p>
        </w:tc>
        <w:tc>
          <w:tcPr>
            <w:tcW w:w="1143" w:type="pct"/>
            <w:shd w:val="clear" w:color="auto" w:fill="auto"/>
            <w:vAlign w:val="center"/>
          </w:tcPr>
          <w:p w:rsidR="008B3A90" w:rsidRPr="008B3A90" w:rsidRDefault="008B3A90" w:rsidP="007E23DD">
            <w:pPr>
              <w:pStyle w:val="100"/>
              <w:widowControl w:val="0"/>
              <w:jc w:val="center"/>
              <w:rPr>
                <w:rFonts w:eastAsia="Calibri"/>
                <w:sz w:val="24"/>
                <w:lang w:eastAsia="en-US"/>
              </w:rPr>
            </w:pPr>
            <w:r w:rsidRPr="008B3A90">
              <w:rPr>
                <w:rFonts w:eastAsia="Calibri"/>
                <w:sz w:val="24"/>
                <w:lang w:eastAsia="en-US"/>
              </w:rPr>
              <w:t>до 0,7</w:t>
            </w:r>
          </w:p>
        </w:tc>
        <w:tc>
          <w:tcPr>
            <w:tcW w:w="68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0,5</w:t>
            </w:r>
          </w:p>
        </w:tc>
        <w:tc>
          <w:tcPr>
            <w:tcW w:w="622"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0,2</w:t>
            </w:r>
          </w:p>
        </w:tc>
        <w:tc>
          <w:tcPr>
            <w:tcW w:w="776"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w:t>
            </w:r>
          </w:p>
        </w:tc>
      </w:tr>
      <w:tr w:rsidR="00026EF5" w:rsidRPr="006254ED" w:rsidTr="00026EF5">
        <w:trPr>
          <w:trHeight w:val="269"/>
        </w:trPr>
        <w:tc>
          <w:tcPr>
            <w:tcW w:w="839" w:type="pct"/>
            <w:vMerge/>
            <w:shd w:val="clear" w:color="auto" w:fill="auto"/>
            <w:vAlign w:val="center"/>
          </w:tcPr>
          <w:p w:rsidR="008B3A90" w:rsidRPr="008B3A90" w:rsidRDefault="008B3A90" w:rsidP="007E23DD">
            <w:pPr>
              <w:widowControl w:val="0"/>
              <w:rPr>
                <w:color w:val="auto"/>
              </w:rPr>
            </w:pPr>
          </w:p>
        </w:tc>
        <w:tc>
          <w:tcPr>
            <w:tcW w:w="938" w:type="pct"/>
            <w:vMerge/>
            <w:shd w:val="clear" w:color="auto" w:fill="auto"/>
            <w:vAlign w:val="center"/>
          </w:tcPr>
          <w:p w:rsidR="008B3A90" w:rsidRPr="008B3A90" w:rsidRDefault="008B3A90" w:rsidP="007E23DD">
            <w:pPr>
              <w:pStyle w:val="100"/>
              <w:widowControl w:val="0"/>
              <w:jc w:val="center"/>
              <w:rPr>
                <w:rFonts w:eastAsia="Calibri"/>
                <w:sz w:val="24"/>
                <w:lang w:eastAsia="en-US"/>
              </w:rPr>
            </w:pPr>
          </w:p>
        </w:tc>
        <w:tc>
          <w:tcPr>
            <w:tcW w:w="1143" w:type="pct"/>
            <w:shd w:val="clear" w:color="auto" w:fill="auto"/>
            <w:vAlign w:val="center"/>
          </w:tcPr>
          <w:p w:rsidR="008B3A90" w:rsidRPr="008B3A90" w:rsidRDefault="008B3A90" w:rsidP="007E23DD">
            <w:pPr>
              <w:pStyle w:val="100"/>
              <w:widowControl w:val="0"/>
              <w:jc w:val="center"/>
              <w:rPr>
                <w:rFonts w:eastAsia="Calibri"/>
                <w:sz w:val="24"/>
                <w:lang w:eastAsia="en-US"/>
              </w:rPr>
            </w:pPr>
            <w:r w:rsidRPr="008B3A90">
              <w:rPr>
                <w:rFonts w:eastAsia="Calibri"/>
                <w:sz w:val="24"/>
                <w:lang w:eastAsia="en-US"/>
              </w:rPr>
              <w:t>св. 0,7 до 17</w:t>
            </w:r>
          </w:p>
        </w:tc>
        <w:tc>
          <w:tcPr>
            <w:tcW w:w="68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4</w:t>
            </w:r>
          </w:p>
        </w:tc>
        <w:tc>
          <w:tcPr>
            <w:tcW w:w="622"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3</w:t>
            </w:r>
          </w:p>
        </w:tc>
        <w:tc>
          <w:tcPr>
            <w:tcW w:w="776"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3</w:t>
            </w:r>
          </w:p>
        </w:tc>
      </w:tr>
      <w:tr w:rsidR="00026EF5" w:rsidRPr="006254ED" w:rsidTr="00026EF5">
        <w:trPr>
          <w:trHeight w:val="189"/>
        </w:trPr>
        <w:tc>
          <w:tcPr>
            <w:tcW w:w="839" w:type="pct"/>
            <w:vMerge/>
            <w:shd w:val="clear" w:color="auto" w:fill="auto"/>
            <w:vAlign w:val="center"/>
          </w:tcPr>
          <w:p w:rsidR="008B3A90" w:rsidRPr="008B3A90" w:rsidRDefault="008B3A90" w:rsidP="007E23DD">
            <w:pPr>
              <w:widowControl w:val="0"/>
              <w:rPr>
                <w:color w:val="auto"/>
              </w:rPr>
            </w:pPr>
          </w:p>
        </w:tc>
        <w:tc>
          <w:tcPr>
            <w:tcW w:w="938" w:type="pct"/>
            <w:vMerge/>
            <w:shd w:val="clear" w:color="auto" w:fill="auto"/>
            <w:vAlign w:val="center"/>
          </w:tcPr>
          <w:p w:rsidR="008B3A90" w:rsidRPr="008B3A90" w:rsidRDefault="008B3A90" w:rsidP="007E23DD">
            <w:pPr>
              <w:pStyle w:val="100"/>
              <w:widowControl w:val="0"/>
              <w:jc w:val="center"/>
              <w:rPr>
                <w:rFonts w:eastAsia="Calibri"/>
                <w:sz w:val="24"/>
                <w:lang w:eastAsia="en-US"/>
              </w:rPr>
            </w:pPr>
          </w:p>
        </w:tc>
        <w:tc>
          <w:tcPr>
            <w:tcW w:w="1143" w:type="pct"/>
            <w:shd w:val="clear" w:color="auto" w:fill="auto"/>
            <w:vAlign w:val="center"/>
          </w:tcPr>
          <w:p w:rsidR="008B3A90" w:rsidRPr="008B3A90" w:rsidRDefault="008B3A90" w:rsidP="007E23DD">
            <w:pPr>
              <w:pStyle w:val="100"/>
              <w:widowControl w:val="0"/>
              <w:jc w:val="center"/>
              <w:rPr>
                <w:rFonts w:eastAsia="Calibri"/>
                <w:sz w:val="24"/>
                <w:lang w:eastAsia="en-US"/>
              </w:rPr>
            </w:pPr>
            <w:r w:rsidRPr="008B3A90">
              <w:rPr>
                <w:rFonts w:eastAsia="Calibri"/>
                <w:sz w:val="24"/>
                <w:lang w:eastAsia="en-US"/>
              </w:rPr>
              <w:t>св. 17 до 40</w:t>
            </w:r>
          </w:p>
        </w:tc>
        <w:tc>
          <w:tcPr>
            <w:tcW w:w="68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6</w:t>
            </w:r>
          </w:p>
        </w:tc>
        <w:tc>
          <w:tcPr>
            <w:tcW w:w="622"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9</w:t>
            </w:r>
          </w:p>
        </w:tc>
        <w:tc>
          <w:tcPr>
            <w:tcW w:w="776"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6</w:t>
            </w:r>
          </w:p>
        </w:tc>
      </w:tr>
      <w:tr w:rsidR="00026EF5" w:rsidRPr="006254ED" w:rsidTr="00026EF5">
        <w:trPr>
          <w:trHeight w:val="212"/>
        </w:trPr>
        <w:tc>
          <w:tcPr>
            <w:tcW w:w="839" w:type="pct"/>
            <w:vMerge/>
            <w:shd w:val="clear" w:color="auto" w:fill="auto"/>
            <w:vAlign w:val="center"/>
          </w:tcPr>
          <w:p w:rsidR="008B3A90" w:rsidRPr="008B3A90" w:rsidRDefault="008B3A90" w:rsidP="007E23DD">
            <w:pPr>
              <w:widowControl w:val="0"/>
              <w:rPr>
                <w:color w:val="auto"/>
              </w:rPr>
            </w:pPr>
          </w:p>
        </w:tc>
        <w:tc>
          <w:tcPr>
            <w:tcW w:w="938" w:type="pct"/>
            <w:vMerge/>
            <w:shd w:val="clear" w:color="auto" w:fill="auto"/>
            <w:vAlign w:val="center"/>
          </w:tcPr>
          <w:p w:rsidR="008B3A90" w:rsidRPr="008B3A90" w:rsidRDefault="008B3A90" w:rsidP="007E23DD">
            <w:pPr>
              <w:pStyle w:val="100"/>
              <w:widowControl w:val="0"/>
              <w:jc w:val="center"/>
              <w:rPr>
                <w:rFonts w:eastAsia="Calibri"/>
                <w:sz w:val="24"/>
                <w:lang w:eastAsia="en-US"/>
              </w:rPr>
            </w:pPr>
          </w:p>
        </w:tc>
        <w:tc>
          <w:tcPr>
            <w:tcW w:w="1143" w:type="pct"/>
            <w:shd w:val="clear" w:color="auto" w:fill="auto"/>
            <w:vAlign w:val="center"/>
          </w:tcPr>
          <w:p w:rsidR="008B3A90" w:rsidRPr="008B3A90" w:rsidRDefault="008B3A90" w:rsidP="007E23DD">
            <w:pPr>
              <w:pStyle w:val="100"/>
              <w:widowControl w:val="0"/>
              <w:jc w:val="center"/>
              <w:rPr>
                <w:rFonts w:eastAsia="Calibri"/>
                <w:sz w:val="24"/>
                <w:lang w:eastAsia="en-US"/>
              </w:rPr>
            </w:pPr>
            <w:r w:rsidRPr="008B3A90">
              <w:rPr>
                <w:rFonts w:eastAsia="Calibri"/>
                <w:sz w:val="24"/>
                <w:lang w:eastAsia="en-US"/>
              </w:rPr>
              <w:t>св. 40 до 130</w:t>
            </w:r>
          </w:p>
        </w:tc>
        <w:tc>
          <w:tcPr>
            <w:tcW w:w="68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12</w:t>
            </w:r>
          </w:p>
        </w:tc>
        <w:tc>
          <w:tcPr>
            <w:tcW w:w="622"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25</w:t>
            </w:r>
          </w:p>
        </w:tc>
        <w:tc>
          <w:tcPr>
            <w:tcW w:w="776"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20</w:t>
            </w:r>
          </w:p>
        </w:tc>
      </w:tr>
      <w:tr w:rsidR="00026EF5" w:rsidRPr="006254ED" w:rsidTr="00026EF5">
        <w:trPr>
          <w:trHeight w:val="238"/>
        </w:trPr>
        <w:tc>
          <w:tcPr>
            <w:tcW w:w="839" w:type="pct"/>
            <w:vMerge/>
            <w:shd w:val="clear" w:color="auto" w:fill="auto"/>
            <w:vAlign w:val="center"/>
          </w:tcPr>
          <w:p w:rsidR="008B3A90" w:rsidRPr="008B3A90" w:rsidRDefault="008B3A90" w:rsidP="007E23DD">
            <w:pPr>
              <w:widowControl w:val="0"/>
              <w:rPr>
                <w:color w:val="auto"/>
              </w:rPr>
            </w:pPr>
          </w:p>
        </w:tc>
        <w:tc>
          <w:tcPr>
            <w:tcW w:w="938" w:type="pct"/>
            <w:vMerge/>
            <w:shd w:val="clear" w:color="auto" w:fill="auto"/>
            <w:vAlign w:val="center"/>
          </w:tcPr>
          <w:p w:rsidR="008B3A90" w:rsidRPr="008B3A90" w:rsidRDefault="008B3A90" w:rsidP="007E23DD">
            <w:pPr>
              <w:pStyle w:val="100"/>
              <w:widowControl w:val="0"/>
              <w:jc w:val="center"/>
              <w:rPr>
                <w:rFonts w:eastAsia="Calibri"/>
                <w:sz w:val="24"/>
                <w:lang w:eastAsia="en-US"/>
              </w:rPr>
            </w:pPr>
          </w:p>
        </w:tc>
        <w:tc>
          <w:tcPr>
            <w:tcW w:w="1143" w:type="pct"/>
            <w:shd w:val="clear" w:color="auto" w:fill="auto"/>
            <w:vAlign w:val="center"/>
          </w:tcPr>
          <w:p w:rsidR="008B3A90" w:rsidRPr="008B3A90" w:rsidRDefault="008B3A90" w:rsidP="007E23DD">
            <w:pPr>
              <w:pStyle w:val="100"/>
              <w:widowControl w:val="0"/>
              <w:jc w:val="center"/>
              <w:rPr>
                <w:rFonts w:eastAsia="Calibri"/>
                <w:sz w:val="24"/>
                <w:lang w:eastAsia="en-US"/>
              </w:rPr>
            </w:pPr>
            <w:r w:rsidRPr="008B3A90">
              <w:rPr>
                <w:rFonts w:eastAsia="Calibri"/>
                <w:sz w:val="24"/>
                <w:lang w:eastAsia="en-US"/>
              </w:rPr>
              <w:t>св. 130 до 175</w:t>
            </w:r>
          </w:p>
        </w:tc>
        <w:tc>
          <w:tcPr>
            <w:tcW w:w="68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14</w:t>
            </w:r>
          </w:p>
        </w:tc>
        <w:tc>
          <w:tcPr>
            <w:tcW w:w="622"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30</w:t>
            </w:r>
          </w:p>
        </w:tc>
        <w:tc>
          <w:tcPr>
            <w:tcW w:w="776"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30</w:t>
            </w:r>
          </w:p>
        </w:tc>
      </w:tr>
      <w:tr w:rsidR="00026EF5" w:rsidRPr="006254ED" w:rsidTr="00026EF5">
        <w:trPr>
          <w:trHeight w:val="269"/>
        </w:trPr>
        <w:tc>
          <w:tcPr>
            <w:tcW w:w="839" w:type="pct"/>
            <w:vMerge/>
            <w:shd w:val="clear" w:color="auto" w:fill="auto"/>
            <w:vAlign w:val="center"/>
          </w:tcPr>
          <w:p w:rsidR="008B3A90" w:rsidRPr="008B3A90" w:rsidRDefault="008B3A90" w:rsidP="007E23DD">
            <w:pPr>
              <w:widowControl w:val="0"/>
              <w:rPr>
                <w:color w:val="auto"/>
              </w:rPr>
            </w:pPr>
          </w:p>
        </w:tc>
        <w:tc>
          <w:tcPr>
            <w:tcW w:w="938" w:type="pct"/>
            <w:vMerge/>
            <w:shd w:val="clear" w:color="auto" w:fill="auto"/>
            <w:vAlign w:val="center"/>
          </w:tcPr>
          <w:p w:rsidR="008B3A90" w:rsidRPr="008B3A90" w:rsidRDefault="008B3A90" w:rsidP="007E23DD">
            <w:pPr>
              <w:pStyle w:val="100"/>
              <w:widowControl w:val="0"/>
              <w:jc w:val="center"/>
              <w:rPr>
                <w:rFonts w:eastAsia="Calibri"/>
                <w:sz w:val="24"/>
                <w:lang w:eastAsia="en-US"/>
              </w:rPr>
            </w:pPr>
          </w:p>
        </w:tc>
        <w:tc>
          <w:tcPr>
            <w:tcW w:w="114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св. 175 до 280</w:t>
            </w:r>
          </w:p>
        </w:tc>
        <w:tc>
          <w:tcPr>
            <w:tcW w:w="683"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18</w:t>
            </w:r>
          </w:p>
        </w:tc>
        <w:tc>
          <w:tcPr>
            <w:tcW w:w="622"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55</w:t>
            </w:r>
          </w:p>
        </w:tc>
        <w:tc>
          <w:tcPr>
            <w:tcW w:w="776" w:type="pct"/>
            <w:shd w:val="clear" w:color="auto" w:fill="auto"/>
            <w:vAlign w:val="center"/>
          </w:tcPr>
          <w:p w:rsidR="008B3A90" w:rsidRPr="008B3A90" w:rsidRDefault="008B3A90" w:rsidP="007E23DD">
            <w:pPr>
              <w:widowControl w:val="0"/>
              <w:jc w:val="center"/>
              <w:rPr>
                <w:rFonts w:eastAsia="Calibri"/>
                <w:color w:val="auto"/>
                <w:lang w:eastAsia="en-US"/>
              </w:rPr>
            </w:pPr>
            <w:r w:rsidRPr="008B3A90">
              <w:rPr>
                <w:rFonts w:eastAsia="Calibri"/>
                <w:color w:val="auto"/>
                <w:lang w:eastAsia="en-US"/>
              </w:rPr>
              <w:t>-</w:t>
            </w:r>
          </w:p>
        </w:tc>
      </w:tr>
      <w:tr w:rsidR="008B3A90" w:rsidRPr="006254ED" w:rsidTr="00026EF5">
        <w:tc>
          <w:tcPr>
            <w:tcW w:w="5000" w:type="pct"/>
            <w:gridSpan w:val="6"/>
            <w:shd w:val="clear" w:color="auto" w:fill="auto"/>
            <w:vAlign w:val="center"/>
          </w:tcPr>
          <w:p w:rsidR="008B3A90" w:rsidRPr="008B3A90" w:rsidRDefault="008B3A90" w:rsidP="007E23DD">
            <w:pPr>
              <w:widowControl w:val="0"/>
              <w:jc w:val="both"/>
              <w:rPr>
                <w:color w:val="auto"/>
              </w:rPr>
            </w:pPr>
            <w:r w:rsidRPr="008B3A90">
              <w:rPr>
                <w:color w:val="auto"/>
              </w:rPr>
              <w:t xml:space="preserve">Примечания: </w:t>
            </w:r>
          </w:p>
          <w:p w:rsidR="008B3A90" w:rsidRPr="00A5736F" w:rsidRDefault="008B3A90" w:rsidP="008B3A90">
            <w:pPr>
              <w:widowControl w:val="0"/>
              <w:numPr>
                <w:ilvl w:val="0"/>
                <w:numId w:val="14"/>
              </w:numPr>
              <w:ind w:left="29" w:firstLine="255"/>
              <w:jc w:val="both"/>
              <w:rPr>
                <w:rFonts w:eastAsia="Calibri"/>
                <w:color w:val="auto"/>
                <w:lang w:eastAsia="en-US"/>
              </w:rPr>
            </w:pPr>
            <w:r w:rsidRPr="008B3A90">
              <w:rPr>
                <w:rFonts w:eastAsia="Calibri"/>
                <w:color w:val="auto"/>
                <w:lang w:eastAsia="en-US"/>
              </w:rPr>
              <w:t xml:space="preserve">Значение расчетного показателя необходимо принимать в </w:t>
            </w:r>
            <w:r w:rsidRPr="00A5736F">
              <w:rPr>
                <w:rFonts w:eastAsia="Calibri"/>
                <w:color w:val="auto"/>
                <w:lang w:eastAsia="en-US"/>
              </w:rPr>
              <w:t xml:space="preserve">соответствии </w:t>
            </w:r>
            <w:r w:rsidR="00A5736F" w:rsidRPr="00A5736F">
              <w:rPr>
                <w:rFonts w:eastAsia="Calibri"/>
                <w:color w:val="auto"/>
                <w:lang w:eastAsia="en-US"/>
              </w:rPr>
              <w:t xml:space="preserve">с Приложением №3 </w:t>
            </w:r>
          </w:p>
          <w:p w:rsidR="008B3A90" w:rsidRPr="008B3A90" w:rsidRDefault="008B3A90" w:rsidP="008B3A90">
            <w:pPr>
              <w:widowControl w:val="0"/>
              <w:numPr>
                <w:ilvl w:val="0"/>
                <w:numId w:val="14"/>
              </w:numPr>
              <w:ind w:left="29" w:firstLine="255"/>
              <w:jc w:val="both"/>
              <w:rPr>
                <w:color w:val="auto"/>
              </w:rPr>
            </w:pPr>
            <w:r w:rsidRPr="008B3A90">
              <w:rPr>
                <w:rFonts w:eastAsia="Calibri"/>
                <w:color w:val="auto"/>
                <w:lang w:eastAsia="en-US"/>
              </w:rPr>
              <w:t xml:space="preserve">Значение принято в соответствии с пунктами 12.5 и 12.6 СП 42.13330.2011 «СНиП 2.07.01-89* «Градостроительство. Планировка и </w:t>
            </w:r>
            <w:r w:rsidRPr="008B3A90">
              <w:rPr>
                <w:rFonts w:eastAsia="Calibri"/>
                <w:color w:val="auto"/>
                <w:lang w:eastAsia="en-US"/>
              </w:rPr>
              <w:lastRenderedPageBreak/>
              <w:t>застройка городских и сельских поселений».</w:t>
            </w:r>
          </w:p>
        </w:tc>
      </w:tr>
    </w:tbl>
    <w:p w:rsidR="008B3A90" w:rsidRPr="008B3A90" w:rsidRDefault="008B3A90" w:rsidP="008B3A90"/>
    <w:p w:rsidR="00705880" w:rsidRDefault="008B3A90" w:rsidP="008B3A90">
      <w:pPr>
        <w:pStyle w:val="ConsPlusNormal"/>
        <w:spacing w:before="280"/>
        <w:jc w:val="both"/>
      </w:pPr>
      <w:r>
        <w:t xml:space="preserve">    </w:t>
      </w:r>
      <w:r w:rsidR="00705880">
        <w:t>12.6 Электроснабжение.</w:t>
      </w:r>
    </w:p>
    <w:p w:rsidR="00705880" w:rsidRDefault="00705880">
      <w:pPr>
        <w:pStyle w:val="ConsPlusNormal"/>
        <w:spacing w:before="280"/>
        <w:ind w:firstLine="540"/>
        <w:jc w:val="both"/>
      </w:pPr>
      <w:r>
        <w:t>Проекты электрических сет</w:t>
      </w:r>
      <w:r w:rsidR="00C3172F">
        <w:t>ей поселений</w:t>
      </w:r>
      <w:r>
        <w:t xml:space="preserve"> должны удовлетворять требованиям нормативно-технической документации.</w:t>
      </w:r>
    </w:p>
    <w:p w:rsidR="00705880" w:rsidRDefault="00705880" w:rsidP="004423F9">
      <w:pPr>
        <w:pStyle w:val="ConsPlusNormal"/>
        <w:spacing w:before="280"/>
        <w:ind w:firstLine="540"/>
        <w:jc w:val="both"/>
      </w:pPr>
      <w:r>
        <w:t xml:space="preserve">- Определение электрической нагрузки на электроисточники следует производить в соответствии с требованиями нормативно-технической документации, представленными в </w:t>
      </w:r>
      <w:r w:rsidR="004423F9">
        <w:t xml:space="preserve">Приложении № </w:t>
      </w:r>
      <w:hyperlink w:anchor="P2511" w:history="1">
        <w:r w:rsidR="004423F9" w:rsidRPr="00EC1FC3">
          <w:t>6</w:t>
        </w:r>
      </w:hyperlink>
      <w:r>
        <w:t xml:space="preserve"> к настоящим нормативам.</w:t>
      </w:r>
    </w:p>
    <w:p w:rsidR="00705880" w:rsidRDefault="00705880">
      <w:pPr>
        <w:pStyle w:val="ConsPlusNormal"/>
        <w:jc w:val="both"/>
      </w:pPr>
    </w:p>
    <w:p w:rsidR="00EC1FC3" w:rsidRDefault="00705880" w:rsidP="00EC1FC3">
      <w:pPr>
        <w:pStyle w:val="ConsPlusNormal"/>
        <w:ind w:firstLine="540"/>
        <w:jc w:val="both"/>
      </w:pPr>
      <w:r>
        <w:t xml:space="preserve">- Укрупненные показатели электрической нагрузки и электропотребления в поселениях и приведены в </w:t>
      </w:r>
      <w:r w:rsidR="00EC1FC3">
        <w:t xml:space="preserve">таблицах 15 </w:t>
      </w:r>
      <w:r>
        <w:t>и</w:t>
      </w:r>
      <w:r w:rsidR="00EC1FC3">
        <w:t xml:space="preserve"> 16</w:t>
      </w:r>
      <w:r>
        <w:t>.</w:t>
      </w:r>
      <w:bookmarkStart w:id="17" w:name="P1176"/>
      <w:bookmarkEnd w:id="17"/>
      <w:r w:rsidR="00EC1FC3">
        <w:t xml:space="preserve"> </w:t>
      </w:r>
    </w:p>
    <w:p w:rsidR="00EC1FC3" w:rsidRDefault="00EC1FC3" w:rsidP="00EC1FC3">
      <w:pPr>
        <w:pStyle w:val="ConsPlusNormal"/>
        <w:ind w:firstLine="540"/>
        <w:jc w:val="both"/>
      </w:pPr>
    </w:p>
    <w:p w:rsidR="00705880" w:rsidRDefault="00EC1FC3" w:rsidP="00EC1FC3">
      <w:pPr>
        <w:pStyle w:val="ConsPlusNormal"/>
        <w:ind w:firstLine="540"/>
        <w:jc w:val="both"/>
      </w:pPr>
      <w:r>
        <w:t xml:space="preserve">                                  </w:t>
      </w:r>
      <w:r w:rsidR="00705880">
        <w:t>Укрупненные показатели</w:t>
      </w:r>
    </w:p>
    <w:p w:rsidR="00705880" w:rsidRDefault="00705880">
      <w:pPr>
        <w:pStyle w:val="ConsPlusNormal"/>
        <w:jc w:val="center"/>
      </w:pPr>
      <w:r>
        <w:t>удельной расчетной коммунально-бытовой нагрузки</w:t>
      </w:r>
    </w:p>
    <w:p w:rsidR="00EC1FC3" w:rsidRDefault="00EC1FC3" w:rsidP="00EC1FC3">
      <w:pPr>
        <w:pStyle w:val="ConsPlusNormal"/>
        <w:jc w:val="center"/>
        <w:outlineLvl w:val="2"/>
      </w:pPr>
    </w:p>
    <w:p w:rsidR="00EC1FC3" w:rsidRDefault="00EC1FC3" w:rsidP="00EC1FC3">
      <w:pPr>
        <w:pStyle w:val="ConsPlusNormal"/>
        <w:jc w:val="center"/>
        <w:outlineLvl w:val="2"/>
      </w:pPr>
      <w:r>
        <w:t xml:space="preserve">                                                                                              Таблица 15</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60"/>
        <w:gridCol w:w="1320"/>
        <w:gridCol w:w="2018"/>
        <w:gridCol w:w="1418"/>
        <w:gridCol w:w="1276"/>
        <w:gridCol w:w="1842"/>
      </w:tblGrid>
      <w:tr w:rsidR="00705880" w:rsidTr="00913ECB">
        <w:tc>
          <w:tcPr>
            <w:tcW w:w="4598" w:type="dxa"/>
            <w:gridSpan w:val="3"/>
          </w:tcPr>
          <w:p w:rsidR="00705880" w:rsidRDefault="00705880">
            <w:pPr>
              <w:pStyle w:val="ConsPlusNormal"/>
              <w:jc w:val="center"/>
              <w:outlineLvl w:val="2"/>
            </w:pPr>
            <w:r>
              <w:t>Район с плитами на природном газе (кВт/чел.)</w:t>
            </w:r>
          </w:p>
        </w:tc>
        <w:tc>
          <w:tcPr>
            <w:tcW w:w="4536" w:type="dxa"/>
            <w:gridSpan w:val="3"/>
          </w:tcPr>
          <w:p w:rsidR="00705880" w:rsidRDefault="00705880">
            <w:pPr>
              <w:pStyle w:val="ConsPlusNormal"/>
              <w:jc w:val="center"/>
            </w:pPr>
            <w:r>
              <w:t>Район со стационарными электрическими плитами (кВт/чел.)</w:t>
            </w:r>
          </w:p>
        </w:tc>
      </w:tr>
      <w:tr w:rsidR="00705880" w:rsidTr="00913ECB">
        <w:tc>
          <w:tcPr>
            <w:tcW w:w="1260" w:type="dxa"/>
          </w:tcPr>
          <w:p w:rsidR="00705880" w:rsidRDefault="00705880">
            <w:pPr>
              <w:pStyle w:val="ConsPlusNormal"/>
              <w:jc w:val="center"/>
            </w:pPr>
            <w:r>
              <w:t>в целом</w:t>
            </w:r>
          </w:p>
        </w:tc>
        <w:tc>
          <w:tcPr>
            <w:tcW w:w="3338" w:type="dxa"/>
            <w:gridSpan w:val="2"/>
          </w:tcPr>
          <w:p w:rsidR="00705880" w:rsidRDefault="00705880">
            <w:pPr>
              <w:pStyle w:val="ConsPlusNormal"/>
              <w:jc w:val="center"/>
            </w:pPr>
            <w:r>
              <w:t>в том числе</w:t>
            </w:r>
          </w:p>
        </w:tc>
        <w:tc>
          <w:tcPr>
            <w:tcW w:w="1418" w:type="dxa"/>
          </w:tcPr>
          <w:p w:rsidR="00705880" w:rsidRDefault="00705880">
            <w:pPr>
              <w:pStyle w:val="ConsPlusNormal"/>
              <w:jc w:val="center"/>
            </w:pPr>
            <w:r>
              <w:t>в целом</w:t>
            </w:r>
          </w:p>
        </w:tc>
        <w:tc>
          <w:tcPr>
            <w:tcW w:w="3118" w:type="dxa"/>
            <w:gridSpan w:val="2"/>
          </w:tcPr>
          <w:p w:rsidR="00705880" w:rsidRDefault="00705880">
            <w:pPr>
              <w:pStyle w:val="ConsPlusNormal"/>
              <w:jc w:val="center"/>
            </w:pPr>
            <w:r>
              <w:t>в том числе</w:t>
            </w:r>
          </w:p>
        </w:tc>
      </w:tr>
      <w:tr w:rsidR="00705880" w:rsidTr="00913ECB">
        <w:tblPrEx>
          <w:tblBorders>
            <w:insideH w:val="nil"/>
          </w:tblBorders>
        </w:tblPrEx>
        <w:tc>
          <w:tcPr>
            <w:tcW w:w="1260" w:type="dxa"/>
            <w:tcBorders>
              <w:bottom w:val="single" w:sz="4" w:space="0" w:color="auto"/>
            </w:tcBorders>
          </w:tcPr>
          <w:p w:rsidR="00705880" w:rsidRDefault="00705880">
            <w:pPr>
              <w:pStyle w:val="ConsPlusNormal"/>
              <w:jc w:val="center"/>
            </w:pPr>
            <w:r>
              <w:t>по району</w:t>
            </w:r>
          </w:p>
        </w:tc>
        <w:tc>
          <w:tcPr>
            <w:tcW w:w="1320" w:type="dxa"/>
            <w:tcBorders>
              <w:bottom w:val="single" w:sz="4" w:space="0" w:color="auto"/>
            </w:tcBorders>
          </w:tcPr>
          <w:p w:rsidR="00705880" w:rsidRDefault="00705880">
            <w:pPr>
              <w:pStyle w:val="ConsPlusNormal"/>
              <w:jc w:val="center"/>
            </w:pPr>
            <w:r>
              <w:t>центр</w:t>
            </w:r>
          </w:p>
        </w:tc>
        <w:tc>
          <w:tcPr>
            <w:tcW w:w="2018" w:type="dxa"/>
            <w:tcBorders>
              <w:bottom w:val="single" w:sz="4" w:space="0" w:color="auto"/>
            </w:tcBorders>
          </w:tcPr>
          <w:p w:rsidR="00705880" w:rsidRDefault="00705880">
            <w:pPr>
              <w:pStyle w:val="ConsPlusNormal"/>
              <w:jc w:val="center"/>
            </w:pPr>
            <w:r>
              <w:t>микрорайон (кварталы) застройки</w:t>
            </w:r>
          </w:p>
        </w:tc>
        <w:tc>
          <w:tcPr>
            <w:tcW w:w="1418" w:type="dxa"/>
            <w:tcBorders>
              <w:bottom w:val="single" w:sz="4" w:space="0" w:color="auto"/>
            </w:tcBorders>
          </w:tcPr>
          <w:p w:rsidR="00705880" w:rsidRDefault="00705880">
            <w:pPr>
              <w:pStyle w:val="ConsPlusNormal"/>
              <w:jc w:val="center"/>
            </w:pPr>
            <w:r>
              <w:t>по району</w:t>
            </w:r>
          </w:p>
        </w:tc>
        <w:tc>
          <w:tcPr>
            <w:tcW w:w="1276" w:type="dxa"/>
            <w:tcBorders>
              <w:bottom w:val="single" w:sz="4" w:space="0" w:color="auto"/>
            </w:tcBorders>
          </w:tcPr>
          <w:p w:rsidR="00705880" w:rsidRDefault="00705880">
            <w:pPr>
              <w:pStyle w:val="ConsPlusNormal"/>
              <w:jc w:val="center"/>
            </w:pPr>
            <w:r>
              <w:t>центр</w:t>
            </w:r>
          </w:p>
        </w:tc>
        <w:tc>
          <w:tcPr>
            <w:tcW w:w="1842" w:type="dxa"/>
            <w:tcBorders>
              <w:bottom w:val="single" w:sz="4" w:space="0" w:color="auto"/>
            </w:tcBorders>
          </w:tcPr>
          <w:p w:rsidR="00705880" w:rsidRDefault="00705880">
            <w:pPr>
              <w:pStyle w:val="ConsPlusNormal"/>
              <w:jc w:val="center"/>
            </w:pPr>
            <w:r>
              <w:t>микрорайон (кварталы) застройки</w:t>
            </w:r>
          </w:p>
        </w:tc>
      </w:tr>
      <w:tr w:rsidR="00C3172F" w:rsidRPr="00C3172F" w:rsidTr="00913ECB">
        <w:tblPrEx>
          <w:tblBorders>
            <w:insideH w:val="nil"/>
          </w:tblBorders>
        </w:tblPrEx>
        <w:trPr>
          <w:trHeight w:val="239"/>
        </w:trPr>
        <w:tc>
          <w:tcPr>
            <w:tcW w:w="1260" w:type="dxa"/>
            <w:tcBorders>
              <w:top w:val="nil"/>
            </w:tcBorders>
          </w:tcPr>
          <w:p w:rsidR="00C3172F" w:rsidRPr="00C3172F" w:rsidRDefault="00C3172F" w:rsidP="00C3172F">
            <w:pPr>
              <w:pStyle w:val="ConsPlusNormal"/>
              <w:tabs>
                <w:tab w:val="center" w:pos="568"/>
              </w:tabs>
              <w:jc w:val="center"/>
              <w:rPr>
                <w:i/>
                <w:sz w:val="24"/>
                <w:szCs w:val="24"/>
              </w:rPr>
            </w:pPr>
            <w:r w:rsidRPr="00C3172F">
              <w:rPr>
                <w:i/>
                <w:sz w:val="24"/>
                <w:szCs w:val="24"/>
              </w:rPr>
              <w:t>1</w:t>
            </w:r>
          </w:p>
        </w:tc>
        <w:tc>
          <w:tcPr>
            <w:tcW w:w="1320" w:type="dxa"/>
            <w:tcBorders>
              <w:top w:val="nil"/>
            </w:tcBorders>
          </w:tcPr>
          <w:p w:rsidR="00C3172F" w:rsidRPr="00C3172F" w:rsidRDefault="00C3172F" w:rsidP="00C3172F">
            <w:pPr>
              <w:pStyle w:val="ConsPlusNormal"/>
              <w:jc w:val="center"/>
              <w:rPr>
                <w:i/>
                <w:sz w:val="24"/>
                <w:szCs w:val="24"/>
              </w:rPr>
            </w:pPr>
            <w:r w:rsidRPr="00C3172F">
              <w:rPr>
                <w:i/>
                <w:sz w:val="24"/>
                <w:szCs w:val="24"/>
              </w:rPr>
              <w:t>2</w:t>
            </w:r>
          </w:p>
        </w:tc>
        <w:tc>
          <w:tcPr>
            <w:tcW w:w="2018" w:type="dxa"/>
            <w:tcBorders>
              <w:top w:val="nil"/>
            </w:tcBorders>
          </w:tcPr>
          <w:p w:rsidR="00C3172F" w:rsidRPr="00C3172F" w:rsidRDefault="00C3172F" w:rsidP="00C3172F">
            <w:pPr>
              <w:pStyle w:val="ConsPlusNormal"/>
              <w:jc w:val="center"/>
              <w:rPr>
                <w:i/>
                <w:sz w:val="24"/>
                <w:szCs w:val="24"/>
              </w:rPr>
            </w:pPr>
            <w:r w:rsidRPr="00C3172F">
              <w:rPr>
                <w:i/>
                <w:sz w:val="24"/>
                <w:szCs w:val="24"/>
              </w:rPr>
              <w:t>3</w:t>
            </w:r>
          </w:p>
        </w:tc>
        <w:tc>
          <w:tcPr>
            <w:tcW w:w="1418" w:type="dxa"/>
            <w:tcBorders>
              <w:top w:val="nil"/>
            </w:tcBorders>
          </w:tcPr>
          <w:p w:rsidR="00C3172F" w:rsidRPr="00C3172F" w:rsidRDefault="00C3172F" w:rsidP="00C3172F">
            <w:pPr>
              <w:pStyle w:val="ConsPlusNormal"/>
              <w:jc w:val="center"/>
              <w:rPr>
                <w:i/>
                <w:sz w:val="24"/>
                <w:szCs w:val="24"/>
              </w:rPr>
            </w:pPr>
            <w:r w:rsidRPr="00C3172F">
              <w:rPr>
                <w:i/>
                <w:sz w:val="24"/>
                <w:szCs w:val="24"/>
              </w:rPr>
              <w:t>4</w:t>
            </w:r>
          </w:p>
        </w:tc>
        <w:tc>
          <w:tcPr>
            <w:tcW w:w="1276" w:type="dxa"/>
            <w:tcBorders>
              <w:top w:val="nil"/>
            </w:tcBorders>
          </w:tcPr>
          <w:p w:rsidR="00C3172F" w:rsidRPr="00C3172F" w:rsidRDefault="00C3172F" w:rsidP="00C3172F">
            <w:pPr>
              <w:pStyle w:val="ConsPlusNormal"/>
              <w:jc w:val="center"/>
              <w:rPr>
                <w:i/>
                <w:sz w:val="24"/>
                <w:szCs w:val="24"/>
              </w:rPr>
            </w:pPr>
            <w:r w:rsidRPr="00C3172F">
              <w:rPr>
                <w:i/>
                <w:sz w:val="24"/>
                <w:szCs w:val="24"/>
              </w:rPr>
              <w:t>5</w:t>
            </w:r>
          </w:p>
        </w:tc>
        <w:tc>
          <w:tcPr>
            <w:tcW w:w="1842" w:type="dxa"/>
            <w:tcBorders>
              <w:top w:val="nil"/>
            </w:tcBorders>
          </w:tcPr>
          <w:p w:rsidR="00C3172F" w:rsidRPr="00C3172F" w:rsidRDefault="00C3172F" w:rsidP="00C3172F">
            <w:pPr>
              <w:pStyle w:val="ConsPlusNormal"/>
              <w:jc w:val="center"/>
              <w:rPr>
                <w:i/>
                <w:sz w:val="24"/>
                <w:szCs w:val="24"/>
              </w:rPr>
            </w:pPr>
            <w:r w:rsidRPr="00C3172F">
              <w:rPr>
                <w:i/>
                <w:sz w:val="24"/>
                <w:szCs w:val="24"/>
              </w:rPr>
              <w:t>6</w:t>
            </w:r>
          </w:p>
        </w:tc>
      </w:tr>
      <w:tr w:rsidR="00C3172F" w:rsidTr="00913ECB">
        <w:tc>
          <w:tcPr>
            <w:tcW w:w="1260" w:type="dxa"/>
          </w:tcPr>
          <w:p w:rsidR="00C3172F" w:rsidRDefault="00C3172F" w:rsidP="00C3172F">
            <w:pPr>
              <w:pStyle w:val="ConsPlusNormal"/>
              <w:jc w:val="center"/>
            </w:pPr>
            <w:r>
              <w:t>0,66</w:t>
            </w:r>
          </w:p>
        </w:tc>
        <w:tc>
          <w:tcPr>
            <w:tcW w:w="1320" w:type="dxa"/>
          </w:tcPr>
          <w:p w:rsidR="00C3172F" w:rsidRDefault="00C3172F" w:rsidP="00C3172F">
            <w:pPr>
              <w:pStyle w:val="ConsPlusNormal"/>
              <w:jc w:val="center"/>
            </w:pPr>
            <w:r>
              <w:t>0,97</w:t>
            </w:r>
          </w:p>
        </w:tc>
        <w:tc>
          <w:tcPr>
            <w:tcW w:w="2018" w:type="dxa"/>
          </w:tcPr>
          <w:p w:rsidR="00C3172F" w:rsidRDefault="00C3172F" w:rsidP="00C3172F">
            <w:pPr>
              <w:pStyle w:val="ConsPlusNormal"/>
              <w:jc w:val="center"/>
            </w:pPr>
            <w:r>
              <w:t>0,58</w:t>
            </w:r>
          </w:p>
        </w:tc>
        <w:tc>
          <w:tcPr>
            <w:tcW w:w="1418" w:type="dxa"/>
          </w:tcPr>
          <w:p w:rsidR="00C3172F" w:rsidRDefault="00C3172F" w:rsidP="00C3172F">
            <w:pPr>
              <w:pStyle w:val="ConsPlusNormal"/>
              <w:jc w:val="center"/>
            </w:pPr>
            <w:r>
              <w:t>0,79</w:t>
            </w:r>
          </w:p>
        </w:tc>
        <w:tc>
          <w:tcPr>
            <w:tcW w:w="1276" w:type="dxa"/>
          </w:tcPr>
          <w:p w:rsidR="00C3172F" w:rsidRDefault="00C3172F" w:rsidP="00C3172F">
            <w:pPr>
              <w:pStyle w:val="ConsPlusNormal"/>
              <w:jc w:val="center"/>
            </w:pPr>
            <w:r>
              <w:t>1,09</w:t>
            </w:r>
          </w:p>
        </w:tc>
        <w:tc>
          <w:tcPr>
            <w:tcW w:w="1842" w:type="dxa"/>
          </w:tcPr>
          <w:p w:rsidR="00C3172F" w:rsidRDefault="00C3172F" w:rsidP="00C3172F">
            <w:pPr>
              <w:pStyle w:val="ConsPlusNormal"/>
              <w:jc w:val="center"/>
            </w:pPr>
            <w:r>
              <w:t>0,72</w:t>
            </w:r>
          </w:p>
        </w:tc>
      </w:tr>
    </w:tbl>
    <w:p w:rsidR="00705880" w:rsidRDefault="00705880">
      <w:pPr>
        <w:pStyle w:val="ConsPlusNormal"/>
        <w:jc w:val="both"/>
      </w:pPr>
    </w:p>
    <w:p w:rsidR="00705880" w:rsidRDefault="00705880">
      <w:pPr>
        <w:pStyle w:val="ConsPlusNormal"/>
        <w:ind w:firstLine="540"/>
        <w:jc w:val="both"/>
      </w:pPr>
      <w:r>
        <w:t>- значения удельных электрических нагрузок приведены к шинам 10 (6) кВ ЦП;</w:t>
      </w:r>
    </w:p>
    <w:p w:rsidR="00705880" w:rsidRDefault="00705880">
      <w:pPr>
        <w:pStyle w:val="ConsPlusNormal"/>
        <w:jc w:val="both"/>
      </w:pPr>
    </w:p>
    <w:p w:rsidR="00705880" w:rsidRDefault="00EC1FC3" w:rsidP="00EC1FC3">
      <w:pPr>
        <w:pStyle w:val="ConsPlusNormal"/>
      </w:pPr>
      <w:bookmarkStart w:id="18" w:name="P1210"/>
      <w:bookmarkEnd w:id="18"/>
      <w:r>
        <w:t xml:space="preserve">                               </w:t>
      </w:r>
      <w:r w:rsidR="00705880">
        <w:t>Укрупненные показатели расхода</w:t>
      </w:r>
    </w:p>
    <w:p w:rsidR="00705880" w:rsidRDefault="00705880">
      <w:pPr>
        <w:pStyle w:val="ConsPlusNormal"/>
        <w:jc w:val="center"/>
      </w:pPr>
      <w:r>
        <w:t>электроэнергии коммунально-бытовых потребителей и годового</w:t>
      </w:r>
    </w:p>
    <w:p w:rsidR="00705880" w:rsidRDefault="00705880">
      <w:pPr>
        <w:pStyle w:val="ConsPlusNormal"/>
        <w:jc w:val="center"/>
      </w:pPr>
      <w:r>
        <w:lastRenderedPageBreak/>
        <w:t>числа часов использования максимума электрической нагрузки</w:t>
      </w:r>
    </w:p>
    <w:p w:rsidR="00EC1FC3" w:rsidRDefault="00EC1FC3" w:rsidP="00EC1FC3">
      <w:pPr>
        <w:pStyle w:val="ConsPlusNormal"/>
        <w:jc w:val="center"/>
        <w:outlineLvl w:val="2"/>
      </w:pPr>
      <w:r>
        <w:t xml:space="preserve">                                                                                                 Таблица 16</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57"/>
        <w:gridCol w:w="2000"/>
        <w:gridCol w:w="2409"/>
        <w:gridCol w:w="2268"/>
      </w:tblGrid>
      <w:tr w:rsidR="00705880" w:rsidTr="00913ECB">
        <w:tc>
          <w:tcPr>
            <w:tcW w:w="9134" w:type="dxa"/>
            <w:gridSpan w:val="4"/>
          </w:tcPr>
          <w:p w:rsidR="00705880" w:rsidRDefault="00705880">
            <w:pPr>
              <w:pStyle w:val="ConsPlusNormal"/>
              <w:jc w:val="center"/>
            </w:pPr>
            <w:r>
              <w:t>Районы</w:t>
            </w:r>
          </w:p>
        </w:tc>
      </w:tr>
      <w:tr w:rsidR="00705880" w:rsidTr="00913ECB">
        <w:tc>
          <w:tcPr>
            <w:tcW w:w="4457" w:type="dxa"/>
            <w:gridSpan w:val="2"/>
          </w:tcPr>
          <w:p w:rsidR="00705880" w:rsidRDefault="00705880">
            <w:pPr>
              <w:pStyle w:val="ConsPlusNormal"/>
              <w:jc w:val="center"/>
            </w:pPr>
            <w:r>
              <w:t>без стационарных электроплит</w:t>
            </w:r>
          </w:p>
        </w:tc>
        <w:tc>
          <w:tcPr>
            <w:tcW w:w="4677" w:type="dxa"/>
            <w:gridSpan w:val="2"/>
          </w:tcPr>
          <w:p w:rsidR="00705880" w:rsidRDefault="00705880">
            <w:pPr>
              <w:pStyle w:val="ConsPlusNormal"/>
              <w:jc w:val="center"/>
            </w:pPr>
            <w:r>
              <w:t>со стационарными электроплитами</w:t>
            </w:r>
          </w:p>
        </w:tc>
      </w:tr>
      <w:tr w:rsidR="00705880" w:rsidTr="00913ECB">
        <w:tc>
          <w:tcPr>
            <w:tcW w:w="2457" w:type="dxa"/>
          </w:tcPr>
          <w:p w:rsidR="00705880" w:rsidRDefault="00705880">
            <w:pPr>
              <w:pStyle w:val="ConsPlusNormal"/>
              <w:jc w:val="center"/>
            </w:pPr>
            <w:r>
              <w:t>удельный расход электроэнергии (кВт. ч/чел. в год)</w:t>
            </w:r>
          </w:p>
        </w:tc>
        <w:tc>
          <w:tcPr>
            <w:tcW w:w="2000" w:type="dxa"/>
          </w:tcPr>
          <w:p w:rsidR="00705880" w:rsidRDefault="00705880">
            <w:pPr>
              <w:pStyle w:val="ConsPlusNormal"/>
              <w:jc w:val="center"/>
            </w:pPr>
            <w:r>
              <w:t>годовое число часов использования максимума электрической нагрузки</w:t>
            </w:r>
          </w:p>
        </w:tc>
        <w:tc>
          <w:tcPr>
            <w:tcW w:w="2409" w:type="dxa"/>
          </w:tcPr>
          <w:p w:rsidR="00705880" w:rsidRDefault="00705880">
            <w:pPr>
              <w:pStyle w:val="ConsPlusNormal"/>
              <w:jc w:val="center"/>
            </w:pPr>
            <w:r>
              <w:t>удельный расход электроэнергии (кВт ч/чел. в год)</w:t>
            </w:r>
          </w:p>
        </w:tc>
        <w:tc>
          <w:tcPr>
            <w:tcW w:w="2268" w:type="dxa"/>
          </w:tcPr>
          <w:p w:rsidR="00705880" w:rsidRDefault="00705880">
            <w:pPr>
              <w:pStyle w:val="ConsPlusNormal"/>
              <w:jc w:val="center"/>
            </w:pPr>
            <w:r>
              <w:t>годовое число часов использования максимума электрической нагрузки</w:t>
            </w:r>
          </w:p>
        </w:tc>
      </w:tr>
      <w:tr w:rsidR="00705880" w:rsidTr="00913ECB">
        <w:tc>
          <w:tcPr>
            <w:tcW w:w="2457" w:type="dxa"/>
          </w:tcPr>
          <w:p w:rsidR="00705880" w:rsidRDefault="00705880">
            <w:pPr>
              <w:pStyle w:val="ConsPlusNormal"/>
              <w:jc w:val="center"/>
            </w:pPr>
            <w:r>
              <w:t>3600</w:t>
            </w:r>
          </w:p>
        </w:tc>
        <w:tc>
          <w:tcPr>
            <w:tcW w:w="2000" w:type="dxa"/>
          </w:tcPr>
          <w:p w:rsidR="00705880" w:rsidRDefault="00705880">
            <w:pPr>
              <w:pStyle w:val="ConsPlusNormal"/>
              <w:jc w:val="center"/>
            </w:pPr>
            <w:r>
              <w:t>5450</w:t>
            </w:r>
          </w:p>
        </w:tc>
        <w:tc>
          <w:tcPr>
            <w:tcW w:w="2409" w:type="dxa"/>
          </w:tcPr>
          <w:p w:rsidR="00705880" w:rsidRDefault="00705880">
            <w:pPr>
              <w:pStyle w:val="ConsPlusNormal"/>
              <w:jc w:val="center"/>
            </w:pPr>
            <w:r>
              <w:t>4440</w:t>
            </w:r>
          </w:p>
        </w:tc>
        <w:tc>
          <w:tcPr>
            <w:tcW w:w="2268" w:type="dxa"/>
          </w:tcPr>
          <w:p w:rsidR="00705880" w:rsidRDefault="00705880">
            <w:pPr>
              <w:pStyle w:val="ConsPlusNormal"/>
              <w:jc w:val="center"/>
            </w:pPr>
            <w:r>
              <w:t>5650</w:t>
            </w:r>
          </w:p>
        </w:tc>
      </w:tr>
    </w:tbl>
    <w:p w:rsidR="00705880" w:rsidRDefault="00705880">
      <w:pPr>
        <w:pStyle w:val="ConsPlusNormal"/>
        <w:jc w:val="both"/>
      </w:pPr>
    </w:p>
    <w:p w:rsidR="00705880" w:rsidRDefault="00705880">
      <w:pPr>
        <w:pStyle w:val="ConsPlusNormal"/>
        <w:ind w:firstLine="540"/>
        <w:jc w:val="both"/>
      </w:pPr>
      <w:r>
        <w:t>-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705880" w:rsidRDefault="00705880">
      <w:pPr>
        <w:pStyle w:val="ConsPlusNormal"/>
        <w:spacing w:before="280"/>
        <w:ind w:firstLine="540"/>
        <w:jc w:val="both"/>
      </w:pPr>
      <w:r>
        <w:t>- приведенные данные не учитывают применения в жилых зданиях кондиционирования, электроотопления и электроводонагрева;</w:t>
      </w:r>
    </w:p>
    <w:p w:rsidR="00705880" w:rsidRDefault="00705880">
      <w:pPr>
        <w:pStyle w:val="ConsPlusNormal"/>
        <w:spacing w:before="280"/>
        <w:ind w:firstLine="540"/>
        <w:jc w:val="both"/>
      </w:pPr>
      <w:r>
        <w:t>- при налич</w:t>
      </w:r>
      <w:r w:rsidR="00154D37">
        <w:t>ии в жилом фонде района</w:t>
      </w:r>
      <w:r>
        <w:t xml:space="preserve"> газовых и электрических плит удельные нагрузки определяются интерполяцией пропорционально их соотношению;</w:t>
      </w:r>
    </w:p>
    <w:p w:rsidR="00705880" w:rsidRDefault="00705880">
      <w:pPr>
        <w:pStyle w:val="ConsPlusNormal"/>
        <w:spacing w:before="280"/>
        <w:ind w:firstLine="540"/>
        <w:jc w:val="both"/>
      </w:pPr>
      <w:r>
        <w:t>- годовое число часов использования максимума электрической нагрузки приведено к шинам 10 (6) кВ ЦП.</w:t>
      </w:r>
    </w:p>
    <w:p w:rsidR="00705880" w:rsidRDefault="00705880">
      <w:pPr>
        <w:pStyle w:val="ConsPlusNormal"/>
        <w:spacing w:before="280"/>
        <w:ind w:firstLine="540"/>
        <w:jc w:val="both"/>
      </w:pPr>
      <w:r>
        <w:t>- 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500/220-110/10 кВ.</w:t>
      </w:r>
    </w:p>
    <w:p w:rsidR="00705880" w:rsidRDefault="00705880">
      <w:pPr>
        <w:pStyle w:val="ConsPlusNormal"/>
        <w:spacing w:before="280"/>
        <w:ind w:firstLine="540"/>
        <w:jc w:val="both"/>
      </w:pPr>
      <w:r>
        <w:t>- Использование напряжения 35 кВ должно быть ограничено.</w:t>
      </w:r>
    </w:p>
    <w:p w:rsidR="00705880" w:rsidRDefault="00705880">
      <w:pPr>
        <w:pStyle w:val="ConsPlusNormal"/>
        <w:spacing w:before="280"/>
        <w:ind w:firstLine="540"/>
        <w:jc w:val="both"/>
      </w:pPr>
      <w:r>
        <w:t>При проектировании электроснабжения необходимо учитывать требования к обеспечению его надежности в соответствии с категорией проектируемых территорий.</w:t>
      </w:r>
    </w:p>
    <w:p w:rsidR="00705880" w:rsidRDefault="00705880">
      <w:pPr>
        <w:pStyle w:val="ConsPlusNormal"/>
        <w:spacing w:before="280"/>
        <w:ind w:firstLine="540"/>
        <w:jc w:val="both"/>
      </w:pPr>
      <w:r>
        <w:t>- Перечень основных электроприемников потребителей с их категорированием по надежности электроснабжения определяется в соответствии с действующим законодательством и требованиями нормативно-технической документации.</w:t>
      </w:r>
    </w:p>
    <w:p w:rsidR="00705880" w:rsidRDefault="00705880">
      <w:pPr>
        <w:pStyle w:val="ConsPlusNormal"/>
        <w:spacing w:before="280"/>
        <w:ind w:firstLine="540"/>
        <w:jc w:val="both"/>
      </w:pPr>
      <w:r>
        <w:lastRenderedPageBreak/>
        <w:t>-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705880" w:rsidRDefault="00705880">
      <w:pPr>
        <w:pStyle w:val="ConsPlusNormal"/>
        <w:spacing w:before="280"/>
        <w:ind w:firstLine="540"/>
        <w:jc w:val="both"/>
      </w:pPr>
      <w:r>
        <w:t>-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нормативно-технической документации.</w:t>
      </w:r>
    </w:p>
    <w:p w:rsidR="00705880" w:rsidRDefault="00705880">
      <w:pPr>
        <w:pStyle w:val="ConsPlusNormal"/>
        <w:spacing w:before="280"/>
        <w:ind w:firstLine="540"/>
        <w:jc w:val="both"/>
      </w:pPr>
      <w:r>
        <w:t>- Проектирование систем электроснабжения промышленных предприятий к общим сетям энергосистем производится в соответствии с требованиями нормативно-технической документации.</w:t>
      </w:r>
    </w:p>
    <w:p w:rsidR="00705880" w:rsidRDefault="00705880">
      <w:pPr>
        <w:pStyle w:val="ConsPlusNormal"/>
        <w:spacing w:before="280"/>
        <w:ind w:firstLine="540"/>
        <w:jc w:val="both"/>
      </w:pPr>
      <w:r>
        <w:t>- Размеры санитарно-защитных зон от источников электроснабжения устанавливаются от тепловых электростанций мощностью 600 мВт и выше:</w:t>
      </w:r>
    </w:p>
    <w:p w:rsidR="00705880" w:rsidRDefault="00705880">
      <w:pPr>
        <w:pStyle w:val="ConsPlusNormal"/>
        <w:spacing w:before="280"/>
        <w:ind w:firstLine="540"/>
        <w:jc w:val="both"/>
      </w:pPr>
      <w:r>
        <w:t>- работающих на угольном и мазутном топливе - не менее 1000 метров;</w:t>
      </w:r>
    </w:p>
    <w:p w:rsidR="00705880" w:rsidRDefault="00705880">
      <w:pPr>
        <w:pStyle w:val="ConsPlusNormal"/>
        <w:spacing w:before="280"/>
        <w:ind w:firstLine="540"/>
        <w:jc w:val="both"/>
      </w:pPr>
      <w:r>
        <w:t>- работающих на газовом и газо-мазутном или биотопливе - не менее 500 метров.</w:t>
      </w:r>
    </w:p>
    <w:p w:rsidR="00705880" w:rsidRDefault="00705880">
      <w:pPr>
        <w:pStyle w:val="ConsPlusNormal"/>
        <w:spacing w:before="280"/>
        <w:ind w:firstLine="540"/>
        <w:jc w:val="both"/>
      </w:pPr>
      <w:r>
        <w:t>- Для вновь проектируемых высоковольтных линий (далее -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705880" w:rsidRDefault="00705880">
      <w:pPr>
        <w:pStyle w:val="ConsPlusNormal"/>
        <w:spacing w:before="280"/>
        <w:ind w:firstLine="540"/>
        <w:jc w:val="both"/>
      </w:pPr>
      <w:r>
        <w:t>- 30 метров - для ВЛ напряжением 500 кВ;</w:t>
      </w:r>
    </w:p>
    <w:p w:rsidR="00705880" w:rsidRDefault="00705880">
      <w:pPr>
        <w:pStyle w:val="ConsPlusNormal"/>
        <w:spacing w:before="280"/>
        <w:ind w:firstLine="540"/>
        <w:jc w:val="both"/>
      </w:pPr>
      <w:r>
        <w:t>- 40 метров - для ВЛ напряжением 750 кВ;</w:t>
      </w:r>
    </w:p>
    <w:p w:rsidR="00705880" w:rsidRDefault="00705880">
      <w:pPr>
        <w:pStyle w:val="ConsPlusNormal"/>
        <w:spacing w:before="280"/>
        <w:ind w:firstLine="540"/>
        <w:jc w:val="both"/>
      </w:pPr>
      <w:r>
        <w:t>- 55 метров - для ВЛ напряжением 1150 кВ.</w:t>
      </w:r>
    </w:p>
    <w:p w:rsidR="00705880" w:rsidRDefault="00705880">
      <w:pPr>
        <w:pStyle w:val="ConsPlusNormal"/>
        <w:spacing w:before="280"/>
        <w:ind w:firstLine="540"/>
        <w:jc w:val="both"/>
      </w:pPr>
      <w:r>
        <w:t>- На территории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нормативно-технической документации.</w:t>
      </w:r>
    </w:p>
    <w:p w:rsidR="00705880" w:rsidRDefault="00705880">
      <w:pPr>
        <w:pStyle w:val="ConsPlusNormal"/>
        <w:spacing w:before="280"/>
        <w:ind w:firstLine="540"/>
        <w:jc w:val="both"/>
      </w:pPr>
      <w:r>
        <w:t>-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нормативно-технической документацией.</w:t>
      </w:r>
    </w:p>
    <w:p w:rsidR="00705880" w:rsidRDefault="00705880">
      <w:pPr>
        <w:pStyle w:val="ConsPlusNormal"/>
        <w:spacing w:before="280"/>
        <w:ind w:firstLine="540"/>
        <w:jc w:val="both"/>
      </w:pPr>
      <w:r>
        <w:t>12.7. Теплоснабжение.</w:t>
      </w:r>
    </w:p>
    <w:p w:rsidR="00705880" w:rsidRDefault="00705880">
      <w:pPr>
        <w:pStyle w:val="ConsPlusNormal"/>
        <w:spacing w:before="280"/>
        <w:ind w:firstLine="540"/>
        <w:jc w:val="both"/>
      </w:pPr>
      <w:r>
        <w:t xml:space="preserve">Проектирование и строительство новых, реконструкцию и развитие </w:t>
      </w:r>
      <w:r>
        <w:lastRenderedPageBreak/>
        <w:t>действующих систем теплоснабжения следует осуществлять в соответствии с утвержденными схемами теплоснабжения, разработанными</w:t>
      </w:r>
      <w:r w:rsidR="00154D37">
        <w:t xml:space="preserve"> для</w:t>
      </w:r>
      <w:r w:rsidR="00154D37" w:rsidRPr="00154D37">
        <w:t xml:space="preserve"> </w:t>
      </w:r>
      <w:r w:rsidR="00154D37">
        <w:t xml:space="preserve">Кировского района </w:t>
      </w:r>
      <w:r>
        <w:t>в составе программы теплоснабжения</w:t>
      </w:r>
      <w:r w:rsidR="00154D37">
        <w:t xml:space="preserve"> </w:t>
      </w:r>
      <w:r>
        <w:t xml:space="preserve">Приморского края, в целях обеспечения необходимого уровня теплоснабжения жилищно-коммунального хозяйства, </w:t>
      </w:r>
      <w:r w:rsidR="00154D37">
        <w:t>промышлен</w:t>
      </w:r>
      <w:r w:rsidR="00EC1FC3">
        <w:t>ных и иных организаций (Табл. 17</w:t>
      </w:r>
      <w:r w:rsidR="00154D37">
        <w:t>)</w:t>
      </w:r>
    </w:p>
    <w:p w:rsidR="00705880" w:rsidRDefault="00705880">
      <w:pPr>
        <w:pStyle w:val="ConsPlusNormal"/>
        <w:spacing w:before="280"/>
        <w:ind w:firstLine="540"/>
        <w:jc w:val="both"/>
      </w:pPr>
      <w:r>
        <w:t>- При отсутствии централизованного теплоснабжения на территориях одно-, двухэтажной жилой застройки с плотностью населения 40 чел./га и выше, а также для отдельно стоящих многоквартирных жилых домов и общественных зданий, находящихся на значительном расстоянии от возможной точки подключения к централизованному теплоснабжению, допускается предусматривать теплоснабжение от местных котельных на группу жилых и общественных зданий либо от встроенно-пристроенных котельных при условии соблюдения требований СанПиН и нормативно-технической документации.</w:t>
      </w:r>
    </w:p>
    <w:p w:rsidR="00705880" w:rsidRDefault="00705880">
      <w:pPr>
        <w:pStyle w:val="ConsPlusNormal"/>
        <w:spacing w:before="280"/>
        <w:ind w:firstLine="540"/>
        <w:jc w:val="both"/>
      </w:pPr>
      <w:r>
        <w:t>- Принятая к разработке в проекте схема теплоснабжения должна обеспечивать:</w:t>
      </w:r>
    </w:p>
    <w:p w:rsidR="00705880" w:rsidRDefault="00705880">
      <w:pPr>
        <w:pStyle w:val="ConsPlusNormal"/>
        <w:spacing w:before="280"/>
        <w:ind w:firstLine="540"/>
        <w:jc w:val="both"/>
      </w:pPr>
      <w:r>
        <w:t>- нормативный уровень теплоэнергосбережения;</w:t>
      </w:r>
    </w:p>
    <w:p w:rsidR="00705880" w:rsidRDefault="00705880">
      <w:pPr>
        <w:pStyle w:val="ConsPlusNormal"/>
        <w:spacing w:before="280"/>
        <w:ind w:firstLine="540"/>
        <w:jc w:val="both"/>
      </w:pPr>
      <w:r>
        <w:t>- нормативный уровень надежности;</w:t>
      </w:r>
    </w:p>
    <w:p w:rsidR="00705880" w:rsidRDefault="00705880">
      <w:pPr>
        <w:pStyle w:val="ConsPlusNormal"/>
        <w:spacing w:before="280"/>
        <w:ind w:firstLine="540"/>
        <w:jc w:val="both"/>
      </w:pPr>
      <w:r>
        <w:t>- требования экологической безопасности;</w:t>
      </w:r>
    </w:p>
    <w:p w:rsidR="00705880" w:rsidRDefault="00705880">
      <w:pPr>
        <w:pStyle w:val="ConsPlusNormal"/>
        <w:spacing w:before="280"/>
        <w:ind w:firstLine="540"/>
        <w:jc w:val="both"/>
      </w:pPr>
      <w:r>
        <w:t>- безопасность эксплуатации.</w:t>
      </w:r>
    </w:p>
    <w:p w:rsidR="00705880" w:rsidRDefault="00705880">
      <w:pPr>
        <w:pStyle w:val="ConsPlusNormal"/>
        <w:spacing w:before="280"/>
        <w:ind w:firstLine="540"/>
        <w:jc w:val="both"/>
      </w:pPr>
      <w:r>
        <w:t>- Размещение источников теплоснабжения, тепловых пунктов в жилой застройке должно быть обосновано акустическими расчетами с мероприятиями по достижении нормативных уровней шума и вибрации в соответствии с нормативно-технической документацией.</w:t>
      </w:r>
    </w:p>
    <w:p w:rsidR="00705880" w:rsidRDefault="00705880">
      <w:pPr>
        <w:pStyle w:val="ConsPlusNormal"/>
        <w:spacing w:before="280"/>
        <w:ind w:firstLine="540"/>
        <w:jc w:val="both"/>
      </w:pPr>
      <w:r>
        <w:t>- Размеры санитарно-защитных зон от источников теплоснабжения устанавливаются:</w:t>
      </w:r>
    </w:p>
    <w:p w:rsidR="00705880" w:rsidRDefault="00705880">
      <w:pPr>
        <w:pStyle w:val="ConsPlusNormal"/>
        <w:spacing w:before="280"/>
        <w:ind w:firstLine="540"/>
        <w:jc w:val="both"/>
      </w:pPr>
      <w:r>
        <w:t>от ТЭЦ и районных котельных тепловой мощностью менее 200 Гкал - не менее 50 метров;</w:t>
      </w:r>
    </w:p>
    <w:p w:rsidR="00705880" w:rsidRDefault="00705880">
      <w:pPr>
        <w:pStyle w:val="ConsPlusNormal"/>
        <w:spacing w:before="280"/>
        <w:ind w:firstLine="540"/>
        <w:jc w:val="both"/>
      </w:pPr>
      <w:r>
        <w:t>от золоотвалов тепловых электростанций - не менее 300 метров с осуществлением древесно-кустарниковых посадок по периметру золоотвала.</w:t>
      </w:r>
    </w:p>
    <w:p w:rsidR="00705880" w:rsidRDefault="00705880">
      <w:pPr>
        <w:pStyle w:val="ConsPlusNormal"/>
        <w:spacing w:before="280"/>
        <w:ind w:firstLine="540"/>
        <w:jc w:val="both"/>
      </w:pPr>
      <w:r>
        <w:t>- Трассы и способы прокладки тепловых сетей следует предусматривать в соответствии с нормативно-технической документацией.</w:t>
      </w:r>
    </w:p>
    <w:p w:rsidR="008B3A90" w:rsidRDefault="008B3A90" w:rsidP="00154D37">
      <w:pPr>
        <w:pStyle w:val="a3"/>
        <w:widowControl w:val="0"/>
        <w:jc w:val="left"/>
        <w:rPr>
          <w:color w:val="auto"/>
        </w:rPr>
      </w:pPr>
      <w:r>
        <w:rPr>
          <w:color w:val="auto"/>
        </w:rPr>
        <w:t xml:space="preserve">      </w:t>
      </w:r>
      <w:r w:rsidR="00154D37" w:rsidRPr="00154D37">
        <w:rPr>
          <w:color w:val="auto"/>
        </w:rPr>
        <w:t>Расчетные показатели, устанавливаемые для объектов теплоснабжения местного значения муниципального района</w:t>
      </w:r>
      <w:r w:rsidR="00EC1FC3">
        <w:rPr>
          <w:color w:val="auto"/>
        </w:rPr>
        <w:t xml:space="preserve"> приведены в таблице 17</w:t>
      </w:r>
      <w:r>
        <w:rPr>
          <w:color w:val="auto"/>
        </w:rPr>
        <w:t>.</w:t>
      </w:r>
      <w:r w:rsidRPr="008B3A90">
        <w:rPr>
          <w:color w:val="auto"/>
        </w:rPr>
        <w:t xml:space="preserve"> </w:t>
      </w:r>
      <w:r>
        <w:rPr>
          <w:color w:val="auto"/>
        </w:rPr>
        <w:t xml:space="preserve">                                   </w:t>
      </w:r>
    </w:p>
    <w:p w:rsidR="00154D37" w:rsidRDefault="008B3A90" w:rsidP="00154D37">
      <w:pPr>
        <w:pStyle w:val="a3"/>
        <w:widowControl w:val="0"/>
        <w:jc w:val="left"/>
        <w:rPr>
          <w:color w:val="auto"/>
        </w:rPr>
      </w:pPr>
      <w:r>
        <w:rPr>
          <w:color w:val="auto"/>
        </w:rPr>
        <w:t xml:space="preserve">                                                                                                             </w:t>
      </w:r>
      <w:r w:rsidRPr="00154D37">
        <w:rPr>
          <w:color w:val="auto"/>
        </w:rPr>
        <w:t>Таблица</w:t>
      </w:r>
      <w:r w:rsidR="00EC1FC3">
        <w:rPr>
          <w:b/>
          <w:color w:val="auto"/>
        </w:rPr>
        <w:t>17</w:t>
      </w:r>
      <w:r w:rsidRPr="00154D37">
        <w:rPr>
          <w:color w:val="auto"/>
        </w:rPr>
        <w:t>.</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834"/>
        <w:gridCol w:w="1651"/>
        <w:gridCol w:w="91"/>
        <w:gridCol w:w="1009"/>
        <w:gridCol w:w="95"/>
        <w:gridCol w:w="222"/>
        <w:gridCol w:w="692"/>
        <w:gridCol w:w="186"/>
        <w:gridCol w:w="173"/>
        <w:gridCol w:w="743"/>
        <w:gridCol w:w="186"/>
        <w:gridCol w:w="120"/>
        <w:gridCol w:w="1053"/>
      </w:tblGrid>
      <w:tr w:rsidR="00154D37" w:rsidRPr="006254ED" w:rsidTr="007E23DD">
        <w:trPr>
          <w:trHeight w:val="1396"/>
        </w:trPr>
        <w:tc>
          <w:tcPr>
            <w:tcW w:w="761" w:type="pct"/>
            <w:shd w:val="clear" w:color="auto" w:fill="auto"/>
            <w:vAlign w:val="center"/>
          </w:tcPr>
          <w:p w:rsidR="00154D37" w:rsidRPr="00154D37" w:rsidRDefault="00154D37" w:rsidP="007E23DD">
            <w:pPr>
              <w:widowControl w:val="0"/>
              <w:jc w:val="center"/>
              <w:rPr>
                <w:b/>
                <w:color w:val="auto"/>
              </w:rPr>
            </w:pPr>
            <w:r w:rsidRPr="00154D37">
              <w:rPr>
                <w:b/>
                <w:color w:val="auto"/>
              </w:rPr>
              <w:lastRenderedPageBreak/>
              <w:t>Наименование вида объекта</w:t>
            </w:r>
          </w:p>
        </w:tc>
        <w:tc>
          <w:tcPr>
            <w:tcW w:w="965" w:type="pct"/>
            <w:shd w:val="clear" w:color="auto" w:fill="auto"/>
            <w:vAlign w:val="center"/>
          </w:tcPr>
          <w:p w:rsidR="00154D37" w:rsidRPr="00154D37" w:rsidRDefault="00154D37" w:rsidP="007E23DD">
            <w:pPr>
              <w:widowControl w:val="0"/>
              <w:jc w:val="center"/>
              <w:rPr>
                <w:b/>
                <w:color w:val="auto"/>
              </w:rPr>
            </w:pPr>
            <w:r w:rsidRPr="00154D37">
              <w:rPr>
                <w:b/>
                <w:color w:val="auto"/>
              </w:rPr>
              <w:t>Наименование нормируемого расчетного показателя, единица измерения</w:t>
            </w:r>
          </w:p>
        </w:tc>
        <w:tc>
          <w:tcPr>
            <w:tcW w:w="3274" w:type="pct"/>
            <w:gridSpan w:val="12"/>
            <w:tcBorders>
              <w:right w:val="single" w:sz="4" w:space="0" w:color="auto"/>
            </w:tcBorders>
            <w:shd w:val="clear" w:color="auto" w:fill="auto"/>
            <w:vAlign w:val="center"/>
          </w:tcPr>
          <w:p w:rsidR="00154D37" w:rsidRPr="00154D37" w:rsidRDefault="00154D37" w:rsidP="007E23DD">
            <w:pPr>
              <w:widowControl w:val="0"/>
              <w:jc w:val="center"/>
              <w:rPr>
                <w:b/>
                <w:color w:val="auto"/>
              </w:rPr>
            </w:pPr>
            <w:r w:rsidRPr="00154D37">
              <w:rPr>
                <w:b/>
                <w:color w:val="auto"/>
              </w:rPr>
              <w:t>Значение расчетного показателя</w:t>
            </w:r>
          </w:p>
        </w:tc>
      </w:tr>
      <w:tr w:rsidR="00154D37" w:rsidRPr="006254ED" w:rsidTr="007E23DD">
        <w:trPr>
          <w:trHeight w:val="213"/>
          <w:tblHeader/>
        </w:trPr>
        <w:tc>
          <w:tcPr>
            <w:tcW w:w="761" w:type="pct"/>
            <w:shd w:val="clear" w:color="auto" w:fill="auto"/>
            <w:vAlign w:val="center"/>
          </w:tcPr>
          <w:p w:rsidR="00154D37" w:rsidRPr="00154D37" w:rsidRDefault="00154D37" w:rsidP="007E23DD">
            <w:pPr>
              <w:widowControl w:val="0"/>
              <w:jc w:val="center"/>
              <w:rPr>
                <w:b/>
                <w:color w:val="auto"/>
              </w:rPr>
            </w:pPr>
            <w:r w:rsidRPr="00154D37">
              <w:rPr>
                <w:b/>
                <w:color w:val="auto"/>
              </w:rPr>
              <w:t>1</w:t>
            </w:r>
          </w:p>
        </w:tc>
        <w:tc>
          <w:tcPr>
            <w:tcW w:w="965" w:type="pct"/>
            <w:shd w:val="clear" w:color="auto" w:fill="auto"/>
            <w:vAlign w:val="center"/>
          </w:tcPr>
          <w:p w:rsidR="00154D37" w:rsidRPr="00154D37" w:rsidRDefault="00154D37" w:rsidP="007E23DD">
            <w:pPr>
              <w:widowControl w:val="0"/>
              <w:jc w:val="center"/>
              <w:rPr>
                <w:b/>
                <w:color w:val="auto"/>
              </w:rPr>
            </w:pPr>
            <w:r w:rsidRPr="00154D37">
              <w:rPr>
                <w:b/>
                <w:color w:val="auto"/>
              </w:rPr>
              <w:t>2</w:t>
            </w:r>
          </w:p>
        </w:tc>
        <w:tc>
          <w:tcPr>
            <w:tcW w:w="3274" w:type="pct"/>
            <w:gridSpan w:val="12"/>
            <w:tcBorders>
              <w:right w:val="single" w:sz="4" w:space="0" w:color="auto"/>
            </w:tcBorders>
            <w:shd w:val="clear" w:color="auto" w:fill="auto"/>
            <w:vAlign w:val="center"/>
          </w:tcPr>
          <w:p w:rsidR="00154D37" w:rsidRPr="00154D37" w:rsidRDefault="00154D37" w:rsidP="007E23DD">
            <w:pPr>
              <w:widowControl w:val="0"/>
              <w:jc w:val="center"/>
              <w:rPr>
                <w:b/>
                <w:color w:val="auto"/>
              </w:rPr>
            </w:pPr>
            <w:r w:rsidRPr="00154D37">
              <w:rPr>
                <w:b/>
                <w:color w:val="auto"/>
              </w:rPr>
              <w:t>3</w:t>
            </w:r>
          </w:p>
        </w:tc>
      </w:tr>
      <w:tr w:rsidR="00154D37" w:rsidRPr="006254ED" w:rsidTr="007E23DD">
        <w:trPr>
          <w:trHeight w:val="343"/>
        </w:trPr>
        <w:tc>
          <w:tcPr>
            <w:tcW w:w="761" w:type="pct"/>
            <w:vMerge w:val="restart"/>
            <w:shd w:val="clear" w:color="auto" w:fill="auto"/>
          </w:tcPr>
          <w:p w:rsidR="00154D37" w:rsidRPr="00154D37" w:rsidRDefault="00154D37" w:rsidP="007E23DD">
            <w:pPr>
              <w:pStyle w:val="100"/>
              <w:widowControl w:val="0"/>
              <w:rPr>
                <w:rFonts w:eastAsia="Calibri"/>
                <w:sz w:val="24"/>
                <w:lang w:eastAsia="en-US"/>
              </w:rPr>
            </w:pPr>
            <w:r w:rsidRPr="00154D37">
              <w:rPr>
                <w:sz w:val="24"/>
              </w:rPr>
              <w:t>ТЭЦ</w:t>
            </w:r>
          </w:p>
          <w:p w:rsidR="00154D37" w:rsidRPr="00154D37" w:rsidRDefault="00154D37" w:rsidP="007E23DD">
            <w:pPr>
              <w:pStyle w:val="100"/>
              <w:widowControl w:val="0"/>
              <w:rPr>
                <w:rFonts w:eastAsia="Calibri"/>
                <w:sz w:val="24"/>
                <w:lang w:eastAsia="en-US"/>
              </w:rPr>
            </w:pPr>
            <w:r w:rsidRPr="00154D37">
              <w:rPr>
                <w:rFonts w:eastAsia="Calibri"/>
                <w:sz w:val="24"/>
                <w:lang w:eastAsia="en-US"/>
              </w:rPr>
              <w:t>Котельные</w:t>
            </w:r>
          </w:p>
          <w:p w:rsidR="00154D37" w:rsidRPr="00154D37" w:rsidRDefault="00154D37" w:rsidP="007E23DD">
            <w:pPr>
              <w:pStyle w:val="100"/>
              <w:widowControl w:val="0"/>
              <w:rPr>
                <w:rFonts w:eastAsia="Calibri"/>
                <w:sz w:val="24"/>
                <w:lang w:eastAsia="en-US"/>
              </w:rPr>
            </w:pPr>
            <w:r w:rsidRPr="00154D37">
              <w:rPr>
                <w:rFonts w:eastAsia="Calibri"/>
                <w:sz w:val="24"/>
                <w:lang w:eastAsia="en-US"/>
              </w:rPr>
              <w:t>Центральные тепловые пункты</w:t>
            </w:r>
          </w:p>
          <w:p w:rsidR="00154D37" w:rsidRPr="00154D37" w:rsidRDefault="00154D37" w:rsidP="007E23DD">
            <w:pPr>
              <w:pStyle w:val="100"/>
              <w:widowControl w:val="0"/>
              <w:rPr>
                <w:rFonts w:eastAsia="Calibri"/>
                <w:sz w:val="24"/>
                <w:lang w:eastAsia="en-US"/>
              </w:rPr>
            </w:pPr>
            <w:r w:rsidRPr="00154D37">
              <w:rPr>
                <w:rFonts w:eastAsia="Calibri"/>
                <w:sz w:val="24"/>
                <w:lang w:eastAsia="en-US"/>
              </w:rPr>
              <w:t>Тепловые перекачивающие насосные станции</w:t>
            </w:r>
          </w:p>
          <w:p w:rsidR="00154D37" w:rsidRPr="00154D37" w:rsidRDefault="00154D37" w:rsidP="007E23DD">
            <w:pPr>
              <w:pStyle w:val="100"/>
              <w:widowControl w:val="0"/>
              <w:rPr>
                <w:sz w:val="24"/>
              </w:rPr>
            </w:pPr>
            <w:r w:rsidRPr="00154D37">
              <w:rPr>
                <w:rFonts w:eastAsia="Calibri"/>
                <w:sz w:val="24"/>
                <w:lang w:eastAsia="en-US"/>
              </w:rPr>
              <w:t>Магистральные теплопроводы</w:t>
            </w:r>
          </w:p>
        </w:tc>
        <w:tc>
          <w:tcPr>
            <w:tcW w:w="965" w:type="pct"/>
            <w:vMerge w:val="restart"/>
            <w:shd w:val="clear" w:color="auto" w:fill="auto"/>
          </w:tcPr>
          <w:p w:rsidR="00154D37" w:rsidRPr="00154D37" w:rsidRDefault="00154D37" w:rsidP="007E23DD">
            <w:pPr>
              <w:pStyle w:val="100"/>
              <w:widowControl w:val="0"/>
              <w:rPr>
                <w:rFonts w:eastAsia="Calibri"/>
                <w:sz w:val="24"/>
                <w:lang w:eastAsia="en-US"/>
              </w:rPr>
            </w:pPr>
            <w:r w:rsidRPr="00154D37">
              <w:rPr>
                <w:sz w:val="24"/>
              </w:rPr>
              <w:t>удельные расходы тепла на отопление жилых зданий, ккал/ ч на 1 кв. м общей площади здания по этажности</w:t>
            </w:r>
          </w:p>
        </w:tc>
        <w:tc>
          <w:tcPr>
            <w:tcW w:w="917" w:type="pct"/>
            <w:gridSpan w:val="2"/>
            <w:vMerge w:val="restart"/>
            <w:shd w:val="clear" w:color="auto" w:fill="auto"/>
            <w:vAlign w:val="center"/>
          </w:tcPr>
          <w:p w:rsidR="00154D37" w:rsidRPr="00154D37" w:rsidRDefault="00154D37" w:rsidP="007E23DD">
            <w:pPr>
              <w:widowControl w:val="0"/>
              <w:jc w:val="center"/>
              <w:rPr>
                <w:i/>
                <w:color w:val="auto"/>
              </w:rPr>
            </w:pPr>
            <w:r w:rsidRPr="00154D37">
              <w:rPr>
                <w:i/>
                <w:color w:val="auto"/>
              </w:rPr>
              <w:t>населенный пункт</w:t>
            </w:r>
          </w:p>
        </w:tc>
        <w:tc>
          <w:tcPr>
            <w:tcW w:w="2357" w:type="pct"/>
            <w:gridSpan w:val="10"/>
            <w:shd w:val="clear" w:color="auto" w:fill="auto"/>
            <w:vAlign w:val="center"/>
          </w:tcPr>
          <w:p w:rsidR="00154D37" w:rsidRPr="00154D37" w:rsidRDefault="00154D37" w:rsidP="007E23DD">
            <w:pPr>
              <w:widowControl w:val="0"/>
              <w:jc w:val="center"/>
              <w:rPr>
                <w:i/>
                <w:color w:val="auto"/>
              </w:rPr>
            </w:pPr>
            <w:r w:rsidRPr="00154D37">
              <w:rPr>
                <w:i/>
                <w:color w:val="auto"/>
              </w:rPr>
              <w:t xml:space="preserve">удельные расходы тепла на отопление жилых зданий </w:t>
            </w:r>
            <w:r w:rsidRPr="00154D37">
              <w:rPr>
                <w:color w:val="auto"/>
              </w:rPr>
              <w:t>[1]</w:t>
            </w:r>
          </w:p>
        </w:tc>
      </w:tr>
      <w:tr w:rsidR="00154D37" w:rsidRPr="006254ED" w:rsidTr="007E23DD">
        <w:trPr>
          <w:trHeight w:val="309"/>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917" w:type="pct"/>
            <w:gridSpan w:val="2"/>
            <w:vMerge/>
            <w:shd w:val="clear" w:color="auto" w:fill="auto"/>
            <w:vAlign w:val="center"/>
          </w:tcPr>
          <w:p w:rsidR="00154D37" w:rsidRPr="00154D37" w:rsidRDefault="00154D37" w:rsidP="007E23DD">
            <w:pPr>
              <w:widowControl w:val="0"/>
              <w:jc w:val="center"/>
              <w:rPr>
                <w:i/>
                <w:color w:val="auto"/>
              </w:rPr>
            </w:pPr>
          </w:p>
        </w:tc>
        <w:tc>
          <w:tcPr>
            <w:tcW w:w="531" w:type="pct"/>
            <w:shd w:val="clear" w:color="auto" w:fill="auto"/>
            <w:vAlign w:val="center"/>
          </w:tcPr>
          <w:p w:rsidR="00154D37" w:rsidRPr="00154D37" w:rsidRDefault="00154D37" w:rsidP="007E23DD">
            <w:pPr>
              <w:widowControl w:val="0"/>
              <w:jc w:val="center"/>
              <w:rPr>
                <w:i/>
                <w:color w:val="auto"/>
              </w:rPr>
            </w:pPr>
            <w:r w:rsidRPr="00154D37">
              <w:rPr>
                <w:bCs/>
                <w:i/>
                <w:color w:val="auto"/>
              </w:rPr>
              <w:t>1-этажные здания</w:t>
            </w:r>
          </w:p>
        </w:tc>
        <w:tc>
          <w:tcPr>
            <w:tcW w:w="531" w:type="pct"/>
            <w:gridSpan w:val="3"/>
            <w:shd w:val="clear" w:color="auto" w:fill="auto"/>
            <w:vAlign w:val="center"/>
          </w:tcPr>
          <w:p w:rsidR="00154D37" w:rsidRPr="00154D37" w:rsidRDefault="00154D37" w:rsidP="007E23DD">
            <w:pPr>
              <w:widowControl w:val="0"/>
              <w:jc w:val="center"/>
              <w:rPr>
                <w:i/>
                <w:color w:val="auto"/>
              </w:rPr>
            </w:pPr>
            <w:r w:rsidRPr="00154D37">
              <w:rPr>
                <w:bCs/>
                <w:i/>
                <w:color w:val="auto"/>
              </w:rPr>
              <w:t>2-этажные здания</w:t>
            </w:r>
          </w:p>
        </w:tc>
        <w:tc>
          <w:tcPr>
            <w:tcW w:w="580" w:type="pct"/>
            <w:gridSpan w:val="3"/>
            <w:shd w:val="clear" w:color="auto" w:fill="auto"/>
            <w:vAlign w:val="center"/>
          </w:tcPr>
          <w:p w:rsidR="00154D37" w:rsidRPr="00154D37" w:rsidRDefault="00154D37" w:rsidP="007E23DD">
            <w:pPr>
              <w:widowControl w:val="0"/>
              <w:jc w:val="center"/>
              <w:rPr>
                <w:i/>
                <w:color w:val="auto"/>
              </w:rPr>
            </w:pPr>
            <w:r w:rsidRPr="00154D37">
              <w:rPr>
                <w:bCs/>
                <w:i/>
                <w:color w:val="auto"/>
              </w:rPr>
              <w:t>3-этажные здания</w:t>
            </w:r>
          </w:p>
        </w:tc>
        <w:tc>
          <w:tcPr>
            <w:tcW w:w="715" w:type="pct"/>
            <w:gridSpan w:val="3"/>
            <w:shd w:val="clear" w:color="auto" w:fill="auto"/>
            <w:vAlign w:val="center"/>
          </w:tcPr>
          <w:p w:rsidR="00154D37" w:rsidRPr="00154D37" w:rsidRDefault="00154D37" w:rsidP="007E23DD">
            <w:pPr>
              <w:widowControl w:val="0"/>
              <w:jc w:val="center"/>
              <w:rPr>
                <w:i/>
                <w:color w:val="auto"/>
              </w:rPr>
            </w:pPr>
            <w:r w:rsidRPr="00154D37">
              <w:rPr>
                <w:bCs/>
                <w:i/>
                <w:color w:val="auto"/>
              </w:rPr>
              <w:t>4-, 5-этажные здания</w:t>
            </w:r>
          </w:p>
        </w:tc>
      </w:tr>
      <w:tr w:rsidR="00154D37" w:rsidRPr="006254ED" w:rsidTr="007E23DD">
        <w:trPr>
          <w:trHeight w:val="64"/>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917" w:type="pct"/>
            <w:gridSpan w:val="2"/>
            <w:shd w:val="clear" w:color="auto" w:fill="auto"/>
            <w:vAlign w:val="center"/>
          </w:tcPr>
          <w:p w:rsidR="00154D37" w:rsidRPr="00154D37" w:rsidRDefault="00154D37" w:rsidP="007E23DD">
            <w:pPr>
              <w:widowControl w:val="0"/>
              <w:rPr>
                <w:color w:val="auto"/>
              </w:rPr>
            </w:pPr>
            <w:r w:rsidRPr="00154D37">
              <w:rPr>
                <w:color w:val="auto"/>
              </w:rPr>
              <w:t>пгт Кировский</w:t>
            </w:r>
          </w:p>
        </w:tc>
        <w:tc>
          <w:tcPr>
            <w:tcW w:w="531" w:type="pct"/>
            <w:shd w:val="clear" w:color="auto" w:fill="auto"/>
            <w:vAlign w:val="center"/>
          </w:tcPr>
          <w:p w:rsidR="00154D37" w:rsidRPr="00154D37" w:rsidRDefault="00154D37" w:rsidP="007E23DD">
            <w:pPr>
              <w:widowControl w:val="0"/>
              <w:jc w:val="center"/>
              <w:rPr>
                <w:color w:val="auto"/>
              </w:rPr>
            </w:pPr>
            <w:r w:rsidRPr="00154D37">
              <w:rPr>
                <w:bCs/>
                <w:color w:val="auto"/>
              </w:rPr>
              <w:t>55,96</w:t>
            </w:r>
          </w:p>
        </w:tc>
        <w:tc>
          <w:tcPr>
            <w:tcW w:w="531" w:type="pct"/>
            <w:gridSpan w:val="3"/>
            <w:shd w:val="clear" w:color="auto" w:fill="auto"/>
            <w:vAlign w:val="center"/>
          </w:tcPr>
          <w:p w:rsidR="00154D37" w:rsidRPr="00154D37" w:rsidRDefault="00154D37" w:rsidP="007E23DD">
            <w:pPr>
              <w:widowControl w:val="0"/>
              <w:jc w:val="center"/>
              <w:rPr>
                <w:color w:val="auto"/>
              </w:rPr>
            </w:pPr>
            <w:r w:rsidRPr="00154D37">
              <w:rPr>
                <w:bCs/>
                <w:color w:val="auto"/>
              </w:rPr>
              <w:t>50,91</w:t>
            </w:r>
          </w:p>
        </w:tc>
        <w:tc>
          <w:tcPr>
            <w:tcW w:w="580" w:type="pct"/>
            <w:gridSpan w:val="3"/>
            <w:shd w:val="clear" w:color="auto" w:fill="auto"/>
            <w:vAlign w:val="center"/>
          </w:tcPr>
          <w:p w:rsidR="00154D37" w:rsidRPr="00154D37" w:rsidRDefault="00154D37" w:rsidP="007E23DD">
            <w:pPr>
              <w:widowControl w:val="0"/>
              <w:jc w:val="center"/>
              <w:rPr>
                <w:color w:val="auto"/>
              </w:rPr>
            </w:pPr>
            <w:r w:rsidRPr="00154D37">
              <w:rPr>
                <w:bCs/>
                <w:color w:val="auto"/>
              </w:rPr>
              <w:t>45,75</w:t>
            </w:r>
          </w:p>
        </w:tc>
        <w:tc>
          <w:tcPr>
            <w:tcW w:w="715" w:type="pct"/>
            <w:gridSpan w:val="3"/>
            <w:shd w:val="clear" w:color="auto" w:fill="auto"/>
            <w:vAlign w:val="center"/>
          </w:tcPr>
          <w:p w:rsidR="00154D37" w:rsidRPr="00154D37" w:rsidRDefault="00154D37" w:rsidP="007E23DD">
            <w:pPr>
              <w:widowControl w:val="0"/>
              <w:jc w:val="center"/>
              <w:rPr>
                <w:color w:val="auto"/>
              </w:rPr>
            </w:pPr>
            <w:r w:rsidRPr="00154D37">
              <w:rPr>
                <w:bCs/>
                <w:color w:val="auto"/>
              </w:rPr>
              <w:t>44,15</w:t>
            </w:r>
          </w:p>
        </w:tc>
      </w:tr>
      <w:tr w:rsidR="00154D37" w:rsidRPr="006254ED" w:rsidTr="007E23DD">
        <w:trPr>
          <w:trHeight w:val="577"/>
        </w:trPr>
        <w:tc>
          <w:tcPr>
            <w:tcW w:w="761" w:type="pct"/>
            <w:vMerge w:val="restart"/>
            <w:shd w:val="clear" w:color="auto" w:fill="auto"/>
          </w:tcPr>
          <w:p w:rsidR="00154D37" w:rsidRPr="00154D37" w:rsidRDefault="00154D37" w:rsidP="007E23DD">
            <w:pPr>
              <w:pStyle w:val="100"/>
              <w:widowControl w:val="0"/>
              <w:rPr>
                <w:sz w:val="24"/>
              </w:rPr>
            </w:pPr>
          </w:p>
        </w:tc>
        <w:tc>
          <w:tcPr>
            <w:tcW w:w="965" w:type="pct"/>
            <w:vMerge w:val="restart"/>
            <w:shd w:val="clear" w:color="auto" w:fill="auto"/>
          </w:tcPr>
          <w:p w:rsidR="00154D37" w:rsidRPr="00154D37" w:rsidRDefault="00154D37" w:rsidP="007E23DD">
            <w:pPr>
              <w:pStyle w:val="100"/>
              <w:widowControl w:val="0"/>
              <w:rPr>
                <w:sz w:val="24"/>
              </w:rPr>
            </w:pPr>
            <w:r w:rsidRPr="00154D37">
              <w:rPr>
                <w:sz w:val="24"/>
              </w:rPr>
              <w:t>удельные расходы тепла на отопление административных и общественных зданий, ккал/ ч на 1 кв. м общей площади здания</w:t>
            </w:r>
          </w:p>
        </w:tc>
        <w:tc>
          <w:tcPr>
            <w:tcW w:w="869" w:type="pct"/>
            <w:vMerge w:val="restart"/>
            <w:shd w:val="clear" w:color="auto" w:fill="auto"/>
            <w:vAlign w:val="center"/>
          </w:tcPr>
          <w:p w:rsidR="00154D37" w:rsidRPr="00154D37" w:rsidRDefault="00154D37" w:rsidP="007E23DD">
            <w:pPr>
              <w:widowControl w:val="0"/>
              <w:jc w:val="center"/>
              <w:rPr>
                <w:i/>
                <w:color w:val="auto"/>
              </w:rPr>
            </w:pPr>
            <w:r w:rsidRPr="00154D37">
              <w:rPr>
                <w:i/>
                <w:color w:val="auto"/>
              </w:rPr>
              <w:t>населенный пункт</w:t>
            </w:r>
          </w:p>
        </w:tc>
        <w:tc>
          <w:tcPr>
            <w:tcW w:w="2405" w:type="pct"/>
            <w:gridSpan w:val="11"/>
            <w:shd w:val="clear" w:color="auto" w:fill="auto"/>
            <w:vAlign w:val="center"/>
          </w:tcPr>
          <w:p w:rsidR="00154D37" w:rsidRPr="00154D37" w:rsidRDefault="00154D37" w:rsidP="007E23DD">
            <w:pPr>
              <w:widowControl w:val="0"/>
              <w:jc w:val="center"/>
              <w:rPr>
                <w:color w:val="auto"/>
              </w:rPr>
            </w:pPr>
            <w:r w:rsidRPr="00154D37">
              <w:rPr>
                <w:i/>
                <w:color w:val="auto"/>
              </w:rPr>
              <w:t xml:space="preserve">удельные расходы тепла на отопление административных и общественных зданий </w:t>
            </w:r>
            <w:r w:rsidRPr="00154D37">
              <w:rPr>
                <w:color w:val="auto"/>
              </w:rPr>
              <w:t>[1]</w:t>
            </w:r>
          </w:p>
        </w:tc>
      </w:tr>
      <w:tr w:rsidR="00154D37" w:rsidRPr="006254ED" w:rsidTr="007E23DD">
        <w:trPr>
          <w:trHeight w:val="412"/>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9" w:type="pct"/>
            <w:vMerge/>
            <w:shd w:val="clear" w:color="auto" w:fill="auto"/>
            <w:vAlign w:val="center"/>
          </w:tcPr>
          <w:p w:rsidR="00154D37" w:rsidRPr="00154D37" w:rsidRDefault="00154D37" w:rsidP="007E23DD">
            <w:pPr>
              <w:widowControl w:val="0"/>
              <w:jc w:val="center"/>
              <w:rPr>
                <w:color w:val="auto"/>
              </w:rPr>
            </w:pPr>
          </w:p>
        </w:tc>
        <w:tc>
          <w:tcPr>
            <w:tcW w:w="629" w:type="pct"/>
            <w:gridSpan w:val="3"/>
            <w:shd w:val="clear" w:color="auto" w:fill="auto"/>
            <w:vAlign w:val="center"/>
          </w:tcPr>
          <w:p w:rsidR="00154D37" w:rsidRPr="00154D37" w:rsidRDefault="00154D37" w:rsidP="007E23DD">
            <w:pPr>
              <w:widowControl w:val="0"/>
              <w:jc w:val="center"/>
              <w:rPr>
                <w:color w:val="auto"/>
              </w:rPr>
            </w:pPr>
            <w:r w:rsidRPr="00154D37">
              <w:rPr>
                <w:bCs/>
                <w:i/>
                <w:color w:val="auto"/>
              </w:rPr>
              <w:t>1-этажные здания</w:t>
            </w:r>
          </w:p>
        </w:tc>
        <w:tc>
          <w:tcPr>
            <w:tcW w:w="579" w:type="pct"/>
            <w:gridSpan w:val="3"/>
            <w:shd w:val="clear" w:color="auto" w:fill="auto"/>
            <w:vAlign w:val="center"/>
          </w:tcPr>
          <w:p w:rsidR="00154D37" w:rsidRPr="00154D37" w:rsidRDefault="00154D37" w:rsidP="007E23DD">
            <w:pPr>
              <w:widowControl w:val="0"/>
              <w:jc w:val="center"/>
              <w:rPr>
                <w:color w:val="auto"/>
              </w:rPr>
            </w:pPr>
            <w:r w:rsidRPr="00154D37">
              <w:rPr>
                <w:bCs/>
                <w:i/>
                <w:color w:val="auto"/>
              </w:rPr>
              <w:t>2</w:t>
            </w:r>
            <w:r w:rsidRPr="00154D37">
              <w:rPr>
                <w:i/>
                <w:color w:val="auto"/>
              </w:rPr>
              <w:t>-этажные здания</w:t>
            </w:r>
          </w:p>
        </w:tc>
        <w:tc>
          <w:tcPr>
            <w:tcW w:w="580" w:type="pct"/>
            <w:gridSpan w:val="3"/>
            <w:shd w:val="clear" w:color="auto" w:fill="auto"/>
            <w:vAlign w:val="center"/>
          </w:tcPr>
          <w:p w:rsidR="00154D37" w:rsidRPr="00154D37" w:rsidRDefault="00154D37" w:rsidP="007E23DD">
            <w:pPr>
              <w:widowControl w:val="0"/>
              <w:jc w:val="center"/>
              <w:rPr>
                <w:color w:val="auto"/>
              </w:rPr>
            </w:pPr>
            <w:r w:rsidRPr="00154D37">
              <w:rPr>
                <w:bCs/>
                <w:i/>
                <w:color w:val="auto"/>
              </w:rPr>
              <w:t>3</w:t>
            </w:r>
            <w:r w:rsidRPr="00154D37">
              <w:rPr>
                <w:i/>
                <w:color w:val="auto"/>
              </w:rPr>
              <w:t>-этажные здания</w:t>
            </w:r>
          </w:p>
        </w:tc>
        <w:tc>
          <w:tcPr>
            <w:tcW w:w="617" w:type="pct"/>
            <w:gridSpan w:val="2"/>
            <w:shd w:val="clear" w:color="auto" w:fill="auto"/>
            <w:vAlign w:val="center"/>
          </w:tcPr>
          <w:p w:rsidR="00154D37" w:rsidRPr="00154D37" w:rsidRDefault="00154D37" w:rsidP="007E23DD">
            <w:pPr>
              <w:widowControl w:val="0"/>
              <w:jc w:val="center"/>
              <w:rPr>
                <w:color w:val="auto"/>
              </w:rPr>
            </w:pPr>
            <w:r w:rsidRPr="00154D37">
              <w:rPr>
                <w:bCs/>
                <w:i/>
                <w:color w:val="auto"/>
              </w:rPr>
              <w:t>4-, 5</w:t>
            </w:r>
            <w:r w:rsidRPr="00154D37">
              <w:rPr>
                <w:i/>
                <w:color w:val="auto"/>
              </w:rPr>
              <w:t>-этажные здания</w:t>
            </w:r>
          </w:p>
        </w:tc>
      </w:tr>
      <w:tr w:rsidR="00154D37" w:rsidRPr="006254ED" w:rsidTr="007E23DD">
        <w:trPr>
          <w:trHeight w:val="76"/>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9" w:type="pct"/>
            <w:shd w:val="clear" w:color="auto" w:fill="auto"/>
            <w:vAlign w:val="center"/>
          </w:tcPr>
          <w:p w:rsidR="00154D37" w:rsidRPr="00154D37" w:rsidRDefault="00154D37" w:rsidP="007E23DD">
            <w:pPr>
              <w:widowControl w:val="0"/>
              <w:rPr>
                <w:color w:val="auto"/>
              </w:rPr>
            </w:pPr>
            <w:r w:rsidRPr="00154D37">
              <w:rPr>
                <w:color w:val="auto"/>
              </w:rPr>
              <w:t>пгт Кировский</w:t>
            </w:r>
          </w:p>
        </w:tc>
        <w:tc>
          <w:tcPr>
            <w:tcW w:w="629" w:type="pct"/>
            <w:gridSpan w:val="3"/>
            <w:shd w:val="clear" w:color="auto" w:fill="auto"/>
            <w:vAlign w:val="center"/>
          </w:tcPr>
          <w:p w:rsidR="00154D37" w:rsidRPr="00154D37" w:rsidRDefault="00154D37" w:rsidP="007E23DD">
            <w:pPr>
              <w:widowControl w:val="0"/>
              <w:jc w:val="center"/>
              <w:rPr>
                <w:bCs/>
                <w:color w:val="auto"/>
              </w:rPr>
            </w:pPr>
            <w:r w:rsidRPr="00154D37">
              <w:rPr>
                <w:bCs/>
                <w:color w:val="auto"/>
              </w:rPr>
              <w:t>61,50</w:t>
            </w:r>
          </w:p>
        </w:tc>
        <w:tc>
          <w:tcPr>
            <w:tcW w:w="579" w:type="pct"/>
            <w:gridSpan w:val="3"/>
            <w:shd w:val="clear" w:color="auto" w:fill="auto"/>
            <w:vAlign w:val="center"/>
          </w:tcPr>
          <w:p w:rsidR="00154D37" w:rsidRPr="00154D37" w:rsidRDefault="00154D37" w:rsidP="007E23DD">
            <w:pPr>
              <w:widowControl w:val="0"/>
              <w:jc w:val="center"/>
              <w:rPr>
                <w:bCs/>
                <w:color w:val="auto"/>
              </w:rPr>
            </w:pPr>
            <w:r w:rsidRPr="00154D37">
              <w:rPr>
                <w:bCs/>
                <w:color w:val="auto"/>
              </w:rPr>
              <w:t>58,11</w:t>
            </w:r>
          </w:p>
        </w:tc>
        <w:tc>
          <w:tcPr>
            <w:tcW w:w="580" w:type="pct"/>
            <w:gridSpan w:val="3"/>
            <w:shd w:val="clear" w:color="auto" w:fill="auto"/>
            <w:vAlign w:val="center"/>
          </w:tcPr>
          <w:p w:rsidR="00154D37" w:rsidRPr="00154D37" w:rsidRDefault="00154D37" w:rsidP="007E23DD">
            <w:pPr>
              <w:widowControl w:val="0"/>
              <w:jc w:val="center"/>
              <w:rPr>
                <w:bCs/>
                <w:color w:val="auto"/>
              </w:rPr>
            </w:pPr>
            <w:r w:rsidRPr="00154D37">
              <w:rPr>
                <w:bCs/>
                <w:color w:val="auto"/>
              </w:rPr>
              <w:t>56,34</w:t>
            </w:r>
          </w:p>
        </w:tc>
        <w:tc>
          <w:tcPr>
            <w:tcW w:w="617" w:type="pct"/>
            <w:gridSpan w:val="2"/>
            <w:shd w:val="clear" w:color="auto" w:fill="auto"/>
            <w:vAlign w:val="center"/>
          </w:tcPr>
          <w:p w:rsidR="00154D37" w:rsidRPr="00154D37" w:rsidRDefault="00154D37" w:rsidP="007E23DD">
            <w:pPr>
              <w:widowControl w:val="0"/>
              <w:jc w:val="center"/>
              <w:rPr>
                <w:bCs/>
                <w:color w:val="auto"/>
              </w:rPr>
            </w:pPr>
            <w:r w:rsidRPr="00154D37">
              <w:rPr>
                <w:bCs/>
                <w:color w:val="auto"/>
              </w:rPr>
              <w:t>46,16</w:t>
            </w:r>
          </w:p>
        </w:tc>
      </w:tr>
      <w:tr w:rsidR="00154D37" w:rsidRPr="006254ED" w:rsidTr="00B125AE">
        <w:trPr>
          <w:trHeight w:val="76"/>
        </w:trPr>
        <w:tc>
          <w:tcPr>
            <w:tcW w:w="761" w:type="pct"/>
            <w:vMerge/>
            <w:shd w:val="clear" w:color="auto" w:fill="auto"/>
          </w:tcPr>
          <w:p w:rsidR="00154D37" w:rsidRPr="00154D37" w:rsidRDefault="00154D37" w:rsidP="007E23DD">
            <w:pPr>
              <w:pStyle w:val="100"/>
              <w:widowControl w:val="0"/>
              <w:rPr>
                <w:sz w:val="24"/>
              </w:rPr>
            </w:pPr>
          </w:p>
        </w:tc>
        <w:tc>
          <w:tcPr>
            <w:tcW w:w="965" w:type="pct"/>
            <w:vMerge w:val="restart"/>
            <w:shd w:val="clear" w:color="auto" w:fill="auto"/>
          </w:tcPr>
          <w:p w:rsidR="00154D37" w:rsidRPr="00154D37" w:rsidRDefault="00154D37" w:rsidP="007E23DD">
            <w:pPr>
              <w:pStyle w:val="100"/>
              <w:widowControl w:val="0"/>
              <w:rPr>
                <w:sz w:val="24"/>
              </w:rPr>
            </w:pPr>
            <w:r w:rsidRPr="00154D37">
              <w:rPr>
                <w:sz w:val="24"/>
              </w:rPr>
              <w:t>размеры земельных участков для отдельно стоящих отопительных котельных, га</w:t>
            </w:r>
          </w:p>
        </w:tc>
        <w:tc>
          <w:tcPr>
            <w:tcW w:w="867" w:type="pct"/>
            <w:vMerge w:val="restart"/>
            <w:shd w:val="clear" w:color="auto" w:fill="auto"/>
            <w:vAlign w:val="center"/>
          </w:tcPr>
          <w:p w:rsidR="00154D37" w:rsidRPr="00154D37" w:rsidRDefault="00154D37" w:rsidP="007E23DD">
            <w:pPr>
              <w:pStyle w:val="100"/>
              <w:widowControl w:val="0"/>
              <w:jc w:val="center"/>
              <w:rPr>
                <w:sz w:val="24"/>
              </w:rPr>
            </w:pPr>
            <w:r w:rsidRPr="00154D37">
              <w:rPr>
                <w:i/>
                <w:sz w:val="24"/>
              </w:rPr>
              <w:t>теплопроизводительность, Гкал/ ч (МВт)</w:t>
            </w:r>
          </w:p>
        </w:tc>
        <w:tc>
          <w:tcPr>
            <w:tcW w:w="2407" w:type="pct"/>
            <w:gridSpan w:val="11"/>
            <w:shd w:val="clear" w:color="auto" w:fill="auto"/>
            <w:vAlign w:val="center"/>
          </w:tcPr>
          <w:p w:rsidR="00154D37" w:rsidRPr="00154D37" w:rsidRDefault="00154D37" w:rsidP="007E23DD">
            <w:pPr>
              <w:pStyle w:val="100"/>
              <w:widowControl w:val="0"/>
              <w:jc w:val="center"/>
              <w:rPr>
                <w:i/>
                <w:sz w:val="24"/>
              </w:rPr>
            </w:pPr>
            <w:r w:rsidRPr="00154D37">
              <w:rPr>
                <w:i/>
                <w:sz w:val="24"/>
              </w:rPr>
              <w:t xml:space="preserve">размер  земельного участка </w:t>
            </w:r>
            <w:r w:rsidRPr="00154D37">
              <w:rPr>
                <w:sz w:val="24"/>
              </w:rPr>
              <w:t>[2]</w:t>
            </w:r>
          </w:p>
        </w:tc>
      </w:tr>
      <w:tr w:rsidR="00154D37" w:rsidRPr="006254ED" w:rsidTr="00B125AE">
        <w:trPr>
          <w:trHeight w:val="76"/>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7" w:type="pct"/>
            <w:vMerge/>
            <w:shd w:val="clear" w:color="auto" w:fill="auto"/>
            <w:vAlign w:val="center"/>
          </w:tcPr>
          <w:p w:rsidR="00154D37" w:rsidRPr="00154D37" w:rsidRDefault="00154D37" w:rsidP="007E23DD">
            <w:pPr>
              <w:widowControl w:val="0"/>
              <w:rPr>
                <w:color w:val="auto"/>
              </w:rPr>
            </w:pPr>
          </w:p>
        </w:tc>
        <w:tc>
          <w:tcPr>
            <w:tcW w:w="746" w:type="pct"/>
            <w:gridSpan w:val="4"/>
            <w:shd w:val="clear" w:color="auto" w:fill="auto"/>
            <w:vAlign w:val="center"/>
          </w:tcPr>
          <w:p w:rsidR="00154D37" w:rsidRPr="00154D37" w:rsidRDefault="00154D37" w:rsidP="007E23DD">
            <w:pPr>
              <w:pStyle w:val="100"/>
              <w:widowControl w:val="0"/>
              <w:jc w:val="center"/>
              <w:rPr>
                <w:i/>
                <w:sz w:val="24"/>
              </w:rPr>
            </w:pPr>
            <w:r w:rsidRPr="00154D37">
              <w:rPr>
                <w:i/>
                <w:sz w:val="24"/>
              </w:rPr>
              <w:t>котельная на твердом топливе</w:t>
            </w:r>
          </w:p>
        </w:tc>
        <w:tc>
          <w:tcPr>
            <w:tcW w:w="553" w:type="pct"/>
            <w:gridSpan w:val="3"/>
            <w:shd w:val="clear" w:color="auto" w:fill="auto"/>
            <w:vAlign w:val="center"/>
          </w:tcPr>
          <w:p w:rsidR="00154D37" w:rsidRPr="00154D37" w:rsidRDefault="00154D37" w:rsidP="007E23DD">
            <w:pPr>
              <w:pStyle w:val="100"/>
              <w:widowControl w:val="0"/>
              <w:jc w:val="center"/>
              <w:rPr>
                <w:i/>
                <w:sz w:val="24"/>
              </w:rPr>
            </w:pPr>
            <w:r w:rsidRPr="00154D37">
              <w:rPr>
                <w:i/>
                <w:sz w:val="24"/>
              </w:rPr>
              <w:t>котельная на твердом топливе</w:t>
            </w:r>
          </w:p>
        </w:tc>
        <w:tc>
          <w:tcPr>
            <w:tcW w:w="552" w:type="pct"/>
            <w:gridSpan w:val="3"/>
            <w:shd w:val="clear" w:color="auto" w:fill="auto"/>
            <w:vAlign w:val="center"/>
          </w:tcPr>
          <w:p w:rsidR="00154D37" w:rsidRPr="00154D37" w:rsidRDefault="00154D37" w:rsidP="007E23DD">
            <w:pPr>
              <w:pStyle w:val="100"/>
              <w:widowControl w:val="0"/>
              <w:jc w:val="center"/>
              <w:rPr>
                <w:i/>
                <w:sz w:val="24"/>
              </w:rPr>
            </w:pPr>
            <w:r w:rsidRPr="00154D37">
              <w:rPr>
                <w:i/>
                <w:sz w:val="24"/>
              </w:rPr>
              <w:t>котельная на твердом топливе</w:t>
            </w:r>
          </w:p>
        </w:tc>
        <w:tc>
          <w:tcPr>
            <w:tcW w:w="555" w:type="pct"/>
            <w:shd w:val="clear" w:color="auto" w:fill="auto"/>
            <w:vAlign w:val="center"/>
          </w:tcPr>
          <w:p w:rsidR="00154D37" w:rsidRPr="00154D37" w:rsidRDefault="00154D37" w:rsidP="007E23DD">
            <w:pPr>
              <w:pStyle w:val="100"/>
              <w:widowControl w:val="0"/>
              <w:jc w:val="center"/>
              <w:rPr>
                <w:i/>
                <w:sz w:val="24"/>
              </w:rPr>
            </w:pPr>
            <w:r w:rsidRPr="00154D37">
              <w:rPr>
                <w:i/>
                <w:sz w:val="24"/>
              </w:rPr>
              <w:t>котельная на твердом топливе</w:t>
            </w:r>
          </w:p>
        </w:tc>
      </w:tr>
      <w:tr w:rsidR="00154D37" w:rsidRPr="006254ED" w:rsidTr="00B125AE">
        <w:trPr>
          <w:trHeight w:val="76"/>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7" w:type="pct"/>
            <w:shd w:val="clear" w:color="auto" w:fill="auto"/>
            <w:vAlign w:val="center"/>
          </w:tcPr>
          <w:p w:rsidR="00154D37" w:rsidRPr="00154D37" w:rsidRDefault="00154D37" w:rsidP="007E23DD">
            <w:pPr>
              <w:widowControl w:val="0"/>
              <w:jc w:val="center"/>
              <w:rPr>
                <w:color w:val="auto"/>
              </w:rPr>
            </w:pPr>
            <w:r w:rsidRPr="00154D37">
              <w:rPr>
                <w:color w:val="auto"/>
              </w:rPr>
              <w:t>до 5</w:t>
            </w:r>
          </w:p>
        </w:tc>
        <w:tc>
          <w:tcPr>
            <w:tcW w:w="746" w:type="pct"/>
            <w:gridSpan w:val="4"/>
            <w:shd w:val="clear" w:color="auto" w:fill="auto"/>
            <w:vAlign w:val="center"/>
          </w:tcPr>
          <w:p w:rsidR="00154D37" w:rsidRPr="00154D37" w:rsidRDefault="00154D37" w:rsidP="007E23DD">
            <w:pPr>
              <w:widowControl w:val="0"/>
              <w:jc w:val="center"/>
              <w:rPr>
                <w:bCs/>
                <w:color w:val="auto"/>
              </w:rPr>
            </w:pPr>
            <w:r w:rsidRPr="00154D37">
              <w:rPr>
                <w:color w:val="auto"/>
              </w:rPr>
              <w:t>0,7</w:t>
            </w:r>
          </w:p>
        </w:tc>
        <w:tc>
          <w:tcPr>
            <w:tcW w:w="553"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0,7</w:t>
            </w:r>
          </w:p>
        </w:tc>
        <w:tc>
          <w:tcPr>
            <w:tcW w:w="552"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0,7</w:t>
            </w:r>
          </w:p>
        </w:tc>
        <w:tc>
          <w:tcPr>
            <w:tcW w:w="555" w:type="pct"/>
            <w:shd w:val="clear" w:color="auto" w:fill="auto"/>
            <w:vAlign w:val="center"/>
          </w:tcPr>
          <w:p w:rsidR="00154D37" w:rsidRPr="00154D37" w:rsidRDefault="00154D37" w:rsidP="007E23DD">
            <w:pPr>
              <w:widowControl w:val="0"/>
              <w:jc w:val="center"/>
              <w:rPr>
                <w:bCs/>
                <w:color w:val="auto"/>
              </w:rPr>
            </w:pPr>
            <w:r w:rsidRPr="00154D37">
              <w:rPr>
                <w:color w:val="auto"/>
              </w:rPr>
              <w:t>0,7</w:t>
            </w:r>
          </w:p>
        </w:tc>
      </w:tr>
      <w:tr w:rsidR="00154D37" w:rsidRPr="006254ED" w:rsidTr="00B125AE">
        <w:trPr>
          <w:trHeight w:val="76"/>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7" w:type="pct"/>
            <w:shd w:val="clear" w:color="auto" w:fill="auto"/>
            <w:vAlign w:val="center"/>
          </w:tcPr>
          <w:p w:rsidR="00154D37" w:rsidRPr="00154D37" w:rsidRDefault="00154D37" w:rsidP="007E23DD">
            <w:pPr>
              <w:widowControl w:val="0"/>
              <w:jc w:val="center"/>
              <w:rPr>
                <w:color w:val="auto"/>
              </w:rPr>
            </w:pPr>
            <w:r w:rsidRPr="00154D37">
              <w:rPr>
                <w:color w:val="auto"/>
              </w:rPr>
              <w:t>от 5 до 10 (от 6 до 12)</w:t>
            </w:r>
          </w:p>
        </w:tc>
        <w:tc>
          <w:tcPr>
            <w:tcW w:w="746" w:type="pct"/>
            <w:gridSpan w:val="4"/>
            <w:shd w:val="clear" w:color="auto" w:fill="auto"/>
            <w:vAlign w:val="center"/>
          </w:tcPr>
          <w:p w:rsidR="00154D37" w:rsidRPr="00154D37" w:rsidRDefault="00154D37" w:rsidP="007E23DD">
            <w:pPr>
              <w:widowControl w:val="0"/>
              <w:jc w:val="center"/>
              <w:rPr>
                <w:bCs/>
                <w:color w:val="auto"/>
              </w:rPr>
            </w:pPr>
            <w:r w:rsidRPr="00154D37">
              <w:rPr>
                <w:color w:val="auto"/>
              </w:rPr>
              <w:t>1,0</w:t>
            </w:r>
          </w:p>
        </w:tc>
        <w:tc>
          <w:tcPr>
            <w:tcW w:w="553"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1,0</w:t>
            </w:r>
          </w:p>
        </w:tc>
        <w:tc>
          <w:tcPr>
            <w:tcW w:w="552"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1,0</w:t>
            </w:r>
          </w:p>
        </w:tc>
        <w:tc>
          <w:tcPr>
            <w:tcW w:w="555" w:type="pct"/>
            <w:shd w:val="clear" w:color="auto" w:fill="auto"/>
            <w:vAlign w:val="center"/>
          </w:tcPr>
          <w:p w:rsidR="00154D37" w:rsidRPr="00154D37" w:rsidRDefault="00154D37" w:rsidP="007E23DD">
            <w:pPr>
              <w:widowControl w:val="0"/>
              <w:jc w:val="center"/>
              <w:rPr>
                <w:bCs/>
                <w:color w:val="auto"/>
              </w:rPr>
            </w:pPr>
            <w:r w:rsidRPr="00154D37">
              <w:rPr>
                <w:color w:val="auto"/>
              </w:rPr>
              <w:t>1,0</w:t>
            </w:r>
          </w:p>
        </w:tc>
      </w:tr>
      <w:tr w:rsidR="00154D37" w:rsidRPr="006254ED" w:rsidTr="00B125AE">
        <w:trPr>
          <w:trHeight w:val="76"/>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7" w:type="pct"/>
            <w:shd w:val="clear" w:color="auto" w:fill="auto"/>
            <w:vAlign w:val="center"/>
          </w:tcPr>
          <w:p w:rsidR="00154D37" w:rsidRPr="00154D37" w:rsidRDefault="00154D37" w:rsidP="007E23DD">
            <w:pPr>
              <w:widowControl w:val="0"/>
              <w:jc w:val="center"/>
              <w:rPr>
                <w:color w:val="auto"/>
              </w:rPr>
            </w:pPr>
            <w:r w:rsidRPr="00154D37">
              <w:rPr>
                <w:color w:val="auto"/>
              </w:rPr>
              <w:t>от 10 до 50 (от 12 до 58)</w:t>
            </w:r>
          </w:p>
        </w:tc>
        <w:tc>
          <w:tcPr>
            <w:tcW w:w="746" w:type="pct"/>
            <w:gridSpan w:val="4"/>
            <w:shd w:val="clear" w:color="auto" w:fill="auto"/>
            <w:vAlign w:val="center"/>
          </w:tcPr>
          <w:p w:rsidR="00154D37" w:rsidRPr="00154D37" w:rsidRDefault="00154D37" w:rsidP="007E23DD">
            <w:pPr>
              <w:widowControl w:val="0"/>
              <w:jc w:val="center"/>
              <w:rPr>
                <w:bCs/>
                <w:color w:val="auto"/>
              </w:rPr>
            </w:pPr>
            <w:r w:rsidRPr="00154D37">
              <w:rPr>
                <w:color w:val="auto"/>
              </w:rPr>
              <w:t>2,0</w:t>
            </w:r>
          </w:p>
        </w:tc>
        <w:tc>
          <w:tcPr>
            <w:tcW w:w="553"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2,0</w:t>
            </w:r>
          </w:p>
        </w:tc>
        <w:tc>
          <w:tcPr>
            <w:tcW w:w="552"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2,0</w:t>
            </w:r>
          </w:p>
        </w:tc>
        <w:tc>
          <w:tcPr>
            <w:tcW w:w="555" w:type="pct"/>
            <w:shd w:val="clear" w:color="auto" w:fill="auto"/>
            <w:vAlign w:val="center"/>
          </w:tcPr>
          <w:p w:rsidR="00154D37" w:rsidRPr="00154D37" w:rsidRDefault="00154D37" w:rsidP="007E23DD">
            <w:pPr>
              <w:widowControl w:val="0"/>
              <w:jc w:val="center"/>
              <w:rPr>
                <w:bCs/>
                <w:color w:val="auto"/>
              </w:rPr>
            </w:pPr>
            <w:r w:rsidRPr="00154D37">
              <w:rPr>
                <w:color w:val="auto"/>
              </w:rPr>
              <w:t>2,0</w:t>
            </w:r>
          </w:p>
        </w:tc>
      </w:tr>
      <w:tr w:rsidR="00154D37" w:rsidRPr="006254ED" w:rsidTr="00B125AE">
        <w:trPr>
          <w:trHeight w:val="291"/>
        </w:trPr>
        <w:tc>
          <w:tcPr>
            <w:tcW w:w="761" w:type="pct"/>
            <w:vMerge/>
            <w:shd w:val="clear" w:color="auto" w:fill="auto"/>
          </w:tcPr>
          <w:p w:rsidR="00154D37" w:rsidRPr="00154D37" w:rsidRDefault="00154D37" w:rsidP="007E23DD">
            <w:pPr>
              <w:pStyle w:val="100"/>
              <w:widowControl w:val="0"/>
              <w:rPr>
                <w:sz w:val="24"/>
              </w:rPr>
            </w:pPr>
          </w:p>
        </w:tc>
        <w:tc>
          <w:tcPr>
            <w:tcW w:w="965" w:type="pct"/>
            <w:vMerge/>
            <w:shd w:val="clear" w:color="auto" w:fill="auto"/>
          </w:tcPr>
          <w:p w:rsidR="00154D37" w:rsidRPr="00154D37" w:rsidRDefault="00154D37" w:rsidP="007E23DD">
            <w:pPr>
              <w:pStyle w:val="100"/>
              <w:widowControl w:val="0"/>
              <w:rPr>
                <w:sz w:val="24"/>
              </w:rPr>
            </w:pPr>
          </w:p>
        </w:tc>
        <w:tc>
          <w:tcPr>
            <w:tcW w:w="867" w:type="pct"/>
            <w:shd w:val="clear" w:color="auto" w:fill="auto"/>
            <w:vAlign w:val="center"/>
          </w:tcPr>
          <w:p w:rsidR="00154D37" w:rsidRPr="00154D37" w:rsidRDefault="00154D37" w:rsidP="007E23DD">
            <w:pPr>
              <w:widowControl w:val="0"/>
              <w:jc w:val="center"/>
              <w:rPr>
                <w:color w:val="auto"/>
              </w:rPr>
            </w:pPr>
            <w:r w:rsidRPr="00154D37">
              <w:rPr>
                <w:color w:val="auto"/>
              </w:rPr>
              <w:t xml:space="preserve">от 50 до </w:t>
            </w:r>
            <w:r w:rsidRPr="00154D37">
              <w:rPr>
                <w:color w:val="auto"/>
              </w:rPr>
              <w:lastRenderedPageBreak/>
              <w:t>100 (от 58 до 116)</w:t>
            </w:r>
          </w:p>
        </w:tc>
        <w:tc>
          <w:tcPr>
            <w:tcW w:w="746" w:type="pct"/>
            <w:gridSpan w:val="4"/>
            <w:shd w:val="clear" w:color="auto" w:fill="auto"/>
            <w:vAlign w:val="center"/>
          </w:tcPr>
          <w:p w:rsidR="00154D37" w:rsidRPr="00154D37" w:rsidRDefault="00154D37" w:rsidP="007E23DD">
            <w:pPr>
              <w:widowControl w:val="0"/>
              <w:jc w:val="center"/>
              <w:rPr>
                <w:bCs/>
                <w:color w:val="auto"/>
              </w:rPr>
            </w:pPr>
            <w:r w:rsidRPr="00154D37">
              <w:rPr>
                <w:color w:val="auto"/>
              </w:rPr>
              <w:lastRenderedPageBreak/>
              <w:t>3,0</w:t>
            </w:r>
          </w:p>
        </w:tc>
        <w:tc>
          <w:tcPr>
            <w:tcW w:w="553"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3,0</w:t>
            </w:r>
          </w:p>
        </w:tc>
        <w:tc>
          <w:tcPr>
            <w:tcW w:w="552" w:type="pct"/>
            <w:gridSpan w:val="3"/>
            <w:shd w:val="clear" w:color="auto" w:fill="auto"/>
            <w:vAlign w:val="center"/>
          </w:tcPr>
          <w:p w:rsidR="00154D37" w:rsidRPr="00154D37" w:rsidRDefault="00154D37" w:rsidP="007E23DD">
            <w:pPr>
              <w:widowControl w:val="0"/>
              <w:jc w:val="center"/>
              <w:rPr>
                <w:bCs/>
                <w:color w:val="auto"/>
              </w:rPr>
            </w:pPr>
            <w:r w:rsidRPr="00154D37">
              <w:rPr>
                <w:color w:val="auto"/>
              </w:rPr>
              <w:t>3,0</w:t>
            </w:r>
          </w:p>
        </w:tc>
        <w:tc>
          <w:tcPr>
            <w:tcW w:w="555" w:type="pct"/>
            <w:shd w:val="clear" w:color="auto" w:fill="auto"/>
            <w:vAlign w:val="center"/>
          </w:tcPr>
          <w:p w:rsidR="00154D37" w:rsidRPr="00154D37" w:rsidRDefault="00154D37" w:rsidP="007E23DD">
            <w:pPr>
              <w:widowControl w:val="0"/>
              <w:jc w:val="center"/>
              <w:rPr>
                <w:bCs/>
                <w:color w:val="auto"/>
              </w:rPr>
            </w:pPr>
            <w:r w:rsidRPr="00154D37">
              <w:rPr>
                <w:color w:val="auto"/>
              </w:rPr>
              <w:t>3,0</w:t>
            </w:r>
          </w:p>
        </w:tc>
      </w:tr>
      <w:tr w:rsidR="00154D37" w:rsidRPr="006254ED" w:rsidTr="007E23DD">
        <w:tc>
          <w:tcPr>
            <w:tcW w:w="5000" w:type="pct"/>
            <w:gridSpan w:val="14"/>
            <w:shd w:val="clear" w:color="auto" w:fill="auto"/>
            <w:vAlign w:val="center"/>
          </w:tcPr>
          <w:p w:rsidR="00154D37" w:rsidRPr="00154D37" w:rsidRDefault="00154D37" w:rsidP="007E23DD">
            <w:pPr>
              <w:widowControl w:val="0"/>
              <w:jc w:val="both"/>
              <w:rPr>
                <w:color w:val="auto"/>
              </w:rPr>
            </w:pPr>
            <w:r w:rsidRPr="00154D37">
              <w:rPr>
                <w:color w:val="auto"/>
              </w:rPr>
              <w:lastRenderedPageBreak/>
              <w:t xml:space="preserve">Примечания: </w:t>
            </w:r>
          </w:p>
          <w:p w:rsidR="00154D37" w:rsidRPr="00154D37" w:rsidRDefault="00154D37" w:rsidP="00154D37">
            <w:pPr>
              <w:widowControl w:val="0"/>
              <w:numPr>
                <w:ilvl w:val="0"/>
                <w:numId w:val="13"/>
              </w:numPr>
              <w:ind w:left="29" w:firstLine="255"/>
              <w:jc w:val="both"/>
              <w:rPr>
                <w:rFonts w:eastAsia="Calibri"/>
                <w:color w:val="auto"/>
                <w:lang w:eastAsia="en-US"/>
              </w:rPr>
            </w:pPr>
            <w:r w:rsidRPr="00154D37">
              <w:rPr>
                <w:rFonts w:eastAsia="Calibri"/>
                <w:color w:val="auto"/>
                <w:lang w:eastAsia="en-US"/>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населённого пункта, приведенного в таблице и расположенного в местности с аналогичными климатическими условиями.</w:t>
            </w:r>
          </w:p>
          <w:p w:rsidR="00154D37" w:rsidRPr="00154D37" w:rsidRDefault="00154D37" w:rsidP="00154D37">
            <w:pPr>
              <w:widowControl w:val="0"/>
              <w:numPr>
                <w:ilvl w:val="0"/>
                <w:numId w:val="13"/>
              </w:numPr>
              <w:ind w:left="29" w:firstLine="255"/>
              <w:jc w:val="both"/>
              <w:rPr>
                <w:color w:val="auto"/>
              </w:rPr>
            </w:pPr>
            <w:r w:rsidRPr="00154D37">
              <w:rPr>
                <w:rFonts w:eastAsia="Calibri"/>
                <w:color w:val="auto"/>
                <w:lang w:eastAsia="en-US"/>
              </w:rPr>
              <w:t>Значение принято в соответствии с пунктами 12.27 СП 42.13330.2011 «СНиП 2.07.01-89* «Градостроительство. Планировка и застройка городских и сельских поселений».</w:t>
            </w:r>
          </w:p>
        </w:tc>
      </w:tr>
    </w:tbl>
    <w:p w:rsidR="00154D37" w:rsidRPr="00154D37" w:rsidRDefault="00154D37" w:rsidP="00154D37"/>
    <w:p w:rsidR="00705880" w:rsidRDefault="00EC1FC3" w:rsidP="00EC1FC3">
      <w:pPr>
        <w:pStyle w:val="ConsPlusNormal"/>
        <w:spacing w:before="280"/>
        <w:jc w:val="both"/>
      </w:pPr>
      <w:r>
        <w:rPr>
          <w:color w:val="333333"/>
          <w:szCs w:val="28"/>
        </w:rPr>
        <w:t xml:space="preserve">       </w:t>
      </w:r>
      <w:r w:rsidR="00705880">
        <w:t>12.8 Газоснабжение</w:t>
      </w:r>
    </w:p>
    <w:p w:rsidR="00705880" w:rsidRDefault="00705880">
      <w:pPr>
        <w:pStyle w:val="ConsPlusNormal"/>
        <w:spacing w:before="280"/>
        <w:ind w:firstLine="540"/>
        <w:jc w:val="both"/>
      </w:pPr>
      <w:r>
        <w:t>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хозяйственно-бытовых и коммунальных нужд.</w:t>
      </w:r>
    </w:p>
    <w:p w:rsidR="00705880" w:rsidRDefault="00705880">
      <w:pPr>
        <w:pStyle w:val="ConsPlusNormal"/>
        <w:spacing w:before="280"/>
        <w:ind w:firstLine="540"/>
        <w:jc w:val="both"/>
      </w:pPr>
      <w:r>
        <w:t>- При проектировании генерального плана допускается принимать следующие укрупненные показатели потребления газа, куб. м/год на одного человека, при теплоте сгорания газа 34 Дж/кв. м (8000 ккал/кв. м):</w:t>
      </w:r>
    </w:p>
    <w:p w:rsidR="00705880" w:rsidRDefault="00705880">
      <w:pPr>
        <w:pStyle w:val="ConsPlusNormal"/>
        <w:spacing w:before="280"/>
        <w:ind w:firstLine="540"/>
        <w:jc w:val="both"/>
      </w:pPr>
      <w:r>
        <w:t>- при наличии централизованного горячего водоснабжения - 90 куб. м/год;</w:t>
      </w:r>
    </w:p>
    <w:p w:rsidR="00705880" w:rsidRDefault="00705880">
      <w:pPr>
        <w:pStyle w:val="ConsPlusNormal"/>
        <w:spacing w:before="280"/>
        <w:ind w:firstLine="540"/>
        <w:jc w:val="both"/>
      </w:pPr>
      <w:r>
        <w:t>- при горячем водоснабжении от газовых водонагревателей - 225 куб. м/год;</w:t>
      </w:r>
    </w:p>
    <w:p w:rsidR="00705880" w:rsidRDefault="00705880">
      <w:pPr>
        <w:pStyle w:val="ConsPlusNormal"/>
        <w:spacing w:before="280"/>
        <w:ind w:firstLine="540"/>
        <w:jc w:val="both"/>
      </w:pPr>
      <w:r>
        <w:t>- при отсутствии горячего водоснабжения - 125 куб. м/год.</w:t>
      </w:r>
    </w:p>
    <w:p w:rsidR="00705880" w:rsidRDefault="00705880">
      <w:pPr>
        <w:pStyle w:val="ConsPlusNormal"/>
        <w:spacing w:before="280"/>
        <w:ind w:firstLine="540"/>
        <w:jc w:val="both"/>
      </w:pPr>
      <w:r>
        <w:t>- При расчетах допускается принимать следующие показатели удельных максимальных часовых расходов газа, куб. м/час:</w:t>
      </w:r>
    </w:p>
    <w:p w:rsidR="00705880" w:rsidRDefault="00705880">
      <w:pPr>
        <w:pStyle w:val="ConsPlusNormal"/>
        <w:spacing w:before="280"/>
        <w:ind w:firstLine="540"/>
        <w:jc w:val="both"/>
      </w:pPr>
      <w:r>
        <w:t>- при застройке с автономными источниками отопления и горячего водоснабжения при норме обеспеченности общей площадью:</w:t>
      </w:r>
    </w:p>
    <w:p w:rsidR="00705880" w:rsidRDefault="00705880">
      <w:pPr>
        <w:pStyle w:val="ConsPlusNormal"/>
        <w:spacing w:before="280"/>
        <w:ind w:firstLine="540"/>
        <w:jc w:val="both"/>
      </w:pPr>
      <w:r>
        <w:t>25 кв. м/чел. - 0,63 - 0,45 куб. м/час;</w:t>
      </w:r>
    </w:p>
    <w:p w:rsidR="00705880" w:rsidRDefault="00705880">
      <w:pPr>
        <w:pStyle w:val="ConsPlusNormal"/>
        <w:spacing w:before="280"/>
        <w:ind w:firstLine="540"/>
        <w:jc w:val="both"/>
      </w:pPr>
      <w:r>
        <w:t>40 кв. м/чел. - 0,88 - 0,62 куб. м/час;</w:t>
      </w:r>
    </w:p>
    <w:p w:rsidR="00705880" w:rsidRDefault="00705880">
      <w:pPr>
        <w:pStyle w:val="ConsPlusNormal"/>
        <w:spacing w:before="280"/>
        <w:ind w:firstLine="540"/>
        <w:jc w:val="both"/>
      </w:pPr>
      <w:r>
        <w:t>- при застройке с центральным отоплением и горячим водоснабжением - 0,04 куб. м/час.</w:t>
      </w:r>
    </w:p>
    <w:p w:rsidR="00705880" w:rsidRDefault="00705880">
      <w:pPr>
        <w:pStyle w:val="ConsPlusNormal"/>
        <w:spacing w:before="280"/>
        <w:ind w:firstLine="540"/>
        <w:jc w:val="both"/>
      </w:pPr>
      <w:r>
        <w:t xml:space="preserve">- Годовые расходы газа на нужды предприятий торговли, предприятий бытового обслуживания непроизводственного характера и т.п. следует </w:t>
      </w:r>
      <w:r>
        <w:lastRenderedPageBreak/>
        <w:t>принимать в размере до пяти процентов суммарного расхода теплоты на жилые здания.</w:t>
      </w:r>
    </w:p>
    <w:p w:rsidR="00705880" w:rsidRDefault="00705880">
      <w:pPr>
        <w:pStyle w:val="ConsPlusNormal"/>
        <w:spacing w:before="280"/>
        <w:ind w:firstLine="540"/>
        <w:jc w:val="both"/>
      </w:pPr>
      <w:r>
        <w:t>-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w:t>
      </w:r>
    </w:p>
    <w:p w:rsidR="00705880" w:rsidRDefault="00705880">
      <w:pPr>
        <w:pStyle w:val="ConsPlusNormal"/>
        <w:spacing w:before="280"/>
        <w:ind w:firstLine="540"/>
        <w:jc w:val="both"/>
      </w:pPr>
      <w:r>
        <w:t>Установка теплогенераторов осуществляется в соответствии с требованиями нормативно-технической документации.</w:t>
      </w:r>
    </w:p>
    <w:p w:rsidR="00705880" w:rsidRDefault="00705880">
      <w:pPr>
        <w:pStyle w:val="ConsPlusNormal"/>
        <w:spacing w:before="280"/>
        <w:ind w:firstLine="540"/>
        <w:jc w:val="both"/>
      </w:pPr>
      <w:r>
        <w:t>- При восстановлении (реконструкции) изношенных подземных стальных газопроводов следует руководствоваться требованиями нормативно-технической документации.</w:t>
      </w:r>
    </w:p>
    <w:p w:rsidR="00705880" w:rsidRDefault="00705880">
      <w:pPr>
        <w:pStyle w:val="ConsPlusNormal"/>
        <w:spacing w:before="280"/>
        <w:ind w:firstLine="540"/>
        <w:jc w:val="both"/>
      </w:pPr>
      <w:r>
        <w:t>- Выбор, отвод и использование земель для магистральных газопроводов осуществляется в соответствии с требованиями нормативно-технической документации.</w:t>
      </w:r>
    </w:p>
    <w:p w:rsidR="00705880" w:rsidRDefault="00705880">
      <w:pPr>
        <w:pStyle w:val="ConsPlusNormal"/>
        <w:spacing w:before="280"/>
        <w:ind w:firstLine="540"/>
        <w:jc w:val="both"/>
      </w:pPr>
      <w:r>
        <w:t>-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C0 и на расстоянии до кровли не менее 0,2 метров.</w:t>
      </w:r>
    </w:p>
    <w:p w:rsidR="00705880" w:rsidRDefault="00705880" w:rsidP="00EC1FC3">
      <w:pPr>
        <w:pStyle w:val="ConsPlusNormal"/>
        <w:spacing w:before="280"/>
        <w:ind w:firstLine="540"/>
        <w:jc w:val="both"/>
      </w:pPr>
      <w:r>
        <w:t>- Классификация газопроводов по рабочему давлению транспортируемого газа приведена в</w:t>
      </w:r>
      <w:r w:rsidR="00EC1FC3">
        <w:t xml:space="preserve"> таблице 18</w:t>
      </w:r>
      <w:r>
        <w:t>.</w:t>
      </w:r>
    </w:p>
    <w:p w:rsidR="00705880" w:rsidRDefault="00EC1FC3">
      <w:pPr>
        <w:pStyle w:val="ConsPlusNormal"/>
        <w:jc w:val="right"/>
        <w:outlineLvl w:val="2"/>
      </w:pPr>
      <w:bookmarkStart w:id="19" w:name="P1280"/>
      <w:bookmarkEnd w:id="19"/>
      <w:r>
        <w:t>Таблица 18</w:t>
      </w:r>
    </w:p>
    <w:p w:rsidR="00705880" w:rsidRDefault="00705880">
      <w:pPr>
        <w:pStyle w:val="ConsPlusNormal"/>
        <w:jc w:val="both"/>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7"/>
        <w:gridCol w:w="1610"/>
        <w:gridCol w:w="2552"/>
        <w:gridCol w:w="3969"/>
      </w:tblGrid>
      <w:tr w:rsidR="00705880" w:rsidTr="00913ECB">
        <w:tc>
          <w:tcPr>
            <w:tcW w:w="2977" w:type="dxa"/>
            <w:gridSpan w:val="2"/>
          </w:tcPr>
          <w:p w:rsidR="00705880" w:rsidRDefault="00705880">
            <w:pPr>
              <w:pStyle w:val="ConsPlusNormal"/>
              <w:jc w:val="center"/>
            </w:pPr>
            <w:r>
              <w:t>Классификация газопроводов по давлению</w:t>
            </w:r>
          </w:p>
        </w:tc>
        <w:tc>
          <w:tcPr>
            <w:tcW w:w="2552" w:type="dxa"/>
          </w:tcPr>
          <w:p w:rsidR="00705880" w:rsidRDefault="00705880">
            <w:pPr>
              <w:pStyle w:val="ConsPlusNormal"/>
              <w:jc w:val="center"/>
            </w:pPr>
            <w:r>
              <w:t>Вид транспортируемого газа</w:t>
            </w:r>
          </w:p>
        </w:tc>
        <w:tc>
          <w:tcPr>
            <w:tcW w:w="3969" w:type="dxa"/>
          </w:tcPr>
          <w:p w:rsidR="00705880" w:rsidRDefault="00705880">
            <w:pPr>
              <w:pStyle w:val="ConsPlusNormal"/>
              <w:jc w:val="center"/>
            </w:pPr>
            <w:r>
              <w:t>Рабочее давление в газопроводе (МПа)</w:t>
            </w:r>
          </w:p>
        </w:tc>
      </w:tr>
      <w:tr w:rsidR="00705880" w:rsidTr="00913ECB">
        <w:tc>
          <w:tcPr>
            <w:tcW w:w="1367" w:type="dxa"/>
            <w:vMerge w:val="restart"/>
          </w:tcPr>
          <w:p w:rsidR="00705880" w:rsidRDefault="00705880">
            <w:pPr>
              <w:pStyle w:val="ConsPlusNormal"/>
            </w:pPr>
            <w:r>
              <w:t>Высокого</w:t>
            </w:r>
          </w:p>
        </w:tc>
        <w:tc>
          <w:tcPr>
            <w:tcW w:w="1610" w:type="dxa"/>
            <w:vMerge w:val="restart"/>
          </w:tcPr>
          <w:p w:rsidR="00705880" w:rsidRDefault="00705880">
            <w:pPr>
              <w:pStyle w:val="ConsPlusNormal"/>
            </w:pPr>
            <w:r>
              <w:t>I категории</w:t>
            </w:r>
          </w:p>
        </w:tc>
        <w:tc>
          <w:tcPr>
            <w:tcW w:w="2552" w:type="dxa"/>
          </w:tcPr>
          <w:p w:rsidR="00705880" w:rsidRDefault="00705880">
            <w:pPr>
              <w:pStyle w:val="ConsPlusNormal"/>
            </w:pPr>
            <w:r>
              <w:t>природный</w:t>
            </w:r>
          </w:p>
        </w:tc>
        <w:tc>
          <w:tcPr>
            <w:tcW w:w="3969" w:type="dxa"/>
          </w:tcPr>
          <w:p w:rsidR="00705880" w:rsidRDefault="00705880">
            <w:pPr>
              <w:pStyle w:val="ConsPlusNormal"/>
            </w:pPr>
            <w:r>
              <w:t>св. 0,6 до 1,2 включительно</w:t>
            </w:r>
          </w:p>
        </w:tc>
      </w:tr>
      <w:tr w:rsidR="00705880" w:rsidTr="00913ECB">
        <w:tc>
          <w:tcPr>
            <w:tcW w:w="1367" w:type="dxa"/>
            <w:vMerge/>
          </w:tcPr>
          <w:p w:rsidR="00705880" w:rsidRDefault="00705880"/>
        </w:tc>
        <w:tc>
          <w:tcPr>
            <w:tcW w:w="1610" w:type="dxa"/>
            <w:vMerge/>
          </w:tcPr>
          <w:p w:rsidR="00705880" w:rsidRDefault="00705880"/>
        </w:tc>
        <w:tc>
          <w:tcPr>
            <w:tcW w:w="2552" w:type="dxa"/>
          </w:tcPr>
          <w:p w:rsidR="00705880" w:rsidRDefault="00705880">
            <w:pPr>
              <w:pStyle w:val="ConsPlusNormal"/>
            </w:pPr>
            <w:r>
              <w:t xml:space="preserve">суг </w:t>
            </w:r>
            <w:hyperlink w:anchor="P1302" w:history="1">
              <w:r>
                <w:rPr>
                  <w:color w:val="0000FF"/>
                </w:rPr>
                <w:t>&lt;*&gt;</w:t>
              </w:r>
            </w:hyperlink>
          </w:p>
        </w:tc>
        <w:tc>
          <w:tcPr>
            <w:tcW w:w="3969" w:type="dxa"/>
          </w:tcPr>
          <w:p w:rsidR="00705880" w:rsidRDefault="00705880">
            <w:pPr>
              <w:pStyle w:val="ConsPlusNormal"/>
            </w:pPr>
            <w:r>
              <w:t>св. 0,6 до 1,6 включительно</w:t>
            </w:r>
          </w:p>
        </w:tc>
      </w:tr>
      <w:tr w:rsidR="00705880" w:rsidTr="00913ECB">
        <w:tc>
          <w:tcPr>
            <w:tcW w:w="1367" w:type="dxa"/>
            <w:vMerge/>
          </w:tcPr>
          <w:p w:rsidR="00705880" w:rsidRDefault="00705880"/>
        </w:tc>
        <w:tc>
          <w:tcPr>
            <w:tcW w:w="1610" w:type="dxa"/>
          </w:tcPr>
          <w:p w:rsidR="00705880" w:rsidRDefault="00705880">
            <w:pPr>
              <w:pStyle w:val="ConsPlusNormal"/>
            </w:pPr>
            <w:r>
              <w:t>II категории</w:t>
            </w:r>
          </w:p>
        </w:tc>
        <w:tc>
          <w:tcPr>
            <w:tcW w:w="2552" w:type="dxa"/>
          </w:tcPr>
          <w:p w:rsidR="00705880" w:rsidRDefault="00705880">
            <w:pPr>
              <w:pStyle w:val="ConsPlusNormal"/>
            </w:pPr>
            <w:r>
              <w:t>природный и суг</w:t>
            </w:r>
          </w:p>
        </w:tc>
        <w:tc>
          <w:tcPr>
            <w:tcW w:w="3969" w:type="dxa"/>
          </w:tcPr>
          <w:p w:rsidR="00705880" w:rsidRDefault="00705880">
            <w:pPr>
              <w:pStyle w:val="ConsPlusNormal"/>
            </w:pPr>
            <w:r>
              <w:t>св. 0,3 до 0,6 включительно</w:t>
            </w:r>
          </w:p>
        </w:tc>
      </w:tr>
      <w:tr w:rsidR="00705880" w:rsidTr="00913ECB">
        <w:tc>
          <w:tcPr>
            <w:tcW w:w="2977" w:type="dxa"/>
            <w:gridSpan w:val="2"/>
          </w:tcPr>
          <w:p w:rsidR="00705880" w:rsidRDefault="00705880">
            <w:pPr>
              <w:pStyle w:val="ConsPlusNormal"/>
            </w:pPr>
            <w:r>
              <w:t>Среднего</w:t>
            </w:r>
          </w:p>
        </w:tc>
        <w:tc>
          <w:tcPr>
            <w:tcW w:w="2552" w:type="dxa"/>
          </w:tcPr>
          <w:p w:rsidR="00705880" w:rsidRDefault="00705880">
            <w:pPr>
              <w:pStyle w:val="ConsPlusNormal"/>
            </w:pPr>
            <w:r>
              <w:t>природный и суг</w:t>
            </w:r>
          </w:p>
        </w:tc>
        <w:tc>
          <w:tcPr>
            <w:tcW w:w="3969" w:type="dxa"/>
          </w:tcPr>
          <w:p w:rsidR="00705880" w:rsidRDefault="00705880">
            <w:pPr>
              <w:pStyle w:val="ConsPlusNormal"/>
            </w:pPr>
            <w:r>
              <w:t>св. 0,005 до 0,3 включительно</w:t>
            </w:r>
          </w:p>
        </w:tc>
      </w:tr>
      <w:tr w:rsidR="00705880" w:rsidTr="00913ECB">
        <w:tc>
          <w:tcPr>
            <w:tcW w:w="2977" w:type="dxa"/>
            <w:gridSpan w:val="2"/>
          </w:tcPr>
          <w:p w:rsidR="00705880" w:rsidRDefault="00705880">
            <w:pPr>
              <w:pStyle w:val="ConsPlusNormal"/>
            </w:pPr>
            <w:r>
              <w:t>Низкого</w:t>
            </w:r>
          </w:p>
        </w:tc>
        <w:tc>
          <w:tcPr>
            <w:tcW w:w="2552" w:type="dxa"/>
          </w:tcPr>
          <w:p w:rsidR="00705880" w:rsidRDefault="00705880">
            <w:pPr>
              <w:pStyle w:val="ConsPlusNormal"/>
            </w:pPr>
            <w:r>
              <w:t>природный и суг</w:t>
            </w:r>
          </w:p>
        </w:tc>
        <w:tc>
          <w:tcPr>
            <w:tcW w:w="3969" w:type="dxa"/>
          </w:tcPr>
          <w:p w:rsidR="00705880" w:rsidRDefault="00705880">
            <w:pPr>
              <w:pStyle w:val="ConsPlusNormal"/>
            </w:pPr>
            <w:r>
              <w:t>до 0,005 включительно</w:t>
            </w:r>
          </w:p>
        </w:tc>
      </w:tr>
    </w:tbl>
    <w:p w:rsidR="00705880" w:rsidRDefault="00705880">
      <w:pPr>
        <w:pStyle w:val="ConsPlusNormal"/>
        <w:jc w:val="both"/>
      </w:pPr>
    </w:p>
    <w:p w:rsidR="00705880" w:rsidRDefault="00705880">
      <w:pPr>
        <w:pStyle w:val="ConsPlusNormal"/>
        <w:ind w:firstLine="540"/>
        <w:jc w:val="both"/>
      </w:pPr>
      <w:r>
        <w:t>--------------------------------</w:t>
      </w:r>
    </w:p>
    <w:p w:rsidR="00705880" w:rsidRDefault="00705880">
      <w:pPr>
        <w:pStyle w:val="ConsPlusNormal"/>
        <w:spacing w:before="280"/>
        <w:ind w:firstLine="540"/>
        <w:jc w:val="both"/>
      </w:pPr>
      <w:bookmarkStart w:id="20" w:name="P1302"/>
      <w:bookmarkEnd w:id="20"/>
      <w:r>
        <w:t>&lt;*&gt; - суг - сжиженный углеводородный газ</w:t>
      </w:r>
    </w:p>
    <w:p w:rsidR="00705880" w:rsidRDefault="00705880">
      <w:pPr>
        <w:pStyle w:val="ConsPlusNormal"/>
        <w:jc w:val="both"/>
      </w:pPr>
    </w:p>
    <w:p w:rsidR="00705880" w:rsidRDefault="00705880">
      <w:pPr>
        <w:pStyle w:val="ConsPlusNormal"/>
        <w:ind w:firstLine="540"/>
        <w:jc w:val="both"/>
      </w:pPr>
      <w:r>
        <w:t>- Техническая зона газопровода высокого давления составляет 20 метров (по 10 метров в каждую сторону от оси газопровода).</w:t>
      </w:r>
    </w:p>
    <w:p w:rsidR="00705880" w:rsidRDefault="00705880">
      <w:pPr>
        <w:pStyle w:val="ConsPlusNormal"/>
        <w:spacing w:before="280"/>
        <w:ind w:firstLine="540"/>
        <w:jc w:val="both"/>
      </w:pPr>
      <w:r>
        <w:lastRenderedPageBreak/>
        <w:t>- Размеры земельных участков газонаполнительных станций (далее - ГНС) в зависимости от их производительности следует принимать по проекту, для станций производительностью:</w:t>
      </w:r>
    </w:p>
    <w:p w:rsidR="00705880" w:rsidRDefault="00705880">
      <w:pPr>
        <w:pStyle w:val="ConsPlusNormal"/>
        <w:spacing w:before="280"/>
        <w:ind w:firstLine="540"/>
        <w:jc w:val="both"/>
      </w:pPr>
      <w:r>
        <w:t>- 10 тыс. т/год - шесть га;</w:t>
      </w:r>
    </w:p>
    <w:p w:rsidR="00705880" w:rsidRDefault="00705880">
      <w:pPr>
        <w:pStyle w:val="ConsPlusNormal"/>
        <w:spacing w:before="280"/>
        <w:ind w:firstLine="540"/>
        <w:jc w:val="both"/>
      </w:pPr>
      <w:r>
        <w:t>- 20 тыс. т/год - семь га;</w:t>
      </w:r>
    </w:p>
    <w:p w:rsidR="00705880" w:rsidRDefault="00705880">
      <w:pPr>
        <w:pStyle w:val="ConsPlusNormal"/>
        <w:spacing w:before="280"/>
        <w:ind w:firstLine="540"/>
        <w:jc w:val="both"/>
      </w:pPr>
      <w:r>
        <w:t>- 40 тыс. т/год - восемь га.</w:t>
      </w:r>
    </w:p>
    <w:p w:rsidR="00705880" w:rsidRDefault="00705880">
      <w:pPr>
        <w:pStyle w:val="ConsPlusNormal"/>
        <w:spacing w:before="280"/>
        <w:ind w:firstLine="540"/>
        <w:jc w:val="both"/>
      </w:pPr>
      <w:r>
        <w:t>Площадку для размещения газонаполнительной станции следует предусматривать с учетом обеспечения снаружи ограждения противопожарной полосы шириной 10 метров и минимальных расстояний до лесных массивов: хвойных пород - 50 метров, лиственных пород - 20 метров, смешанных пород - 30 метров.</w:t>
      </w:r>
    </w:p>
    <w:p w:rsidR="00705880" w:rsidRDefault="00705880">
      <w:pPr>
        <w:pStyle w:val="ConsPlusNormal"/>
        <w:spacing w:before="280"/>
        <w:ind w:firstLine="540"/>
        <w:jc w:val="both"/>
      </w:pPr>
      <w:r>
        <w:t>- Размеры земельных участков газонаполнительных пунктов (далее - ГНП) и промежуточных складов баллонов следует принимать не более 0,6 га.</w:t>
      </w:r>
    </w:p>
    <w:p w:rsidR="00705880" w:rsidRDefault="00705880">
      <w:pPr>
        <w:pStyle w:val="ConsPlusNormal"/>
        <w:spacing w:before="280"/>
        <w:ind w:firstLine="540"/>
        <w:jc w:val="both"/>
      </w:pPr>
      <w:r>
        <w:t>- Отдельно стоящие газорегуляторные пункты (далее - ГРП) должны располагаться на расстояниях от зданий и сооружений не менее приведенных в</w:t>
      </w:r>
      <w:r w:rsidR="00C70BEC">
        <w:t xml:space="preserve"> таблице 19</w:t>
      </w:r>
      <w:r>
        <w:t>, а на территории промышленных предприятий - согласно требованиям нормативно-технической документации.</w:t>
      </w:r>
    </w:p>
    <w:p w:rsidR="00705880" w:rsidRDefault="00705880">
      <w:pPr>
        <w:pStyle w:val="ConsPlusNormal"/>
        <w:spacing w:before="280"/>
        <w:ind w:firstLine="540"/>
        <w:jc w:val="both"/>
      </w:pPr>
      <w:r>
        <w:t>- 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rsidR="00C70BEC" w:rsidRDefault="00C70BEC" w:rsidP="00C70BEC">
      <w:pPr>
        <w:pStyle w:val="ConsPlusNormal"/>
        <w:outlineLvl w:val="2"/>
      </w:pPr>
      <w:bookmarkStart w:id="21" w:name="P1314"/>
      <w:bookmarkEnd w:id="21"/>
    </w:p>
    <w:p w:rsidR="00705880" w:rsidRDefault="00C70BEC" w:rsidP="00C70BEC">
      <w:pPr>
        <w:pStyle w:val="ConsPlusNormal"/>
        <w:ind w:left="7080" w:firstLine="708"/>
        <w:outlineLvl w:val="2"/>
      </w:pPr>
      <w:r>
        <w:t>Таблица 19</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06"/>
        <w:gridCol w:w="1521"/>
        <w:gridCol w:w="2106"/>
        <w:gridCol w:w="1755"/>
        <w:gridCol w:w="1989"/>
      </w:tblGrid>
      <w:tr w:rsidR="00705880">
        <w:tc>
          <w:tcPr>
            <w:tcW w:w="2106" w:type="dxa"/>
            <w:vMerge w:val="restart"/>
          </w:tcPr>
          <w:p w:rsidR="00705880" w:rsidRDefault="00705880">
            <w:pPr>
              <w:pStyle w:val="ConsPlusNormal"/>
              <w:jc w:val="center"/>
            </w:pPr>
            <w:r>
              <w:t>Давление газа на вводе в ГРП, ГРПБ, ШРП, МПа</w:t>
            </w:r>
          </w:p>
        </w:tc>
        <w:tc>
          <w:tcPr>
            <w:tcW w:w="7371" w:type="dxa"/>
            <w:gridSpan w:val="4"/>
          </w:tcPr>
          <w:p w:rsidR="00705880" w:rsidRDefault="00705880">
            <w:pPr>
              <w:pStyle w:val="ConsPlusNormal"/>
              <w:jc w:val="center"/>
            </w:pPr>
            <w:r>
              <w:t>Расстояния в свету от отдельно стоящих ГРП, ГРПБ и отдельно стоящих шкафных регуляторных пунктов по горизонтали до (м)</w:t>
            </w:r>
          </w:p>
        </w:tc>
      </w:tr>
      <w:tr w:rsidR="00705880">
        <w:tc>
          <w:tcPr>
            <w:tcW w:w="2106" w:type="dxa"/>
            <w:vMerge/>
          </w:tcPr>
          <w:p w:rsidR="00705880" w:rsidRDefault="00705880"/>
        </w:tc>
        <w:tc>
          <w:tcPr>
            <w:tcW w:w="1521" w:type="dxa"/>
          </w:tcPr>
          <w:p w:rsidR="00705880" w:rsidRDefault="00705880">
            <w:pPr>
              <w:pStyle w:val="ConsPlusNormal"/>
              <w:jc w:val="center"/>
            </w:pPr>
            <w:r>
              <w:t>зданий и сооружений</w:t>
            </w:r>
          </w:p>
        </w:tc>
        <w:tc>
          <w:tcPr>
            <w:tcW w:w="2106" w:type="dxa"/>
          </w:tcPr>
          <w:p w:rsidR="00705880" w:rsidRDefault="00705880">
            <w:pPr>
              <w:pStyle w:val="ConsPlusNormal"/>
              <w:jc w:val="center"/>
            </w:pPr>
            <w:r>
              <w:t>железнодорожных путей (до ближайшего рельса)</w:t>
            </w:r>
          </w:p>
        </w:tc>
        <w:tc>
          <w:tcPr>
            <w:tcW w:w="1755" w:type="dxa"/>
          </w:tcPr>
          <w:p w:rsidR="00705880" w:rsidRDefault="00705880">
            <w:pPr>
              <w:pStyle w:val="ConsPlusNormal"/>
              <w:jc w:val="center"/>
            </w:pPr>
            <w:r>
              <w:t>автомобильных дорог (до обочины)</w:t>
            </w:r>
          </w:p>
        </w:tc>
        <w:tc>
          <w:tcPr>
            <w:tcW w:w="1989" w:type="dxa"/>
          </w:tcPr>
          <w:p w:rsidR="00705880" w:rsidRDefault="00705880">
            <w:pPr>
              <w:pStyle w:val="ConsPlusNormal"/>
              <w:jc w:val="center"/>
            </w:pPr>
            <w:r>
              <w:t>воздушных линий электропередачи</w:t>
            </w:r>
          </w:p>
        </w:tc>
      </w:tr>
      <w:tr w:rsidR="00705880">
        <w:tc>
          <w:tcPr>
            <w:tcW w:w="2106" w:type="dxa"/>
          </w:tcPr>
          <w:p w:rsidR="00705880" w:rsidRDefault="00705880">
            <w:pPr>
              <w:pStyle w:val="ConsPlusNormal"/>
            </w:pPr>
            <w:r>
              <w:t>до 0,6</w:t>
            </w:r>
          </w:p>
        </w:tc>
        <w:tc>
          <w:tcPr>
            <w:tcW w:w="1521" w:type="dxa"/>
          </w:tcPr>
          <w:p w:rsidR="00705880" w:rsidRDefault="00705880">
            <w:pPr>
              <w:pStyle w:val="ConsPlusNormal"/>
              <w:jc w:val="right"/>
            </w:pPr>
            <w:r>
              <w:t>10</w:t>
            </w:r>
          </w:p>
        </w:tc>
        <w:tc>
          <w:tcPr>
            <w:tcW w:w="2106" w:type="dxa"/>
          </w:tcPr>
          <w:p w:rsidR="00705880" w:rsidRDefault="00705880">
            <w:pPr>
              <w:pStyle w:val="ConsPlusNormal"/>
              <w:jc w:val="right"/>
            </w:pPr>
            <w:r>
              <w:t>10</w:t>
            </w:r>
          </w:p>
        </w:tc>
        <w:tc>
          <w:tcPr>
            <w:tcW w:w="1755" w:type="dxa"/>
          </w:tcPr>
          <w:p w:rsidR="00705880" w:rsidRDefault="00705880">
            <w:pPr>
              <w:pStyle w:val="ConsPlusNormal"/>
              <w:jc w:val="right"/>
            </w:pPr>
            <w:r>
              <w:t>5</w:t>
            </w:r>
          </w:p>
        </w:tc>
        <w:tc>
          <w:tcPr>
            <w:tcW w:w="1989" w:type="dxa"/>
            <w:vMerge w:val="restart"/>
          </w:tcPr>
          <w:p w:rsidR="00705880" w:rsidRDefault="00705880">
            <w:pPr>
              <w:pStyle w:val="ConsPlusNormal"/>
            </w:pPr>
            <w:r>
              <w:t>не менее 1,5 высоты опоры</w:t>
            </w:r>
          </w:p>
        </w:tc>
      </w:tr>
      <w:tr w:rsidR="00705880">
        <w:tc>
          <w:tcPr>
            <w:tcW w:w="2106" w:type="dxa"/>
          </w:tcPr>
          <w:p w:rsidR="00705880" w:rsidRDefault="00705880">
            <w:pPr>
              <w:pStyle w:val="ConsPlusNormal"/>
            </w:pPr>
            <w:r>
              <w:t>свыше 0,6 до 1,2</w:t>
            </w:r>
          </w:p>
        </w:tc>
        <w:tc>
          <w:tcPr>
            <w:tcW w:w="1521" w:type="dxa"/>
          </w:tcPr>
          <w:p w:rsidR="00705880" w:rsidRDefault="00705880">
            <w:pPr>
              <w:pStyle w:val="ConsPlusNormal"/>
              <w:jc w:val="right"/>
            </w:pPr>
            <w:r>
              <w:t>15</w:t>
            </w:r>
          </w:p>
        </w:tc>
        <w:tc>
          <w:tcPr>
            <w:tcW w:w="2106" w:type="dxa"/>
          </w:tcPr>
          <w:p w:rsidR="00705880" w:rsidRDefault="00705880">
            <w:pPr>
              <w:pStyle w:val="ConsPlusNormal"/>
              <w:jc w:val="right"/>
            </w:pPr>
            <w:r>
              <w:t>15</w:t>
            </w:r>
          </w:p>
        </w:tc>
        <w:tc>
          <w:tcPr>
            <w:tcW w:w="1755" w:type="dxa"/>
          </w:tcPr>
          <w:p w:rsidR="00705880" w:rsidRDefault="00705880">
            <w:pPr>
              <w:pStyle w:val="ConsPlusNormal"/>
              <w:jc w:val="right"/>
            </w:pPr>
            <w:r>
              <w:t>8</w:t>
            </w:r>
          </w:p>
        </w:tc>
        <w:tc>
          <w:tcPr>
            <w:tcW w:w="1989" w:type="dxa"/>
            <w:vMerge/>
          </w:tcPr>
          <w:p w:rsidR="00705880" w:rsidRDefault="00705880"/>
        </w:tc>
      </w:tr>
    </w:tbl>
    <w:p w:rsidR="00705880" w:rsidRDefault="00705880">
      <w:pPr>
        <w:pStyle w:val="ConsPlusNormal"/>
        <w:jc w:val="both"/>
      </w:pPr>
    </w:p>
    <w:p w:rsidR="00705880" w:rsidRDefault="00705880">
      <w:pPr>
        <w:pStyle w:val="ConsPlusNormal"/>
        <w:ind w:firstLine="540"/>
        <w:jc w:val="both"/>
      </w:pPr>
      <w:r>
        <w:t xml:space="preserve">- расстояние следует принимать от наружных стен зданий ГРП, газорегуляторных пунктов блочных (далее ГРПБ) или шкафных регуляторных пунктов (далее ШРП), а при расположении оборудования на </w:t>
      </w:r>
      <w:r>
        <w:lastRenderedPageBreak/>
        <w:t>открытой площадке - от ограждения;</w:t>
      </w:r>
    </w:p>
    <w:p w:rsidR="00705880" w:rsidRDefault="00705880">
      <w:pPr>
        <w:pStyle w:val="ConsPlusNormal"/>
        <w:spacing w:before="280"/>
        <w:ind w:firstLine="540"/>
        <w:jc w:val="both"/>
      </w:pPr>
      <w:r>
        <w:t>-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705880" w:rsidRDefault="00705880">
      <w:pPr>
        <w:pStyle w:val="ConsPlusNormal"/>
        <w:spacing w:before="280"/>
        <w:ind w:firstLine="540"/>
        <w:jc w:val="both"/>
      </w:pPr>
      <w:r>
        <w:t>- расстояние от отдельно стоящего ШРП при давлении газа на вводе до 0,3 МПа до зданий и сооружений не нормируется.</w:t>
      </w:r>
    </w:p>
    <w:p w:rsidR="00705880" w:rsidRDefault="00705880">
      <w:pPr>
        <w:pStyle w:val="ConsPlusNormal"/>
        <w:spacing w:before="280"/>
        <w:ind w:firstLine="540"/>
        <w:jc w:val="both"/>
      </w:pPr>
      <w:r>
        <w:t>12.9. Объекты связи.</w:t>
      </w:r>
    </w:p>
    <w:p w:rsidR="00705880" w:rsidRDefault="00705880">
      <w:pPr>
        <w:pStyle w:val="ConsPlusNormal"/>
        <w:spacing w:before="280"/>
        <w:ind w:firstLine="540"/>
        <w:jc w:val="both"/>
      </w:pPr>
      <w: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отраслевых норм, утвержденных в установленном порядке, а также в соответствии с требованиями нормативно-технической документации.</w:t>
      </w:r>
    </w:p>
    <w:p w:rsidR="00705880" w:rsidRDefault="00705880">
      <w:pPr>
        <w:pStyle w:val="ConsPlusNormal"/>
        <w:spacing w:before="280"/>
        <w:ind w:firstLine="540"/>
        <w:jc w:val="both"/>
      </w:pPr>
      <w:r>
        <w:t>- Расчет обеспечен</w:t>
      </w:r>
      <w:r w:rsidR="00913ECB">
        <w:t>ности жителей населённого пункта</w:t>
      </w:r>
      <w:r>
        <w:t xml:space="preserve"> объектами связи производится по</w:t>
      </w:r>
      <w:r w:rsidR="00C70BEC">
        <w:t xml:space="preserve"> таблице 20</w:t>
      </w:r>
      <w:r>
        <w:t>.</w:t>
      </w:r>
    </w:p>
    <w:p w:rsidR="00705880" w:rsidRDefault="00705880">
      <w:pPr>
        <w:pStyle w:val="ConsPlusNormal"/>
        <w:jc w:val="both"/>
      </w:pPr>
    </w:p>
    <w:p w:rsidR="00705880" w:rsidRDefault="00C70BEC" w:rsidP="00C70BEC">
      <w:pPr>
        <w:pStyle w:val="ConsPlusNormal"/>
        <w:ind w:left="5664" w:firstLine="708"/>
        <w:jc w:val="center"/>
        <w:outlineLvl w:val="2"/>
      </w:pPr>
      <w:bookmarkStart w:id="22" w:name="P1339"/>
      <w:bookmarkEnd w:id="22"/>
      <w:r>
        <w:t xml:space="preserve"> </w:t>
      </w:r>
      <w:r>
        <w:tab/>
        <w:t xml:space="preserve">        Таблица 20</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42"/>
        <w:gridCol w:w="2457"/>
        <w:gridCol w:w="1521"/>
        <w:gridCol w:w="2340"/>
      </w:tblGrid>
      <w:tr w:rsidR="00705880">
        <w:tc>
          <w:tcPr>
            <w:tcW w:w="3042" w:type="dxa"/>
          </w:tcPr>
          <w:p w:rsidR="00705880" w:rsidRDefault="00705880">
            <w:pPr>
              <w:pStyle w:val="ConsPlusNormal"/>
              <w:jc w:val="center"/>
            </w:pPr>
            <w:r>
              <w:t>Наименование объектов</w:t>
            </w:r>
          </w:p>
        </w:tc>
        <w:tc>
          <w:tcPr>
            <w:tcW w:w="2457" w:type="dxa"/>
          </w:tcPr>
          <w:p w:rsidR="00705880" w:rsidRDefault="00705880">
            <w:pPr>
              <w:pStyle w:val="ConsPlusNormal"/>
              <w:jc w:val="center"/>
            </w:pPr>
            <w:r>
              <w:t>Единица измерения</w:t>
            </w:r>
          </w:p>
        </w:tc>
        <w:tc>
          <w:tcPr>
            <w:tcW w:w="1521" w:type="dxa"/>
          </w:tcPr>
          <w:p w:rsidR="00705880" w:rsidRDefault="00705880">
            <w:pPr>
              <w:pStyle w:val="ConsPlusNormal"/>
              <w:jc w:val="center"/>
            </w:pPr>
            <w:r>
              <w:t>Расчетные показатели</w:t>
            </w:r>
          </w:p>
        </w:tc>
        <w:tc>
          <w:tcPr>
            <w:tcW w:w="2340" w:type="dxa"/>
          </w:tcPr>
          <w:p w:rsidR="00705880" w:rsidRDefault="00705880">
            <w:pPr>
              <w:pStyle w:val="ConsPlusNormal"/>
              <w:jc w:val="center"/>
            </w:pPr>
            <w:r>
              <w:t>Площадь участка на единицу измерения</w:t>
            </w:r>
          </w:p>
        </w:tc>
      </w:tr>
      <w:tr w:rsidR="00705880">
        <w:tc>
          <w:tcPr>
            <w:tcW w:w="3042" w:type="dxa"/>
          </w:tcPr>
          <w:p w:rsidR="00705880" w:rsidRDefault="00705880">
            <w:pPr>
              <w:pStyle w:val="ConsPlusNormal"/>
            </w:pPr>
            <w:r>
              <w:t>Отделение почтовой связи (на микрорайон)</w:t>
            </w:r>
          </w:p>
        </w:tc>
        <w:tc>
          <w:tcPr>
            <w:tcW w:w="2457" w:type="dxa"/>
          </w:tcPr>
          <w:p w:rsidR="00705880" w:rsidRDefault="00705880">
            <w:pPr>
              <w:pStyle w:val="ConsPlusNormal"/>
            </w:pPr>
            <w:r>
              <w:t>объект на 6 - 25 тысяч жителей</w:t>
            </w:r>
          </w:p>
        </w:tc>
        <w:tc>
          <w:tcPr>
            <w:tcW w:w="1521" w:type="dxa"/>
          </w:tcPr>
          <w:p w:rsidR="00705880" w:rsidRDefault="00705880">
            <w:pPr>
              <w:pStyle w:val="ConsPlusNormal"/>
            </w:pPr>
            <w:r>
              <w:t>1 на микрорайон</w:t>
            </w:r>
          </w:p>
        </w:tc>
        <w:tc>
          <w:tcPr>
            <w:tcW w:w="2340" w:type="dxa"/>
          </w:tcPr>
          <w:p w:rsidR="00705880" w:rsidRDefault="00705880">
            <w:pPr>
              <w:pStyle w:val="ConsPlusNormal"/>
            </w:pPr>
            <w:r>
              <w:t>0,07 - 0,15 га</w:t>
            </w:r>
          </w:p>
        </w:tc>
      </w:tr>
      <w:tr w:rsidR="00705880">
        <w:tc>
          <w:tcPr>
            <w:tcW w:w="3042" w:type="dxa"/>
          </w:tcPr>
          <w:p w:rsidR="00705880" w:rsidRDefault="00705880">
            <w:pPr>
              <w:pStyle w:val="ConsPlusNormal"/>
            </w:pPr>
            <w:r>
              <w:t>Межрайонный почтамт</w:t>
            </w:r>
          </w:p>
        </w:tc>
        <w:tc>
          <w:tcPr>
            <w:tcW w:w="2457" w:type="dxa"/>
          </w:tcPr>
          <w:p w:rsidR="00705880" w:rsidRDefault="00705880">
            <w:pPr>
              <w:pStyle w:val="ConsPlusNormal"/>
            </w:pPr>
            <w:r>
              <w:t>объект на 50 - 70 отделений связи</w:t>
            </w:r>
          </w:p>
        </w:tc>
        <w:tc>
          <w:tcPr>
            <w:tcW w:w="1521" w:type="dxa"/>
          </w:tcPr>
          <w:p w:rsidR="00705880" w:rsidRDefault="00705880">
            <w:pPr>
              <w:pStyle w:val="ConsPlusNormal"/>
            </w:pPr>
            <w:r>
              <w:t>по расчету</w:t>
            </w:r>
          </w:p>
        </w:tc>
        <w:tc>
          <w:tcPr>
            <w:tcW w:w="2340" w:type="dxa"/>
          </w:tcPr>
          <w:p w:rsidR="00705880" w:rsidRDefault="00705880">
            <w:pPr>
              <w:pStyle w:val="ConsPlusNormal"/>
            </w:pPr>
            <w:r>
              <w:t>0,6 - 1 га</w:t>
            </w:r>
          </w:p>
        </w:tc>
      </w:tr>
      <w:tr w:rsidR="00705880">
        <w:tc>
          <w:tcPr>
            <w:tcW w:w="3042" w:type="dxa"/>
          </w:tcPr>
          <w:p w:rsidR="00705880" w:rsidRDefault="00705880">
            <w:pPr>
              <w:pStyle w:val="ConsPlusNormal"/>
            </w:pPr>
            <w:r>
              <w:t>АТС (из расчета 400 номеров на 1000 жителей)</w:t>
            </w:r>
          </w:p>
        </w:tc>
        <w:tc>
          <w:tcPr>
            <w:tcW w:w="2457" w:type="dxa"/>
          </w:tcPr>
          <w:p w:rsidR="00705880" w:rsidRDefault="00705880">
            <w:pPr>
              <w:pStyle w:val="ConsPlusNormal"/>
            </w:pPr>
            <w:r>
              <w:t>объект на 10 - 40 тысяч номеров</w:t>
            </w:r>
          </w:p>
        </w:tc>
        <w:tc>
          <w:tcPr>
            <w:tcW w:w="1521" w:type="dxa"/>
          </w:tcPr>
          <w:p w:rsidR="00705880" w:rsidRDefault="00705880">
            <w:pPr>
              <w:pStyle w:val="ConsPlusNormal"/>
            </w:pPr>
            <w:r>
              <w:t>по расчету</w:t>
            </w:r>
          </w:p>
        </w:tc>
        <w:tc>
          <w:tcPr>
            <w:tcW w:w="2340" w:type="dxa"/>
          </w:tcPr>
          <w:p w:rsidR="00705880" w:rsidRDefault="00705880">
            <w:pPr>
              <w:pStyle w:val="ConsPlusNormal"/>
            </w:pPr>
            <w:r>
              <w:t>0,25 га на объект</w:t>
            </w:r>
          </w:p>
        </w:tc>
      </w:tr>
      <w:tr w:rsidR="00705880">
        <w:tc>
          <w:tcPr>
            <w:tcW w:w="3042" w:type="dxa"/>
          </w:tcPr>
          <w:p w:rsidR="00705880" w:rsidRDefault="00705880">
            <w:pPr>
              <w:pStyle w:val="ConsPlusNormal"/>
            </w:pPr>
            <w:r>
              <w:t>Узловая АТС (из расчета 1 узел на 10 АТС)</w:t>
            </w:r>
          </w:p>
        </w:tc>
        <w:tc>
          <w:tcPr>
            <w:tcW w:w="2457" w:type="dxa"/>
          </w:tcPr>
          <w:p w:rsidR="00705880" w:rsidRDefault="00705880">
            <w:pPr>
              <w:pStyle w:val="ConsPlusNormal"/>
            </w:pPr>
            <w:r>
              <w:t>объект</w:t>
            </w:r>
          </w:p>
        </w:tc>
        <w:tc>
          <w:tcPr>
            <w:tcW w:w="1521" w:type="dxa"/>
          </w:tcPr>
          <w:p w:rsidR="00705880" w:rsidRDefault="00705880">
            <w:pPr>
              <w:pStyle w:val="ConsPlusNormal"/>
            </w:pPr>
            <w:r>
              <w:t>по расчету</w:t>
            </w:r>
          </w:p>
        </w:tc>
        <w:tc>
          <w:tcPr>
            <w:tcW w:w="2340" w:type="dxa"/>
          </w:tcPr>
          <w:p w:rsidR="00705880" w:rsidRDefault="00705880">
            <w:pPr>
              <w:pStyle w:val="ConsPlusNormal"/>
            </w:pPr>
            <w:r>
              <w:t>0,3 га на объект</w:t>
            </w:r>
          </w:p>
        </w:tc>
      </w:tr>
      <w:tr w:rsidR="00705880">
        <w:tc>
          <w:tcPr>
            <w:tcW w:w="3042" w:type="dxa"/>
          </w:tcPr>
          <w:p w:rsidR="00705880" w:rsidRDefault="00705880">
            <w:pPr>
              <w:pStyle w:val="ConsPlusNormal"/>
            </w:pPr>
            <w:r>
              <w:t>Концентратор</w:t>
            </w:r>
          </w:p>
        </w:tc>
        <w:tc>
          <w:tcPr>
            <w:tcW w:w="2457" w:type="dxa"/>
          </w:tcPr>
          <w:p w:rsidR="00705880" w:rsidRDefault="00705880">
            <w:pPr>
              <w:pStyle w:val="ConsPlusNormal"/>
            </w:pPr>
            <w:r>
              <w:t>объект на 1,0 - 5,0 тысяч номеров</w:t>
            </w:r>
          </w:p>
        </w:tc>
        <w:tc>
          <w:tcPr>
            <w:tcW w:w="1521" w:type="dxa"/>
          </w:tcPr>
          <w:p w:rsidR="00705880" w:rsidRDefault="00705880">
            <w:pPr>
              <w:pStyle w:val="ConsPlusNormal"/>
            </w:pPr>
            <w:r>
              <w:t>по расчету</w:t>
            </w:r>
          </w:p>
        </w:tc>
        <w:tc>
          <w:tcPr>
            <w:tcW w:w="2340" w:type="dxa"/>
          </w:tcPr>
          <w:p w:rsidR="00705880" w:rsidRDefault="00705880">
            <w:pPr>
              <w:pStyle w:val="ConsPlusNormal"/>
            </w:pPr>
            <w:r>
              <w:t>40 - 100 кв. м</w:t>
            </w:r>
          </w:p>
        </w:tc>
      </w:tr>
      <w:tr w:rsidR="00705880">
        <w:tc>
          <w:tcPr>
            <w:tcW w:w="3042" w:type="dxa"/>
          </w:tcPr>
          <w:p w:rsidR="00705880" w:rsidRDefault="00705880">
            <w:pPr>
              <w:pStyle w:val="ConsPlusNormal"/>
            </w:pPr>
            <w:r>
              <w:t xml:space="preserve">Опорно-усилительная станция (из расчета 60 - </w:t>
            </w:r>
            <w:r>
              <w:lastRenderedPageBreak/>
              <w:t>120 тысяч абонентов)</w:t>
            </w:r>
          </w:p>
        </w:tc>
        <w:tc>
          <w:tcPr>
            <w:tcW w:w="2457" w:type="dxa"/>
          </w:tcPr>
          <w:p w:rsidR="00705880" w:rsidRDefault="00705880">
            <w:pPr>
              <w:pStyle w:val="ConsPlusNormal"/>
            </w:pPr>
            <w:r>
              <w:lastRenderedPageBreak/>
              <w:t>объект</w:t>
            </w:r>
          </w:p>
        </w:tc>
        <w:tc>
          <w:tcPr>
            <w:tcW w:w="1521" w:type="dxa"/>
          </w:tcPr>
          <w:p w:rsidR="00705880" w:rsidRDefault="00705880">
            <w:pPr>
              <w:pStyle w:val="ConsPlusNormal"/>
            </w:pPr>
            <w:r>
              <w:t>по расчету</w:t>
            </w:r>
          </w:p>
        </w:tc>
        <w:tc>
          <w:tcPr>
            <w:tcW w:w="2340" w:type="dxa"/>
          </w:tcPr>
          <w:p w:rsidR="00705880" w:rsidRDefault="00705880">
            <w:pPr>
              <w:pStyle w:val="ConsPlusNormal"/>
            </w:pPr>
            <w:r>
              <w:t>0,1 - 0,15 га на объект</w:t>
            </w:r>
          </w:p>
        </w:tc>
      </w:tr>
      <w:tr w:rsidR="00705880">
        <w:tc>
          <w:tcPr>
            <w:tcW w:w="3042" w:type="dxa"/>
          </w:tcPr>
          <w:p w:rsidR="00705880" w:rsidRDefault="00705880">
            <w:pPr>
              <w:pStyle w:val="ConsPlusNormal"/>
            </w:pPr>
            <w:r>
              <w:lastRenderedPageBreak/>
              <w:t>Блок станция проводного вещания (из расчета 30 - 60 тысяч абонентов)</w:t>
            </w:r>
          </w:p>
        </w:tc>
        <w:tc>
          <w:tcPr>
            <w:tcW w:w="2457" w:type="dxa"/>
          </w:tcPr>
          <w:p w:rsidR="00705880" w:rsidRDefault="00705880">
            <w:pPr>
              <w:pStyle w:val="ConsPlusNormal"/>
            </w:pPr>
            <w:r>
              <w:t>объект</w:t>
            </w:r>
          </w:p>
        </w:tc>
        <w:tc>
          <w:tcPr>
            <w:tcW w:w="1521" w:type="dxa"/>
          </w:tcPr>
          <w:p w:rsidR="00705880" w:rsidRDefault="00705880">
            <w:pPr>
              <w:pStyle w:val="ConsPlusNormal"/>
            </w:pPr>
            <w:r>
              <w:t>по расчету</w:t>
            </w:r>
          </w:p>
        </w:tc>
        <w:tc>
          <w:tcPr>
            <w:tcW w:w="2340" w:type="dxa"/>
          </w:tcPr>
          <w:p w:rsidR="00705880" w:rsidRDefault="00705880">
            <w:pPr>
              <w:pStyle w:val="ConsPlusNormal"/>
            </w:pPr>
            <w:r>
              <w:t>0,05 - 0,1 га на объект</w:t>
            </w:r>
          </w:p>
        </w:tc>
      </w:tr>
      <w:tr w:rsidR="00705880">
        <w:tc>
          <w:tcPr>
            <w:tcW w:w="3042" w:type="dxa"/>
          </w:tcPr>
          <w:p w:rsidR="00705880" w:rsidRDefault="00705880">
            <w:pPr>
              <w:pStyle w:val="ConsPlusNormal"/>
            </w:pPr>
            <w:r>
              <w:t>Звуковые трансформаторные подстанции (из расчета на 10 - 12 тысяч абонентов)</w:t>
            </w:r>
          </w:p>
        </w:tc>
        <w:tc>
          <w:tcPr>
            <w:tcW w:w="2457" w:type="dxa"/>
          </w:tcPr>
          <w:p w:rsidR="00705880" w:rsidRDefault="00705880">
            <w:pPr>
              <w:pStyle w:val="ConsPlusNormal"/>
            </w:pPr>
            <w:r>
              <w:t>объект</w:t>
            </w:r>
          </w:p>
        </w:tc>
        <w:tc>
          <w:tcPr>
            <w:tcW w:w="1521" w:type="dxa"/>
          </w:tcPr>
          <w:p w:rsidR="00705880" w:rsidRDefault="00705880">
            <w:pPr>
              <w:pStyle w:val="ConsPlusNormal"/>
            </w:pPr>
            <w:r>
              <w:t>1</w:t>
            </w:r>
          </w:p>
        </w:tc>
        <w:tc>
          <w:tcPr>
            <w:tcW w:w="2340" w:type="dxa"/>
          </w:tcPr>
          <w:p w:rsidR="00705880" w:rsidRDefault="00705880">
            <w:pPr>
              <w:pStyle w:val="ConsPlusNormal"/>
            </w:pPr>
            <w:r>
              <w:t>50 - 70 кв. м на объект</w:t>
            </w:r>
          </w:p>
        </w:tc>
      </w:tr>
      <w:tr w:rsidR="00705880">
        <w:tc>
          <w:tcPr>
            <w:tcW w:w="3042" w:type="dxa"/>
          </w:tcPr>
          <w:p w:rsidR="00705880" w:rsidRDefault="00705880">
            <w:pPr>
              <w:pStyle w:val="ConsPlusNormal"/>
            </w:pPr>
            <w:r>
              <w:t>Технический центр кабельного телевидения</w:t>
            </w:r>
          </w:p>
        </w:tc>
        <w:tc>
          <w:tcPr>
            <w:tcW w:w="2457" w:type="dxa"/>
          </w:tcPr>
          <w:p w:rsidR="00705880" w:rsidRDefault="00705880">
            <w:pPr>
              <w:pStyle w:val="ConsPlusNormal"/>
            </w:pPr>
            <w:r>
              <w:t>объект</w:t>
            </w:r>
          </w:p>
        </w:tc>
        <w:tc>
          <w:tcPr>
            <w:tcW w:w="1521" w:type="dxa"/>
          </w:tcPr>
          <w:p w:rsidR="00705880" w:rsidRDefault="00705880">
            <w:pPr>
              <w:pStyle w:val="ConsPlusNormal"/>
            </w:pPr>
            <w:r>
              <w:t>1 на жилой район</w:t>
            </w:r>
          </w:p>
        </w:tc>
        <w:tc>
          <w:tcPr>
            <w:tcW w:w="2340" w:type="dxa"/>
          </w:tcPr>
          <w:p w:rsidR="00705880" w:rsidRDefault="00705880">
            <w:pPr>
              <w:pStyle w:val="ConsPlusNormal"/>
            </w:pPr>
            <w:r>
              <w:t>0,3 - 0,5 га на объект</w:t>
            </w:r>
          </w:p>
        </w:tc>
      </w:tr>
    </w:tbl>
    <w:p w:rsidR="00705880" w:rsidRDefault="00705880" w:rsidP="00C70BEC">
      <w:pPr>
        <w:pStyle w:val="ConsPlusNormal"/>
        <w:jc w:val="both"/>
      </w:pPr>
      <w:r>
        <w:t>Размеры земельных участков для сооружений связи устанавливаются по</w:t>
      </w:r>
      <w:r w:rsidR="00C70BEC">
        <w:t xml:space="preserve"> таблице 21</w:t>
      </w:r>
      <w:r>
        <w:t>.</w:t>
      </w:r>
    </w:p>
    <w:p w:rsidR="00705880" w:rsidRDefault="00705880">
      <w:pPr>
        <w:pStyle w:val="ConsPlusNormal"/>
        <w:jc w:val="both"/>
      </w:pPr>
    </w:p>
    <w:p w:rsidR="00705880" w:rsidRDefault="00C70BEC" w:rsidP="00C70BEC">
      <w:pPr>
        <w:pStyle w:val="ConsPlusNormal"/>
        <w:ind w:left="6372" w:firstLine="708"/>
        <w:jc w:val="center"/>
        <w:outlineLvl w:val="2"/>
      </w:pPr>
      <w:bookmarkStart w:id="23" w:name="P1384"/>
      <w:bookmarkEnd w:id="23"/>
      <w:r>
        <w:t xml:space="preserve">     Таблица 21</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0"/>
        <w:gridCol w:w="2190"/>
      </w:tblGrid>
      <w:tr w:rsidR="00705880">
        <w:tc>
          <w:tcPr>
            <w:tcW w:w="7140" w:type="dxa"/>
            <w:tcBorders>
              <w:top w:val="single" w:sz="4" w:space="0" w:color="auto"/>
              <w:bottom w:val="single" w:sz="4" w:space="0" w:color="auto"/>
            </w:tcBorders>
          </w:tcPr>
          <w:p w:rsidR="00705880" w:rsidRDefault="00705880">
            <w:pPr>
              <w:pStyle w:val="ConsPlusNormal"/>
              <w:jc w:val="center"/>
            </w:pPr>
            <w:r>
              <w:t>Сооружения связи</w:t>
            </w:r>
          </w:p>
        </w:tc>
        <w:tc>
          <w:tcPr>
            <w:tcW w:w="2190" w:type="dxa"/>
            <w:tcBorders>
              <w:top w:val="single" w:sz="4" w:space="0" w:color="auto"/>
              <w:bottom w:val="single" w:sz="4" w:space="0" w:color="auto"/>
            </w:tcBorders>
          </w:tcPr>
          <w:p w:rsidR="00705880" w:rsidRDefault="00705880">
            <w:pPr>
              <w:pStyle w:val="ConsPlusNormal"/>
              <w:jc w:val="center"/>
            </w:pPr>
            <w:r>
              <w:t>Размеры земельных участков (га)</w:t>
            </w:r>
          </w:p>
        </w:tc>
      </w:tr>
      <w:tr w:rsidR="00705880">
        <w:tc>
          <w:tcPr>
            <w:tcW w:w="7140" w:type="dxa"/>
            <w:tcBorders>
              <w:top w:val="single" w:sz="4" w:space="0" w:color="auto"/>
              <w:bottom w:val="single" w:sz="4" w:space="0" w:color="auto"/>
            </w:tcBorders>
          </w:tcPr>
          <w:p w:rsidR="00705880" w:rsidRDefault="00705880">
            <w:pPr>
              <w:pStyle w:val="ConsPlusNormal"/>
              <w:jc w:val="center"/>
            </w:pPr>
            <w:r>
              <w:t>1</w:t>
            </w:r>
          </w:p>
        </w:tc>
        <w:tc>
          <w:tcPr>
            <w:tcW w:w="2190" w:type="dxa"/>
            <w:tcBorders>
              <w:top w:val="single" w:sz="4" w:space="0" w:color="auto"/>
              <w:bottom w:val="single" w:sz="4" w:space="0" w:color="auto"/>
            </w:tcBorders>
          </w:tcPr>
          <w:p w:rsidR="00705880" w:rsidRDefault="00705880">
            <w:pPr>
              <w:pStyle w:val="ConsPlusNormal"/>
              <w:jc w:val="center"/>
            </w:pPr>
            <w:r>
              <w:t>2</w:t>
            </w:r>
          </w:p>
        </w:tc>
      </w:tr>
      <w:tr w:rsidR="00705880">
        <w:tc>
          <w:tcPr>
            <w:tcW w:w="9330" w:type="dxa"/>
            <w:gridSpan w:val="2"/>
            <w:tcBorders>
              <w:top w:val="single" w:sz="4" w:space="0" w:color="auto"/>
              <w:bottom w:val="single" w:sz="4" w:space="0" w:color="auto"/>
            </w:tcBorders>
          </w:tcPr>
          <w:p w:rsidR="00705880" w:rsidRDefault="00705880">
            <w:pPr>
              <w:pStyle w:val="ConsPlusNormal"/>
              <w:outlineLvl w:val="3"/>
            </w:pPr>
            <w:r>
              <w:t>Кабельные линии</w:t>
            </w:r>
          </w:p>
        </w:tc>
      </w:tr>
      <w:tr w:rsidR="00705880">
        <w:tblPrEx>
          <w:tblBorders>
            <w:insideH w:val="none" w:sz="0" w:space="0" w:color="auto"/>
          </w:tblBorders>
        </w:tblPrEx>
        <w:tc>
          <w:tcPr>
            <w:tcW w:w="7140" w:type="dxa"/>
            <w:tcBorders>
              <w:top w:val="single" w:sz="4" w:space="0" w:color="auto"/>
              <w:bottom w:val="nil"/>
            </w:tcBorders>
          </w:tcPr>
          <w:p w:rsidR="00705880" w:rsidRDefault="00705880">
            <w:pPr>
              <w:pStyle w:val="ConsPlusNormal"/>
            </w:pPr>
            <w:r>
              <w:t>Необслуживаемые усилительные пункты в металлических цистернах:</w:t>
            </w:r>
          </w:p>
        </w:tc>
        <w:tc>
          <w:tcPr>
            <w:tcW w:w="2190" w:type="dxa"/>
            <w:tcBorders>
              <w:top w:val="single" w:sz="4" w:space="0" w:color="auto"/>
              <w:bottom w:val="nil"/>
            </w:tcBorders>
          </w:tcPr>
          <w:p w:rsidR="00705880" w:rsidRDefault="00705880">
            <w:pPr>
              <w:pStyle w:val="ConsPlusNormal"/>
            </w:pP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при уровне грунтовых вод на глубине до 0,4 м</w:t>
            </w:r>
          </w:p>
        </w:tc>
        <w:tc>
          <w:tcPr>
            <w:tcW w:w="2190" w:type="dxa"/>
            <w:tcBorders>
              <w:top w:val="nil"/>
              <w:bottom w:val="nil"/>
            </w:tcBorders>
          </w:tcPr>
          <w:p w:rsidR="00705880" w:rsidRDefault="00705880">
            <w:pPr>
              <w:pStyle w:val="ConsPlusNormal"/>
              <w:jc w:val="right"/>
            </w:pPr>
            <w:r>
              <w:t>0,021</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то же, на глубине от 0,4 до 1,3 м</w:t>
            </w:r>
          </w:p>
        </w:tc>
        <w:tc>
          <w:tcPr>
            <w:tcW w:w="2190" w:type="dxa"/>
            <w:tcBorders>
              <w:top w:val="nil"/>
              <w:bottom w:val="nil"/>
            </w:tcBorders>
          </w:tcPr>
          <w:p w:rsidR="00705880" w:rsidRDefault="00705880">
            <w:pPr>
              <w:pStyle w:val="ConsPlusNormal"/>
              <w:jc w:val="right"/>
            </w:pPr>
            <w:r>
              <w:t>0,013</w:t>
            </w:r>
          </w:p>
        </w:tc>
      </w:tr>
      <w:tr w:rsidR="00705880">
        <w:tblPrEx>
          <w:tblBorders>
            <w:insideH w:val="none" w:sz="0" w:space="0" w:color="auto"/>
          </w:tblBorders>
        </w:tblPrEx>
        <w:tc>
          <w:tcPr>
            <w:tcW w:w="7140" w:type="dxa"/>
            <w:tcBorders>
              <w:top w:val="nil"/>
              <w:bottom w:val="single" w:sz="4" w:space="0" w:color="auto"/>
            </w:tcBorders>
          </w:tcPr>
          <w:p w:rsidR="00705880" w:rsidRDefault="00705880">
            <w:pPr>
              <w:pStyle w:val="ConsPlusNormal"/>
            </w:pPr>
            <w:r>
              <w:t>то же, на глубине более 1,3 м</w:t>
            </w:r>
          </w:p>
        </w:tc>
        <w:tc>
          <w:tcPr>
            <w:tcW w:w="2190" w:type="dxa"/>
            <w:tcBorders>
              <w:top w:val="nil"/>
              <w:bottom w:val="single" w:sz="4" w:space="0" w:color="auto"/>
            </w:tcBorders>
          </w:tcPr>
          <w:p w:rsidR="00705880" w:rsidRDefault="00705880">
            <w:pPr>
              <w:pStyle w:val="ConsPlusNormal"/>
              <w:jc w:val="right"/>
            </w:pPr>
            <w:r>
              <w:t>0,006</w:t>
            </w:r>
          </w:p>
        </w:tc>
      </w:tr>
      <w:tr w:rsidR="00705880">
        <w:tc>
          <w:tcPr>
            <w:tcW w:w="7140" w:type="dxa"/>
            <w:tcBorders>
              <w:top w:val="single" w:sz="4" w:space="0" w:color="auto"/>
              <w:bottom w:val="single" w:sz="4" w:space="0" w:color="auto"/>
            </w:tcBorders>
          </w:tcPr>
          <w:p w:rsidR="00705880" w:rsidRDefault="00705880">
            <w:pPr>
              <w:pStyle w:val="ConsPlusNormal"/>
            </w:pPr>
            <w:r>
              <w:t>Необслуживаемые усилительные пункты в контейнерах</w:t>
            </w:r>
          </w:p>
        </w:tc>
        <w:tc>
          <w:tcPr>
            <w:tcW w:w="2190" w:type="dxa"/>
            <w:tcBorders>
              <w:top w:val="single" w:sz="4" w:space="0" w:color="auto"/>
              <w:bottom w:val="single" w:sz="4" w:space="0" w:color="auto"/>
            </w:tcBorders>
          </w:tcPr>
          <w:p w:rsidR="00705880" w:rsidRDefault="00705880">
            <w:pPr>
              <w:pStyle w:val="ConsPlusNormal"/>
              <w:jc w:val="right"/>
            </w:pPr>
            <w:r>
              <w:t>0,001</w:t>
            </w:r>
          </w:p>
        </w:tc>
      </w:tr>
      <w:tr w:rsidR="00705880">
        <w:tc>
          <w:tcPr>
            <w:tcW w:w="7140" w:type="dxa"/>
            <w:tcBorders>
              <w:top w:val="single" w:sz="4" w:space="0" w:color="auto"/>
              <w:bottom w:val="single" w:sz="4" w:space="0" w:color="auto"/>
            </w:tcBorders>
          </w:tcPr>
          <w:p w:rsidR="00705880" w:rsidRDefault="00705880">
            <w:pPr>
              <w:pStyle w:val="ConsPlusNormal"/>
            </w:pPr>
            <w:r>
              <w:t>Обслуживаемые усилительные пункты и сетевые узлы выделения</w:t>
            </w:r>
          </w:p>
        </w:tc>
        <w:tc>
          <w:tcPr>
            <w:tcW w:w="2190" w:type="dxa"/>
            <w:tcBorders>
              <w:top w:val="single" w:sz="4" w:space="0" w:color="auto"/>
              <w:bottom w:val="single" w:sz="4" w:space="0" w:color="auto"/>
            </w:tcBorders>
          </w:tcPr>
          <w:p w:rsidR="00705880" w:rsidRDefault="00705880">
            <w:pPr>
              <w:pStyle w:val="ConsPlusNormal"/>
              <w:jc w:val="right"/>
            </w:pPr>
            <w:r>
              <w:t>0,29</w:t>
            </w:r>
          </w:p>
        </w:tc>
      </w:tr>
      <w:tr w:rsidR="00705880">
        <w:tc>
          <w:tcPr>
            <w:tcW w:w="7140" w:type="dxa"/>
            <w:tcBorders>
              <w:top w:val="single" w:sz="4" w:space="0" w:color="auto"/>
              <w:bottom w:val="single" w:sz="4" w:space="0" w:color="auto"/>
            </w:tcBorders>
          </w:tcPr>
          <w:p w:rsidR="00705880" w:rsidRDefault="00705880">
            <w:pPr>
              <w:pStyle w:val="ConsPlusNormal"/>
            </w:pPr>
            <w:r>
              <w:t>Вспомогательные осевые узлы выделения</w:t>
            </w:r>
          </w:p>
        </w:tc>
        <w:tc>
          <w:tcPr>
            <w:tcW w:w="2190" w:type="dxa"/>
            <w:tcBorders>
              <w:top w:val="single" w:sz="4" w:space="0" w:color="auto"/>
              <w:bottom w:val="single" w:sz="4" w:space="0" w:color="auto"/>
            </w:tcBorders>
          </w:tcPr>
          <w:p w:rsidR="00705880" w:rsidRDefault="00705880">
            <w:pPr>
              <w:pStyle w:val="ConsPlusNormal"/>
              <w:jc w:val="right"/>
            </w:pPr>
            <w:r>
              <w:t>1,55</w:t>
            </w:r>
          </w:p>
        </w:tc>
      </w:tr>
      <w:tr w:rsidR="00705880">
        <w:tblPrEx>
          <w:tblBorders>
            <w:insideH w:val="none" w:sz="0" w:space="0" w:color="auto"/>
          </w:tblBorders>
        </w:tblPrEx>
        <w:tc>
          <w:tcPr>
            <w:tcW w:w="7140" w:type="dxa"/>
            <w:tcBorders>
              <w:top w:val="single" w:sz="4" w:space="0" w:color="auto"/>
              <w:bottom w:val="nil"/>
            </w:tcBorders>
          </w:tcPr>
          <w:p w:rsidR="00705880" w:rsidRDefault="00705880">
            <w:pPr>
              <w:pStyle w:val="ConsPlusNormal"/>
            </w:pPr>
            <w:r>
              <w:t>Сетевые узлы управления и коммутации с заглубленными зданиями площадью (кв. м):</w:t>
            </w:r>
          </w:p>
        </w:tc>
        <w:tc>
          <w:tcPr>
            <w:tcW w:w="2190" w:type="dxa"/>
            <w:tcBorders>
              <w:top w:val="single" w:sz="4" w:space="0" w:color="auto"/>
              <w:bottom w:val="nil"/>
            </w:tcBorders>
          </w:tcPr>
          <w:p w:rsidR="00705880" w:rsidRDefault="00705880">
            <w:pPr>
              <w:pStyle w:val="ConsPlusNormal"/>
            </w:pP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3000</w:t>
            </w:r>
          </w:p>
        </w:tc>
        <w:tc>
          <w:tcPr>
            <w:tcW w:w="2190" w:type="dxa"/>
            <w:tcBorders>
              <w:top w:val="nil"/>
              <w:bottom w:val="nil"/>
            </w:tcBorders>
          </w:tcPr>
          <w:p w:rsidR="00705880" w:rsidRDefault="00705880">
            <w:pPr>
              <w:pStyle w:val="ConsPlusNormal"/>
              <w:jc w:val="right"/>
            </w:pPr>
            <w:r>
              <w:t>1,98</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lastRenderedPageBreak/>
              <w:t>6000</w:t>
            </w:r>
          </w:p>
        </w:tc>
        <w:tc>
          <w:tcPr>
            <w:tcW w:w="2190" w:type="dxa"/>
            <w:tcBorders>
              <w:top w:val="nil"/>
              <w:bottom w:val="nil"/>
            </w:tcBorders>
          </w:tcPr>
          <w:p w:rsidR="00705880" w:rsidRDefault="00705880">
            <w:pPr>
              <w:pStyle w:val="ConsPlusNormal"/>
              <w:jc w:val="right"/>
            </w:pPr>
            <w:r>
              <w:t>3,00</w:t>
            </w:r>
          </w:p>
        </w:tc>
      </w:tr>
      <w:tr w:rsidR="00705880">
        <w:tblPrEx>
          <w:tblBorders>
            <w:insideH w:val="none" w:sz="0" w:space="0" w:color="auto"/>
          </w:tblBorders>
        </w:tblPrEx>
        <w:tc>
          <w:tcPr>
            <w:tcW w:w="7140" w:type="dxa"/>
            <w:tcBorders>
              <w:top w:val="nil"/>
              <w:bottom w:val="single" w:sz="4" w:space="0" w:color="auto"/>
            </w:tcBorders>
          </w:tcPr>
          <w:p w:rsidR="00705880" w:rsidRDefault="00705880">
            <w:pPr>
              <w:pStyle w:val="ConsPlusNormal"/>
            </w:pPr>
            <w:r>
              <w:t>9000</w:t>
            </w:r>
          </w:p>
        </w:tc>
        <w:tc>
          <w:tcPr>
            <w:tcW w:w="2190" w:type="dxa"/>
            <w:tcBorders>
              <w:top w:val="nil"/>
              <w:bottom w:val="single" w:sz="4" w:space="0" w:color="auto"/>
            </w:tcBorders>
          </w:tcPr>
          <w:p w:rsidR="00705880" w:rsidRDefault="00705880">
            <w:pPr>
              <w:pStyle w:val="ConsPlusNormal"/>
              <w:jc w:val="right"/>
            </w:pPr>
            <w:r>
              <w:t>4,10</w:t>
            </w:r>
          </w:p>
        </w:tc>
      </w:tr>
      <w:tr w:rsidR="00705880">
        <w:tc>
          <w:tcPr>
            <w:tcW w:w="7140" w:type="dxa"/>
            <w:tcBorders>
              <w:top w:val="single" w:sz="4" w:space="0" w:color="auto"/>
              <w:bottom w:val="single" w:sz="4" w:space="0" w:color="auto"/>
            </w:tcBorders>
          </w:tcPr>
          <w:p w:rsidR="00705880" w:rsidRDefault="00705880">
            <w:pPr>
              <w:pStyle w:val="ConsPlusNormal"/>
            </w:pPr>
            <w:r>
              <w:t>Технические службы кабельных участков</w:t>
            </w:r>
          </w:p>
        </w:tc>
        <w:tc>
          <w:tcPr>
            <w:tcW w:w="2190" w:type="dxa"/>
            <w:tcBorders>
              <w:top w:val="single" w:sz="4" w:space="0" w:color="auto"/>
              <w:bottom w:val="single" w:sz="4" w:space="0" w:color="auto"/>
            </w:tcBorders>
          </w:tcPr>
          <w:p w:rsidR="00705880" w:rsidRDefault="00705880">
            <w:pPr>
              <w:pStyle w:val="ConsPlusNormal"/>
              <w:jc w:val="right"/>
            </w:pPr>
            <w:r>
              <w:t>0,15</w:t>
            </w:r>
          </w:p>
        </w:tc>
      </w:tr>
      <w:tr w:rsidR="00705880">
        <w:tc>
          <w:tcPr>
            <w:tcW w:w="7140" w:type="dxa"/>
            <w:tcBorders>
              <w:top w:val="single" w:sz="4" w:space="0" w:color="auto"/>
              <w:bottom w:val="single" w:sz="4" w:space="0" w:color="auto"/>
            </w:tcBorders>
          </w:tcPr>
          <w:p w:rsidR="00705880" w:rsidRDefault="00705880">
            <w:pPr>
              <w:pStyle w:val="ConsPlusNormal"/>
            </w:pPr>
            <w:r>
              <w:t>Службы районов технической эксплуатации кабельных и радиорелейных магистралей</w:t>
            </w:r>
          </w:p>
        </w:tc>
        <w:tc>
          <w:tcPr>
            <w:tcW w:w="2190" w:type="dxa"/>
            <w:tcBorders>
              <w:top w:val="single" w:sz="4" w:space="0" w:color="auto"/>
              <w:bottom w:val="single" w:sz="4" w:space="0" w:color="auto"/>
            </w:tcBorders>
          </w:tcPr>
          <w:p w:rsidR="00705880" w:rsidRDefault="00705880">
            <w:pPr>
              <w:pStyle w:val="ConsPlusNormal"/>
              <w:jc w:val="right"/>
            </w:pPr>
            <w:r>
              <w:t>0,37</w:t>
            </w:r>
          </w:p>
        </w:tc>
      </w:tr>
      <w:tr w:rsidR="00705880">
        <w:tc>
          <w:tcPr>
            <w:tcW w:w="9330" w:type="dxa"/>
            <w:gridSpan w:val="2"/>
            <w:tcBorders>
              <w:top w:val="single" w:sz="4" w:space="0" w:color="auto"/>
              <w:bottom w:val="single" w:sz="4" w:space="0" w:color="auto"/>
            </w:tcBorders>
          </w:tcPr>
          <w:p w:rsidR="00705880" w:rsidRDefault="00705880">
            <w:pPr>
              <w:pStyle w:val="ConsPlusNormal"/>
              <w:outlineLvl w:val="3"/>
            </w:pPr>
            <w:r>
              <w:t>Воздушные линии</w:t>
            </w:r>
          </w:p>
        </w:tc>
      </w:tr>
      <w:tr w:rsidR="00705880">
        <w:tc>
          <w:tcPr>
            <w:tcW w:w="7140" w:type="dxa"/>
            <w:tcBorders>
              <w:top w:val="single" w:sz="4" w:space="0" w:color="auto"/>
              <w:bottom w:val="single" w:sz="4" w:space="0" w:color="auto"/>
            </w:tcBorders>
          </w:tcPr>
          <w:p w:rsidR="00705880" w:rsidRDefault="00705880">
            <w:pPr>
              <w:pStyle w:val="ConsPlusNormal"/>
            </w:pPr>
            <w:r>
              <w:t>Основные усилительные пункты</w:t>
            </w:r>
          </w:p>
        </w:tc>
        <w:tc>
          <w:tcPr>
            <w:tcW w:w="2190" w:type="dxa"/>
            <w:tcBorders>
              <w:top w:val="single" w:sz="4" w:space="0" w:color="auto"/>
              <w:bottom w:val="single" w:sz="4" w:space="0" w:color="auto"/>
            </w:tcBorders>
          </w:tcPr>
          <w:p w:rsidR="00705880" w:rsidRDefault="00705880">
            <w:pPr>
              <w:pStyle w:val="ConsPlusNormal"/>
              <w:jc w:val="right"/>
            </w:pPr>
            <w:r>
              <w:t>0,29</w:t>
            </w:r>
          </w:p>
        </w:tc>
      </w:tr>
      <w:tr w:rsidR="00705880">
        <w:tc>
          <w:tcPr>
            <w:tcW w:w="7140" w:type="dxa"/>
            <w:tcBorders>
              <w:top w:val="single" w:sz="4" w:space="0" w:color="auto"/>
              <w:bottom w:val="single" w:sz="4" w:space="0" w:color="auto"/>
            </w:tcBorders>
          </w:tcPr>
          <w:p w:rsidR="00705880" w:rsidRDefault="00705880">
            <w:pPr>
              <w:pStyle w:val="ConsPlusNormal"/>
            </w:pPr>
            <w:r>
              <w:t>Дополнительные усилительные пункты</w:t>
            </w:r>
          </w:p>
        </w:tc>
        <w:tc>
          <w:tcPr>
            <w:tcW w:w="2190" w:type="dxa"/>
            <w:tcBorders>
              <w:top w:val="single" w:sz="4" w:space="0" w:color="auto"/>
              <w:bottom w:val="single" w:sz="4" w:space="0" w:color="auto"/>
            </w:tcBorders>
          </w:tcPr>
          <w:p w:rsidR="00705880" w:rsidRDefault="00705880">
            <w:pPr>
              <w:pStyle w:val="ConsPlusNormal"/>
              <w:jc w:val="right"/>
            </w:pPr>
            <w:r>
              <w:t>0,06</w:t>
            </w:r>
          </w:p>
        </w:tc>
      </w:tr>
      <w:tr w:rsidR="00705880">
        <w:tc>
          <w:tcPr>
            <w:tcW w:w="7140" w:type="dxa"/>
            <w:tcBorders>
              <w:top w:val="single" w:sz="4" w:space="0" w:color="auto"/>
              <w:bottom w:val="single" w:sz="4" w:space="0" w:color="auto"/>
            </w:tcBorders>
          </w:tcPr>
          <w:p w:rsidR="00705880" w:rsidRDefault="00705880">
            <w:pPr>
              <w:pStyle w:val="ConsPlusNormal"/>
            </w:pPr>
            <w:r>
              <w:t>Вспомогательные усилительные пункты (со служебной жилой площадью)</w:t>
            </w:r>
          </w:p>
        </w:tc>
        <w:tc>
          <w:tcPr>
            <w:tcW w:w="2190" w:type="dxa"/>
            <w:tcBorders>
              <w:top w:val="single" w:sz="4" w:space="0" w:color="auto"/>
              <w:bottom w:val="single" w:sz="4" w:space="0" w:color="auto"/>
            </w:tcBorders>
          </w:tcPr>
          <w:p w:rsidR="00705880" w:rsidRDefault="00705880">
            <w:pPr>
              <w:pStyle w:val="ConsPlusNormal"/>
            </w:pPr>
            <w:r>
              <w:t>по заданию на проектирование</w:t>
            </w:r>
          </w:p>
        </w:tc>
      </w:tr>
      <w:tr w:rsidR="00705880">
        <w:tc>
          <w:tcPr>
            <w:tcW w:w="9330" w:type="dxa"/>
            <w:gridSpan w:val="2"/>
            <w:tcBorders>
              <w:top w:val="single" w:sz="4" w:space="0" w:color="auto"/>
              <w:bottom w:val="single" w:sz="4" w:space="0" w:color="auto"/>
            </w:tcBorders>
          </w:tcPr>
          <w:p w:rsidR="00705880" w:rsidRDefault="00705880">
            <w:pPr>
              <w:pStyle w:val="ConsPlusNormal"/>
              <w:outlineLvl w:val="3"/>
            </w:pPr>
            <w:r>
              <w:t>Радиорелейные линии</w:t>
            </w:r>
          </w:p>
        </w:tc>
      </w:tr>
      <w:tr w:rsidR="00705880">
        <w:tblPrEx>
          <w:tblBorders>
            <w:insideH w:val="none" w:sz="0" w:space="0" w:color="auto"/>
          </w:tblBorders>
        </w:tblPrEx>
        <w:tc>
          <w:tcPr>
            <w:tcW w:w="7140" w:type="dxa"/>
            <w:tcBorders>
              <w:top w:val="single" w:sz="4" w:space="0" w:color="auto"/>
              <w:bottom w:val="nil"/>
            </w:tcBorders>
          </w:tcPr>
          <w:p w:rsidR="00705880" w:rsidRDefault="00705880">
            <w:pPr>
              <w:pStyle w:val="ConsPlusNormal"/>
            </w:pPr>
            <w:r>
              <w:t>Узловые радиорелейные станции с мачтой или башней высотой (м):</w:t>
            </w:r>
          </w:p>
        </w:tc>
        <w:tc>
          <w:tcPr>
            <w:tcW w:w="2190" w:type="dxa"/>
            <w:tcBorders>
              <w:top w:val="single" w:sz="4" w:space="0" w:color="auto"/>
              <w:bottom w:val="nil"/>
            </w:tcBorders>
          </w:tcPr>
          <w:p w:rsidR="00705880" w:rsidRDefault="00705880">
            <w:pPr>
              <w:pStyle w:val="ConsPlusNormal"/>
            </w:pP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40</w:t>
            </w:r>
          </w:p>
        </w:tc>
        <w:tc>
          <w:tcPr>
            <w:tcW w:w="2190" w:type="dxa"/>
            <w:tcBorders>
              <w:top w:val="nil"/>
              <w:bottom w:val="nil"/>
            </w:tcBorders>
          </w:tcPr>
          <w:p w:rsidR="00705880" w:rsidRDefault="00705880">
            <w:pPr>
              <w:pStyle w:val="ConsPlusNormal"/>
              <w:jc w:val="right"/>
            </w:pPr>
            <w:r>
              <w:t>0,80/0,30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50</w:t>
            </w:r>
          </w:p>
        </w:tc>
        <w:tc>
          <w:tcPr>
            <w:tcW w:w="2190" w:type="dxa"/>
            <w:tcBorders>
              <w:top w:val="nil"/>
              <w:bottom w:val="nil"/>
            </w:tcBorders>
          </w:tcPr>
          <w:p w:rsidR="00705880" w:rsidRDefault="00705880">
            <w:pPr>
              <w:pStyle w:val="ConsPlusNormal"/>
              <w:jc w:val="right"/>
            </w:pPr>
            <w:r>
              <w:t>1,00/0,40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60</w:t>
            </w:r>
          </w:p>
        </w:tc>
        <w:tc>
          <w:tcPr>
            <w:tcW w:w="2190" w:type="dxa"/>
            <w:tcBorders>
              <w:top w:val="nil"/>
              <w:bottom w:val="nil"/>
            </w:tcBorders>
          </w:tcPr>
          <w:p w:rsidR="00705880" w:rsidRDefault="00705880">
            <w:pPr>
              <w:pStyle w:val="ConsPlusNormal"/>
              <w:jc w:val="right"/>
            </w:pPr>
            <w:r>
              <w:t>1,10/0,45</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70</w:t>
            </w:r>
          </w:p>
        </w:tc>
        <w:tc>
          <w:tcPr>
            <w:tcW w:w="2190" w:type="dxa"/>
            <w:tcBorders>
              <w:top w:val="nil"/>
              <w:bottom w:val="nil"/>
            </w:tcBorders>
          </w:tcPr>
          <w:p w:rsidR="00705880" w:rsidRDefault="00705880">
            <w:pPr>
              <w:pStyle w:val="ConsPlusNormal"/>
              <w:jc w:val="right"/>
            </w:pPr>
            <w:r>
              <w:t>1,30/0,50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80</w:t>
            </w:r>
          </w:p>
        </w:tc>
        <w:tc>
          <w:tcPr>
            <w:tcW w:w="2190" w:type="dxa"/>
            <w:tcBorders>
              <w:top w:val="nil"/>
              <w:bottom w:val="nil"/>
            </w:tcBorders>
          </w:tcPr>
          <w:p w:rsidR="00705880" w:rsidRDefault="00705880">
            <w:pPr>
              <w:pStyle w:val="ConsPlusNormal"/>
              <w:jc w:val="right"/>
            </w:pPr>
            <w:r>
              <w:t>1,40/0,55</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90</w:t>
            </w:r>
          </w:p>
        </w:tc>
        <w:tc>
          <w:tcPr>
            <w:tcW w:w="2190" w:type="dxa"/>
            <w:tcBorders>
              <w:top w:val="nil"/>
              <w:bottom w:val="nil"/>
            </w:tcBorders>
          </w:tcPr>
          <w:p w:rsidR="00705880" w:rsidRDefault="00705880">
            <w:pPr>
              <w:pStyle w:val="ConsPlusNormal"/>
              <w:jc w:val="right"/>
            </w:pPr>
            <w:r>
              <w:t>1,50/0,60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100</w:t>
            </w:r>
          </w:p>
        </w:tc>
        <w:tc>
          <w:tcPr>
            <w:tcW w:w="2190" w:type="dxa"/>
            <w:tcBorders>
              <w:top w:val="nil"/>
              <w:bottom w:val="nil"/>
            </w:tcBorders>
          </w:tcPr>
          <w:p w:rsidR="00705880" w:rsidRDefault="00705880">
            <w:pPr>
              <w:pStyle w:val="ConsPlusNormal"/>
              <w:jc w:val="right"/>
            </w:pPr>
            <w:r>
              <w:t>1,65/0,70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110</w:t>
            </w:r>
          </w:p>
        </w:tc>
        <w:tc>
          <w:tcPr>
            <w:tcW w:w="2190" w:type="dxa"/>
            <w:tcBorders>
              <w:top w:val="nil"/>
              <w:bottom w:val="nil"/>
            </w:tcBorders>
          </w:tcPr>
          <w:p w:rsidR="00705880" w:rsidRDefault="00705880">
            <w:pPr>
              <w:pStyle w:val="ConsPlusNormal"/>
              <w:jc w:val="right"/>
            </w:pPr>
            <w:r>
              <w:t>1,90/0,80</w:t>
            </w:r>
          </w:p>
        </w:tc>
      </w:tr>
      <w:tr w:rsidR="00705880">
        <w:tblPrEx>
          <w:tblBorders>
            <w:insideH w:val="none" w:sz="0" w:space="0" w:color="auto"/>
          </w:tblBorders>
        </w:tblPrEx>
        <w:tc>
          <w:tcPr>
            <w:tcW w:w="7140" w:type="dxa"/>
            <w:tcBorders>
              <w:top w:val="nil"/>
              <w:bottom w:val="single" w:sz="4" w:space="0" w:color="auto"/>
            </w:tcBorders>
          </w:tcPr>
          <w:p w:rsidR="00705880" w:rsidRDefault="00705880">
            <w:pPr>
              <w:pStyle w:val="ConsPlusNormal"/>
            </w:pPr>
            <w:r>
              <w:t>120</w:t>
            </w:r>
          </w:p>
        </w:tc>
        <w:tc>
          <w:tcPr>
            <w:tcW w:w="2190" w:type="dxa"/>
            <w:tcBorders>
              <w:top w:val="nil"/>
              <w:bottom w:val="single" w:sz="4" w:space="0" w:color="auto"/>
            </w:tcBorders>
          </w:tcPr>
          <w:p w:rsidR="00705880" w:rsidRDefault="00705880">
            <w:pPr>
              <w:pStyle w:val="ConsPlusNormal"/>
              <w:jc w:val="right"/>
            </w:pPr>
            <w:r>
              <w:t>2,10/0,90</w:t>
            </w:r>
          </w:p>
        </w:tc>
      </w:tr>
      <w:tr w:rsidR="00705880">
        <w:tblPrEx>
          <w:tblBorders>
            <w:insideH w:val="none" w:sz="0" w:space="0" w:color="auto"/>
          </w:tblBorders>
        </w:tblPrEx>
        <w:tc>
          <w:tcPr>
            <w:tcW w:w="7140" w:type="dxa"/>
            <w:tcBorders>
              <w:top w:val="single" w:sz="4" w:space="0" w:color="auto"/>
              <w:bottom w:val="nil"/>
            </w:tcBorders>
          </w:tcPr>
          <w:p w:rsidR="00705880" w:rsidRDefault="00705880">
            <w:pPr>
              <w:pStyle w:val="ConsPlusNormal"/>
            </w:pPr>
            <w:r>
              <w:t>Промежуточные радиорелейные станции с мачтой или башней высотой (м):</w:t>
            </w:r>
          </w:p>
        </w:tc>
        <w:tc>
          <w:tcPr>
            <w:tcW w:w="2190" w:type="dxa"/>
            <w:tcBorders>
              <w:top w:val="single" w:sz="4" w:space="0" w:color="auto"/>
              <w:bottom w:val="nil"/>
            </w:tcBorders>
          </w:tcPr>
          <w:p w:rsidR="00705880" w:rsidRDefault="00705880">
            <w:pPr>
              <w:pStyle w:val="ConsPlusNormal"/>
            </w:pP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30</w:t>
            </w:r>
          </w:p>
        </w:tc>
        <w:tc>
          <w:tcPr>
            <w:tcW w:w="2190" w:type="dxa"/>
            <w:tcBorders>
              <w:top w:val="nil"/>
              <w:bottom w:val="nil"/>
            </w:tcBorders>
          </w:tcPr>
          <w:p w:rsidR="00705880" w:rsidRDefault="00705880">
            <w:pPr>
              <w:pStyle w:val="ConsPlusNormal"/>
              <w:jc w:val="right"/>
            </w:pPr>
            <w:r>
              <w:t>0,80/0,40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40</w:t>
            </w:r>
          </w:p>
        </w:tc>
        <w:tc>
          <w:tcPr>
            <w:tcW w:w="2190" w:type="dxa"/>
            <w:tcBorders>
              <w:top w:val="nil"/>
              <w:bottom w:val="nil"/>
            </w:tcBorders>
          </w:tcPr>
          <w:p w:rsidR="00705880" w:rsidRDefault="00705880">
            <w:pPr>
              <w:pStyle w:val="ConsPlusNormal"/>
              <w:jc w:val="right"/>
            </w:pPr>
            <w:r>
              <w:t>0,85/0,45</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50</w:t>
            </w:r>
          </w:p>
        </w:tc>
        <w:tc>
          <w:tcPr>
            <w:tcW w:w="2190" w:type="dxa"/>
            <w:tcBorders>
              <w:top w:val="nil"/>
              <w:bottom w:val="nil"/>
            </w:tcBorders>
          </w:tcPr>
          <w:p w:rsidR="00705880" w:rsidRDefault="00705880">
            <w:pPr>
              <w:pStyle w:val="ConsPlusNormal"/>
              <w:jc w:val="right"/>
            </w:pPr>
            <w:r>
              <w:t>1,00/0,50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60</w:t>
            </w:r>
          </w:p>
        </w:tc>
        <w:tc>
          <w:tcPr>
            <w:tcW w:w="2190" w:type="dxa"/>
            <w:tcBorders>
              <w:top w:val="nil"/>
              <w:bottom w:val="nil"/>
            </w:tcBorders>
          </w:tcPr>
          <w:p w:rsidR="00705880" w:rsidRDefault="00705880">
            <w:pPr>
              <w:pStyle w:val="ConsPlusNormal"/>
              <w:jc w:val="right"/>
            </w:pPr>
            <w:r>
              <w:t>1,10/0,55</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70</w:t>
            </w:r>
          </w:p>
        </w:tc>
        <w:tc>
          <w:tcPr>
            <w:tcW w:w="2190" w:type="dxa"/>
            <w:tcBorders>
              <w:top w:val="nil"/>
              <w:bottom w:val="nil"/>
            </w:tcBorders>
          </w:tcPr>
          <w:p w:rsidR="00705880" w:rsidRDefault="00705880">
            <w:pPr>
              <w:pStyle w:val="ConsPlusNormal"/>
              <w:jc w:val="right"/>
            </w:pPr>
            <w:r>
              <w:t>1,30/0,60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lastRenderedPageBreak/>
              <w:t>80</w:t>
            </w:r>
          </w:p>
        </w:tc>
        <w:tc>
          <w:tcPr>
            <w:tcW w:w="2190" w:type="dxa"/>
            <w:tcBorders>
              <w:top w:val="nil"/>
              <w:bottom w:val="nil"/>
            </w:tcBorders>
          </w:tcPr>
          <w:p w:rsidR="00705880" w:rsidRDefault="00705880">
            <w:pPr>
              <w:pStyle w:val="ConsPlusNormal"/>
              <w:jc w:val="right"/>
            </w:pPr>
            <w:r>
              <w:t>1,40/0,65</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90</w:t>
            </w:r>
          </w:p>
        </w:tc>
        <w:tc>
          <w:tcPr>
            <w:tcW w:w="2190" w:type="dxa"/>
            <w:tcBorders>
              <w:top w:val="nil"/>
              <w:bottom w:val="nil"/>
            </w:tcBorders>
          </w:tcPr>
          <w:p w:rsidR="00705880" w:rsidRDefault="00705880">
            <w:pPr>
              <w:pStyle w:val="ConsPlusNormal"/>
              <w:jc w:val="right"/>
            </w:pPr>
            <w:r>
              <w:t>1,50/0,70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100</w:t>
            </w:r>
          </w:p>
        </w:tc>
        <w:tc>
          <w:tcPr>
            <w:tcW w:w="2190" w:type="dxa"/>
            <w:tcBorders>
              <w:top w:val="nil"/>
              <w:bottom w:val="nil"/>
            </w:tcBorders>
          </w:tcPr>
          <w:p w:rsidR="00705880" w:rsidRDefault="00705880">
            <w:pPr>
              <w:pStyle w:val="ConsPlusNormal"/>
              <w:jc w:val="right"/>
            </w:pPr>
            <w:r>
              <w:t>1,65/0,80</w:t>
            </w:r>
          </w:p>
        </w:tc>
      </w:tr>
      <w:tr w:rsidR="00705880">
        <w:tblPrEx>
          <w:tblBorders>
            <w:insideH w:val="none" w:sz="0" w:space="0" w:color="auto"/>
          </w:tblBorders>
        </w:tblPrEx>
        <w:tc>
          <w:tcPr>
            <w:tcW w:w="7140" w:type="dxa"/>
            <w:tcBorders>
              <w:top w:val="nil"/>
              <w:bottom w:val="nil"/>
            </w:tcBorders>
          </w:tcPr>
          <w:p w:rsidR="00705880" w:rsidRDefault="00705880">
            <w:pPr>
              <w:pStyle w:val="ConsPlusNormal"/>
            </w:pPr>
            <w:r>
              <w:t>110</w:t>
            </w:r>
          </w:p>
        </w:tc>
        <w:tc>
          <w:tcPr>
            <w:tcW w:w="2190" w:type="dxa"/>
            <w:tcBorders>
              <w:top w:val="nil"/>
              <w:bottom w:val="nil"/>
            </w:tcBorders>
          </w:tcPr>
          <w:p w:rsidR="00705880" w:rsidRDefault="00705880">
            <w:pPr>
              <w:pStyle w:val="ConsPlusNormal"/>
              <w:jc w:val="right"/>
            </w:pPr>
            <w:r>
              <w:t>1,90/0,90</w:t>
            </w:r>
          </w:p>
        </w:tc>
      </w:tr>
      <w:tr w:rsidR="00705880">
        <w:tblPrEx>
          <w:tblBorders>
            <w:insideH w:val="none" w:sz="0" w:space="0" w:color="auto"/>
          </w:tblBorders>
        </w:tblPrEx>
        <w:tc>
          <w:tcPr>
            <w:tcW w:w="7140" w:type="dxa"/>
            <w:tcBorders>
              <w:top w:val="nil"/>
              <w:bottom w:val="single" w:sz="4" w:space="0" w:color="auto"/>
            </w:tcBorders>
          </w:tcPr>
          <w:p w:rsidR="00705880" w:rsidRDefault="00705880">
            <w:pPr>
              <w:pStyle w:val="ConsPlusNormal"/>
            </w:pPr>
            <w:r>
              <w:t>120</w:t>
            </w:r>
          </w:p>
        </w:tc>
        <w:tc>
          <w:tcPr>
            <w:tcW w:w="2190" w:type="dxa"/>
            <w:tcBorders>
              <w:top w:val="nil"/>
              <w:bottom w:val="single" w:sz="4" w:space="0" w:color="auto"/>
            </w:tcBorders>
          </w:tcPr>
          <w:p w:rsidR="00705880" w:rsidRDefault="00705880">
            <w:pPr>
              <w:pStyle w:val="ConsPlusNormal"/>
              <w:jc w:val="right"/>
            </w:pPr>
            <w:r>
              <w:t>2,10/1,00</w:t>
            </w:r>
          </w:p>
        </w:tc>
      </w:tr>
      <w:tr w:rsidR="00705880">
        <w:tc>
          <w:tcPr>
            <w:tcW w:w="7140" w:type="dxa"/>
            <w:tcBorders>
              <w:top w:val="single" w:sz="4" w:space="0" w:color="auto"/>
              <w:bottom w:val="single" w:sz="4" w:space="0" w:color="auto"/>
            </w:tcBorders>
          </w:tcPr>
          <w:p w:rsidR="00705880" w:rsidRDefault="00705880">
            <w:pPr>
              <w:pStyle w:val="ConsPlusNormal"/>
            </w:pPr>
            <w:r>
              <w:t>Аварийно-профилактические службы</w:t>
            </w:r>
          </w:p>
        </w:tc>
        <w:tc>
          <w:tcPr>
            <w:tcW w:w="2190" w:type="dxa"/>
            <w:tcBorders>
              <w:top w:val="single" w:sz="4" w:space="0" w:color="auto"/>
              <w:bottom w:val="single" w:sz="4" w:space="0" w:color="auto"/>
            </w:tcBorders>
          </w:tcPr>
          <w:p w:rsidR="00705880" w:rsidRDefault="00705880">
            <w:pPr>
              <w:pStyle w:val="ConsPlusNormal"/>
              <w:jc w:val="right"/>
            </w:pPr>
            <w:r>
              <w:t>0,4</w:t>
            </w:r>
          </w:p>
        </w:tc>
      </w:tr>
    </w:tbl>
    <w:p w:rsidR="00705880" w:rsidRDefault="00705880">
      <w:pPr>
        <w:pStyle w:val="ConsPlusNormal"/>
        <w:jc w:val="both"/>
      </w:pPr>
    </w:p>
    <w:p w:rsidR="00705880" w:rsidRDefault="00705880">
      <w:pPr>
        <w:pStyle w:val="ConsPlusNormal"/>
        <w:ind w:firstLine="540"/>
        <w:jc w:val="both"/>
      </w:pPr>
      <w:r>
        <w:t>-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705880" w:rsidRDefault="00705880">
      <w:pPr>
        <w:pStyle w:val="ConsPlusNormal"/>
        <w:spacing w:before="280"/>
        <w:ind w:firstLine="540"/>
        <w:jc w:val="both"/>
      </w:pPr>
      <w:r>
        <w:t>- размеры земельных участков определяются в соответствии с проектами:</w:t>
      </w:r>
    </w:p>
    <w:p w:rsidR="00705880" w:rsidRDefault="00705880">
      <w:pPr>
        <w:pStyle w:val="ConsPlusNormal"/>
        <w:spacing w:before="280"/>
        <w:ind w:firstLine="540"/>
        <w:jc w:val="both"/>
      </w:pPr>
      <w:r>
        <w:t>при высоте мачты или башни более 120 метров, при уклонах рельефа местности более 0,05, а также при пересеченной местности;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метра, а также на участках с уклоном рельефа местности более 0,001 процента;</w:t>
      </w:r>
    </w:p>
    <w:p w:rsidR="00705880" w:rsidRDefault="00705880">
      <w:pPr>
        <w:pStyle w:val="ConsPlusNormal"/>
        <w:spacing w:before="280"/>
        <w:ind w:firstLine="540"/>
        <w:jc w:val="both"/>
      </w:pPr>
      <w:r>
        <w:t>-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705880" w:rsidRDefault="00705880">
      <w:pPr>
        <w:pStyle w:val="ConsPlusNormal"/>
        <w:spacing w:before="280"/>
        <w:ind w:firstLine="540"/>
        <w:jc w:val="both"/>
      </w:pPr>
      <w:r>
        <w:t>-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705880" w:rsidRDefault="00705880">
      <w:pPr>
        <w:pStyle w:val="ConsPlusNormal"/>
        <w:spacing w:before="280"/>
        <w:ind w:firstLine="540"/>
        <w:jc w:val="both"/>
      </w:pPr>
      <w:r>
        <w:t>12.10. Инженерная подготовка и защита территории.</w:t>
      </w:r>
    </w:p>
    <w:p w:rsidR="00705880" w:rsidRDefault="00705880">
      <w:pPr>
        <w:pStyle w:val="ConsPlusNormal"/>
        <w:spacing w:before="280"/>
        <w:ind w:firstLine="540"/>
        <w:jc w:val="both"/>
      </w:pPr>
      <w:r>
        <w:t>На всех территориях, подлежащих градостроительному освоению, должны проводиться обязательные мероприятия по инженерной подготовке в виде вертикальной планировки. Проектные решения вертикальной планировки должны учитывать инженерно-строительную, эпидемиологическую, химическую и радиационную безопасность почво</w:t>
      </w:r>
      <w:r w:rsidR="00C70BEC">
        <w:t>-</w:t>
      </w:r>
      <w:r>
        <w:t xml:space="preserve">грунтов городской среды. Для ее обеспечения необходимо в составе мероприятий по инженерной подготовке территорий и вертикальной планировке применять технические средства, направленные на нивелирование деградации геологической среды, почв и растительности. </w:t>
      </w:r>
      <w:r>
        <w:lastRenderedPageBreak/>
        <w:t>Вертикальная планировка, подсыпка и намыв территории должен осуществляться грунтами и другими материалами, имеющими гигиенический сертификат.</w:t>
      </w:r>
    </w:p>
    <w:p w:rsidR="00705880" w:rsidRDefault="00705880">
      <w:pPr>
        <w:pStyle w:val="ConsPlusNormal"/>
        <w:spacing w:before="280"/>
        <w:ind w:firstLine="540"/>
        <w:jc w:val="both"/>
      </w:pPr>
      <w:r>
        <w:t>- При проектировании вертикальной планировки следует руководствоваться требованиями баланса земляных масс. Их перемещение допускается в пределах территорий разного функционального использования и характера застройки.</w:t>
      </w:r>
    </w:p>
    <w:p w:rsidR="00705880" w:rsidRDefault="00705880">
      <w:pPr>
        <w:pStyle w:val="ConsPlusNormal"/>
        <w:spacing w:before="280"/>
        <w:ind w:firstLine="540"/>
        <w:jc w:val="both"/>
      </w:pPr>
      <w:r>
        <w:t>- На территориях со сложными инженерно-строительными условиями, руководствуясь нормативно-технической документацией, должны вводиться планировочные ограничения для застройки или других форм освоения либо при градостроительном и инженерно-строительном обоснованиях должны проводиться специальные защитные мероприятия, направленные на обеспечение инженерно-строительной безопасности городских и сельских поселений.</w:t>
      </w:r>
    </w:p>
    <w:p w:rsidR="00705880" w:rsidRDefault="00705880">
      <w:pPr>
        <w:pStyle w:val="ConsPlusNormal"/>
        <w:spacing w:before="280"/>
        <w:ind w:firstLine="540"/>
        <w:jc w:val="both"/>
      </w:pPr>
      <w:r>
        <w:t>- Сложные инженерно-строительные условия имеют место на территориях: активного карстового процесса или возможного его развития, подтопляемых или подверженных подтоплению, затопляемых территориях, подверженных эрозии, территориях действующих оползней или возможного развития оползнеобразования, сложенных естественными грунтами с низкими прочностными свойствами, сложенных техногенными отложениями.</w:t>
      </w:r>
    </w:p>
    <w:p w:rsidR="00705880" w:rsidRDefault="00705880">
      <w:pPr>
        <w:pStyle w:val="ConsPlusNormal"/>
        <w:spacing w:before="280"/>
        <w:ind w:firstLine="540"/>
        <w:jc w:val="both"/>
      </w:pPr>
      <w:r>
        <w:t>- На всех участках, подверженных карстово-суффозионным процессам, подлежащих любому виду градостроительного освоения, должны предусматриваться мероприятия в виде:</w:t>
      </w:r>
    </w:p>
    <w:p w:rsidR="00705880" w:rsidRDefault="00705880">
      <w:pPr>
        <w:pStyle w:val="ConsPlusNormal"/>
        <w:spacing w:before="280"/>
        <w:ind w:firstLine="540"/>
        <w:jc w:val="both"/>
      </w:pPr>
      <w:r>
        <w:t>- прекращения интенсивного использования артезианских скважин для постоянного глубинного водоотбора в зонах влияния на карстово-суффозионный процесс;</w:t>
      </w:r>
    </w:p>
    <w:p w:rsidR="00705880" w:rsidRDefault="00705880">
      <w:pPr>
        <w:pStyle w:val="ConsPlusNormal"/>
        <w:spacing w:before="280"/>
        <w:ind w:firstLine="540"/>
        <w:jc w:val="both"/>
      </w:pPr>
      <w:r>
        <w:t>- организации контроля за водоотбором;</w:t>
      </w:r>
    </w:p>
    <w:p w:rsidR="00705880" w:rsidRDefault="00705880">
      <w:pPr>
        <w:pStyle w:val="ConsPlusNormal"/>
        <w:spacing w:before="280"/>
        <w:ind w:firstLine="540"/>
        <w:jc w:val="both"/>
      </w:pPr>
      <w:r>
        <w:t>- устройства противофильтрационных завес или перехватывающих дренажей на пути потоков грунтовых вод.</w:t>
      </w:r>
    </w:p>
    <w:p w:rsidR="00705880" w:rsidRDefault="00705880">
      <w:pPr>
        <w:pStyle w:val="ConsPlusNormal"/>
        <w:spacing w:before="280"/>
        <w:ind w:firstLine="540"/>
        <w:jc w:val="both"/>
      </w:pPr>
      <w:r>
        <w:t>- Инженерная защита территорий от затопления и подтопления выполняется в соответствии с требованиями нормативно-технической документации.</w:t>
      </w:r>
    </w:p>
    <w:p w:rsidR="00705880" w:rsidRDefault="00705880">
      <w:pPr>
        <w:pStyle w:val="ConsPlusNormal"/>
        <w:spacing w:before="280"/>
        <w:ind w:firstLine="540"/>
        <w:jc w:val="both"/>
      </w:pPr>
      <w:r>
        <w:t>- Запрещается размещение жилой и общественной застройки в цунамиопасных и селеопасных зонах без специальных защитных мероприятий, направленных на обеспечение полной безопасности жилой среды.</w:t>
      </w:r>
    </w:p>
    <w:p w:rsidR="00705880" w:rsidRDefault="00705880">
      <w:pPr>
        <w:pStyle w:val="ConsPlusNormal"/>
        <w:spacing w:before="280"/>
        <w:ind w:firstLine="540"/>
        <w:jc w:val="both"/>
      </w:pPr>
      <w:r>
        <w:lastRenderedPageBreak/>
        <w:t>- На территориях с высоким уровнем стояния грунтовых вод, на заболоченных участках следует предусматривать понижение уровня грунтовых вод путем устройства систем закрытого дренажа.</w:t>
      </w:r>
    </w:p>
    <w:p w:rsidR="00705880" w:rsidRDefault="00705880">
      <w:pPr>
        <w:pStyle w:val="ConsPlusNormal"/>
        <w:spacing w:before="280"/>
        <w:ind w:firstLine="540"/>
        <w:jc w:val="both"/>
      </w:pPr>
      <w:r>
        <w:t>- Проектирование дождевой канализации следует осуществлять на основании нормативно-технической документации.</w:t>
      </w:r>
    </w:p>
    <w:p w:rsidR="00705880" w:rsidRDefault="00705880">
      <w:pPr>
        <w:pStyle w:val="ConsPlusNormal"/>
        <w:spacing w:before="280"/>
        <w:ind w:firstLine="540"/>
        <w:jc w:val="both"/>
      </w:pPr>
      <w:r>
        <w:t>-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в водотоки и водоемы в соответствии с требованиями нормативно-технической документации.</w:t>
      </w:r>
    </w:p>
    <w:p w:rsidR="00705880" w:rsidRDefault="00705880">
      <w:pPr>
        <w:pStyle w:val="ConsPlusNormal"/>
        <w:spacing w:before="280"/>
        <w:ind w:firstLine="540"/>
        <w:jc w:val="both"/>
      </w:pPr>
      <w:r>
        <w:t>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 санитарной охраны.</w:t>
      </w:r>
    </w:p>
    <w:p w:rsidR="00705880" w:rsidRDefault="00705880">
      <w:pPr>
        <w:pStyle w:val="ConsPlusNormal"/>
        <w:spacing w:before="280"/>
        <w:ind w:firstLine="540"/>
        <w:jc w:val="both"/>
      </w:pPr>
      <w:r>
        <w:t>В водоемы, предназначенные для купания, возможен сброс поверхностных сточных вод при условии их глубокой очистки.</w:t>
      </w:r>
    </w:p>
    <w:p w:rsidR="00705880" w:rsidRDefault="00705880">
      <w:pPr>
        <w:pStyle w:val="ConsPlusNormal"/>
        <w:spacing w:before="280"/>
        <w:ind w:firstLine="540"/>
        <w:jc w:val="both"/>
      </w:pPr>
      <w:r>
        <w:t>- При строительстве на участках со сложным рельефом должна быть предусмотрена защита склонов от поверхностной и грунтовой эрозии путем устройства дождевой канализации с учетом повышенной скорости движения поверхностных стоков на склонах и наличия верховодки.</w:t>
      </w:r>
    </w:p>
    <w:p w:rsidR="00705880" w:rsidRDefault="00705880">
      <w:pPr>
        <w:pStyle w:val="ConsPlusNormal"/>
        <w:spacing w:before="280"/>
        <w:ind w:firstLine="540"/>
        <w:jc w:val="both"/>
      </w:pPr>
      <w:r>
        <w:t>- Расчет водосточной сети следует производить на дождевой сток согласно нормативно-технической документации.</w:t>
      </w:r>
    </w:p>
    <w:p w:rsidR="00705880" w:rsidRDefault="00705880">
      <w:pPr>
        <w:pStyle w:val="ConsPlusNormal"/>
        <w:spacing w:before="280"/>
        <w:ind w:firstLine="540"/>
        <w:jc w:val="both"/>
      </w:pPr>
      <w:r>
        <w:t>- Качество очистки поверхностных сточных вод, сбрасываемых в водные объекты, должно отвечать требованиям нормативно-технической документации.</w:t>
      </w:r>
    </w:p>
    <w:p w:rsidR="00705880" w:rsidRDefault="00705880">
      <w:pPr>
        <w:pStyle w:val="ConsPlusNormal"/>
        <w:spacing w:before="280"/>
        <w:ind w:firstLine="540"/>
        <w:jc w:val="both"/>
      </w:pPr>
      <w:r>
        <w:t>- При проведении намывных работ необходимо:</w:t>
      </w:r>
    </w:p>
    <w:p w:rsidR="00705880" w:rsidRDefault="00705880">
      <w:pPr>
        <w:pStyle w:val="ConsPlusNormal"/>
        <w:spacing w:before="280"/>
        <w:ind w:firstLine="540"/>
        <w:jc w:val="both"/>
      </w:pPr>
      <w:r>
        <w:t>- вдоль границ намываемых территорий и сооружений устраивать канавы для отвода фильтрационной воды и осуществлять другие мероприятия для предотвращения заболачивания окружающей территории;</w:t>
      </w:r>
    </w:p>
    <w:p w:rsidR="00705880" w:rsidRDefault="00705880">
      <w:pPr>
        <w:pStyle w:val="ConsPlusNormal"/>
        <w:spacing w:before="280"/>
        <w:ind w:firstLine="540"/>
        <w:jc w:val="both"/>
      </w:pPr>
      <w:r>
        <w:t>- земляное полотно существующих железных и автомобильных дорог, а также другие сооружения, расположенные в районе намывных работ, защищать от повреждения водой дамбами обвалования или канавами;</w:t>
      </w:r>
    </w:p>
    <w:p w:rsidR="00705880" w:rsidRDefault="00705880">
      <w:pPr>
        <w:pStyle w:val="ConsPlusNormal"/>
        <w:spacing w:before="280"/>
        <w:ind w:firstLine="540"/>
        <w:jc w:val="both"/>
      </w:pPr>
      <w:r>
        <w:t>- территорию намыва защищать от ливневого или паводкового стока.</w:t>
      </w:r>
    </w:p>
    <w:p w:rsidR="00705880" w:rsidRDefault="00705880">
      <w:pPr>
        <w:pStyle w:val="ConsPlusNormal"/>
        <w:spacing w:before="280"/>
        <w:ind w:firstLine="540"/>
        <w:jc w:val="both"/>
      </w:pPr>
      <w:r>
        <w:t xml:space="preserve">- Крутизну принудительно формируемых откосов намывных сооружений следует назначать с учетом водоотдачи и фильтрации в строительный период. Для крупных песков откос должен быть не круче 1:2, средней </w:t>
      </w:r>
      <w:r>
        <w:lastRenderedPageBreak/>
        <w:t>крупности - 1:2,5, для мелких песков - 1:3 и особо мелких пылеватых - 1:4.</w:t>
      </w:r>
    </w:p>
    <w:p w:rsidR="00705880" w:rsidRDefault="00705880">
      <w:pPr>
        <w:pStyle w:val="ConsPlusNormal"/>
        <w:spacing w:before="280"/>
        <w:ind w:firstLine="540"/>
        <w:jc w:val="both"/>
      </w:pPr>
      <w:r>
        <w:t>- Превышение грунта над водной поверхностью при намыве подводных частей сооружений и на заболоченных или затопленных территориях в створе устройства обвалования и по оси прокладки пульпопроводов, из которых ведется намыв, должно быть (м, не менее):</w:t>
      </w:r>
    </w:p>
    <w:p w:rsidR="00705880" w:rsidRDefault="00705880">
      <w:pPr>
        <w:pStyle w:val="ConsPlusNormal"/>
        <w:spacing w:before="280"/>
        <w:ind w:firstLine="540"/>
        <w:jc w:val="both"/>
      </w:pPr>
      <w:r>
        <w:t>- для гравийных грунтов - 0,5;</w:t>
      </w:r>
    </w:p>
    <w:p w:rsidR="00705880" w:rsidRDefault="00705880">
      <w:pPr>
        <w:pStyle w:val="ConsPlusNormal"/>
        <w:spacing w:before="280"/>
        <w:ind w:firstLine="540"/>
        <w:jc w:val="both"/>
      </w:pPr>
      <w:r>
        <w:t>- песчано-гравийных - 0,7;</w:t>
      </w:r>
    </w:p>
    <w:p w:rsidR="00705880" w:rsidRDefault="00705880">
      <w:pPr>
        <w:pStyle w:val="ConsPlusNormal"/>
        <w:spacing w:before="280"/>
        <w:ind w:firstLine="540"/>
        <w:jc w:val="both"/>
      </w:pPr>
      <w:r>
        <w:t>- песков крупных и средней крупности - 1;</w:t>
      </w:r>
    </w:p>
    <w:p w:rsidR="00705880" w:rsidRDefault="00705880">
      <w:pPr>
        <w:pStyle w:val="ConsPlusNormal"/>
        <w:spacing w:before="280"/>
        <w:ind w:firstLine="540"/>
        <w:jc w:val="both"/>
      </w:pPr>
      <w:r>
        <w:t>- более мелких песков - 1,5.</w:t>
      </w:r>
    </w:p>
    <w:p w:rsidR="00705880" w:rsidRDefault="00705880">
      <w:pPr>
        <w:pStyle w:val="ConsPlusNormal"/>
        <w:spacing w:before="280"/>
        <w:ind w:firstLine="540"/>
        <w:jc w:val="both"/>
      </w:pPr>
      <w:r>
        <w:t>Для предотвращения подтопления намывных территорий предусматриваются дренажные устройства.</w:t>
      </w:r>
    </w:p>
    <w:p w:rsidR="00705880" w:rsidRDefault="00705880">
      <w:pPr>
        <w:pStyle w:val="ConsPlusNormal"/>
        <w:jc w:val="both"/>
      </w:pPr>
    </w:p>
    <w:p w:rsidR="00705880" w:rsidRPr="000F3995" w:rsidRDefault="00705880">
      <w:pPr>
        <w:pStyle w:val="ConsPlusNormal"/>
        <w:jc w:val="center"/>
        <w:outlineLvl w:val="1"/>
        <w:rPr>
          <w:b/>
        </w:rPr>
      </w:pPr>
      <w:r w:rsidRPr="000F3995">
        <w:rPr>
          <w:b/>
        </w:rPr>
        <w:t>13. Требования к особо охраняемым территориям и объектам</w:t>
      </w:r>
    </w:p>
    <w:p w:rsidR="00705880" w:rsidRDefault="00705880">
      <w:pPr>
        <w:pStyle w:val="ConsPlusNormal"/>
        <w:jc w:val="both"/>
      </w:pPr>
    </w:p>
    <w:p w:rsidR="00705880" w:rsidRDefault="00705880">
      <w:pPr>
        <w:pStyle w:val="ConsPlusNormal"/>
        <w:ind w:firstLine="540"/>
        <w:jc w:val="both"/>
      </w:pPr>
      <w:r>
        <w:t>На особо охраняемых природных территориях запрещается деятельность, не связанная с сохранением и изучением природных комплексов и объектов и не предусмотренная действующим законодательством.</w:t>
      </w:r>
    </w:p>
    <w:p w:rsidR="00705880" w:rsidRDefault="00705880">
      <w:pPr>
        <w:pStyle w:val="ConsPlusNormal"/>
        <w:spacing w:before="280"/>
        <w:ind w:firstLine="540"/>
        <w:jc w:val="both"/>
      </w:pPr>
      <w:r>
        <w:t>13.1. Размещение зданий, сооружений и коммуникаций не допускается:</w:t>
      </w:r>
    </w:p>
    <w:p w:rsidR="00705880" w:rsidRDefault="00705880">
      <w:pPr>
        <w:pStyle w:val="ConsPlusNormal"/>
        <w:spacing w:before="280"/>
        <w:ind w:firstLine="540"/>
        <w:jc w:val="both"/>
      </w:pPr>
      <w:r>
        <w:t>- на особо охраняемых природных территориях, если объекты не предназначены для сохранения и изучения природных комплексов;</w:t>
      </w:r>
    </w:p>
    <w:p w:rsidR="00705880" w:rsidRDefault="00705880">
      <w:pPr>
        <w:pStyle w:val="ConsPlusNormal"/>
        <w:spacing w:before="280"/>
        <w:ind w:firstLine="540"/>
        <w:jc w:val="both"/>
      </w:pPr>
      <w:r>
        <w:t>- на ландшафтно-рекреационных территориях, если проектируемые объекты не предназначены для отдыха, спорта или обслуживания;</w:t>
      </w:r>
    </w:p>
    <w:p w:rsidR="00705880" w:rsidRDefault="00705880">
      <w:pPr>
        <w:pStyle w:val="ConsPlusNormal"/>
        <w:spacing w:before="280"/>
        <w:ind w:firstLine="540"/>
        <w:jc w:val="both"/>
      </w:pPr>
      <w:r>
        <w:t>- в зонах охраны гидрометеорологических станций;</w:t>
      </w:r>
    </w:p>
    <w:p w:rsidR="00705880" w:rsidRDefault="00705880">
      <w:pPr>
        <w:pStyle w:val="ConsPlusNormal"/>
        <w:spacing w:before="280"/>
        <w:ind w:firstLine="540"/>
        <w:jc w:val="both"/>
      </w:pPr>
      <w:r>
        <w:t>-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705880" w:rsidRDefault="00705880">
      <w:pPr>
        <w:pStyle w:val="ConsPlusNormal"/>
        <w:spacing w:before="280"/>
        <w:ind w:firstLine="540"/>
        <w:jc w:val="both"/>
      </w:pPr>
      <w:r>
        <w:t>- в зонах возможного катастрофического затопления (зоной катастрофического затопления является территория, на которой затопление имеет глубину 1,5 метра и более и может повлечь за собой разрушение зданий и сооружений, гибель людей, вывод из строя оборудования предприятий);</w:t>
      </w:r>
    </w:p>
    <w:p w:rsidR="00705880" w:rsidRDefault="00705880">
      <w:pPr>
        <w:pStyle w:val="ConsPlusNormal"/>
        <w:spacing w:before="280"/>
        <w:ind w:firstLine="540"/>
        <w:jc w:val="both"/>
      </w:pPr>
      <w:r>
        <w:t xml:space="preserve">- в первой зоне округа санитарной охраны курортов на минеральных </w:t>
      </w:r>
      <w:r>
        <w:lastRenderedPageBreak/>
        <w:t>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w:t>
      </w:r>
    </w:p>
    <w:p w:rsidR="00705880" w:rsidRDefault="00705880">
      <w:pPr>
        <w:pStyle w:val="ConsPlusNormal"/>
        <w:spacing w:before="280"/>
        <w:ind w:firstLine="540"/>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а также объекты обслуживания населения курортов, если они не вызывают загрязнения атмосферы, почвы и вод, превышения нормативных уровней шума и напряжения электромагнитного поля.</w:t>
      </w:r>
    </w:p>
    <w:p w:rsidR="00705880" w:rsidRDefault="00705880">
      <w:pPr>
        <w:pStyle w:val="ConsPlusNormal"/>
        <w:spacing w:before="280"/>
        <w:ind w:firstLine="540"/>
        <w:jc w:val="both"/>
      </w:pPr>
      <w:r>
        <w:t xml:space="preserve">13.2. Регулирование градостроительной деятельности в части охраны объектов культурного наследия осуществляется в соответствии с Федеральным </w:t>
      </w:r>
      <w:hyperlink r:id="rId38" w:history="1">
        <w:r w:rsidRPr="00BE2A46">
          <w:t>законом</w:t>
        </w:r>
      </w:hyperlink>
      <w:r>
        <w:t xml:space="preserve"> от 25.06.2002 N 73-ФЗ "Об объектах культурного наследия (памятниках истории и культуры) народов Российской Федерации", </w:t>
      </w:r>
      <w:hyperlink r:id="rId39" w:history="1">
        <w:r w:rsidRPr="00BE2A46">
          <w:t>Законом</w:t>
        </w:r>
      </w:hyperlink>
      <w:r>
        <w:t xml:space="preserve"> Приморского края от 08.01.2004 N 98-КЗ "Об охране объектов культурного наследия (памятников истории и культуры) народов Российской Федерации на территории Приморского края".</w:t>
      </w:r>
    </w:p>
    <w:p w:rsidR="00705880" w:rsidRDefault="00705880">
      <w:pPr>
        <w:pStyle w:val="ConsPlusNormal"/>
        <w:spacing w:before="280"/>
        <w:ind w:firstLine="540"/>
        <w:jc w:val="both"/>
      </w:pPr>
      <w:r>
        <w:t>- Земельные участки в границах территорий объектов культурного наследия относятся к землям историко-культурного назначения (памятники истории и культуры, ансамбли и достопримечательные места) и подлежат охране и использованию вместе с самим объектом культурного наследия как единый комплекс.</w:t>
      </w:r>
    </w:p>
    <w:p w:rsidR="00705880" w:rsidRDefault="00705880">
      <w:pPr>
        <w:pStyle w:val="ConsPlusNormal"/>
        <w:spacing w:before="280"/>
        <w:ind w:firstLine="540"/>
        <w:jc w:val="both"/>
      </w:pPr>
      <w:r>
        <w:t>- На территории объектов культурного наследия запрещена строительная и хозяйственная деятельность, кроме реставрации, регенерации и мероприятий для обеспечения физической сохранности памятника истории и культуры и условий его восприятия.</w:t>
      </w:r>
    </w:p>
    <w:p w:rsidR="00705880" w:rsidRDefault="00705880">
      <w:pPr>
        <w:pStyle w:val="ConsPlusNormal"/>
        <w:spacing w:before="280"/>
        <w:ind w:firstLine="540"/>
        <w:jc w:val="both"/>
      </w:pPr>
      <w:r>
        <w:t>- Режим содержания территории памятника истории и культуры допускает использование методов компенсационного строительства в целях восстановления композиционной целостности памятника истории и культуры.</w:t>
      </w:r>
    </w:p>
    <w:p w:rsidR="00705880" w:rsidRDefault="00705880">
      <w:pPr>
        <w:pStyle w:val="ConsPlusNormal"/>
        <w:spacing w:before="280"/>
        <w:ind w:firstLine="540"/>
        <w:jc w:val="both"/>
      </w:pPr>
      <w:r>
        <w:t>13.3. Проектирование планировки и застройки на территориях, прилегающих к территориям объектов культурного 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705880" w:rsidRDefault="00705880">
      <w:pPr>
        <w:pStyle w:val="ConsPlusNormal"/>
        <w:spacing w:before="280"/>
        <w:ind w:firstLine="540"/>
        <w:jc w:val="both"/>
      </w:pPr>
      <w:r>
        <w:t>- В целях сохранения традиционной пространственной организации застройки, представляющей историко-культурную ценность, уделить особое внимание сохранению следующих градостроительных характеристик:</w:t>
      </w:r>
    </w:p>
    <w:p w:rsidR="00705880" w:rsidRDefault="00705880">
      <w:pPr>
        <w:pStyle w:val="ConsPlusNormal"/>
        <w:spacing w:before="280"/>
        <w:ind w:firstLine="540"/>
        <w:jc w:val="both"/>
      </w:pPr>
      <w:r>
        <w:lastRenderedPageBreak/>
        <w:t>высотность: средняя этажность застройки в квартале (не выше средней этажности застройки в квартале), характер уличного фронта;</w:t>
      </w:r>
    </w:p>
    <w:p w:rsidR="00705880" w:rsidRDefault="00705880">
      <w:pPr>
        <w:pStyle w:val="ConsPlusNormal"/>
        <w:spacing w:before="280"/>
        <w:ind w:firstLine="540"/>
        <w:jc w:val="both"/>
      </w:pPr>
      <w:r>
        <w:t>соотношение открытых и застроенных пространств в квартале (плотность застройки);</w:t>
      </w:r>
    </w:p>
    <w:p w:rsidR="00705880" w:rsidRDefault="00705880">
      <w:pPr>
        <w:pStyle w:val="ConsPlusNormal"/>
        <w:spacing w:before="280"/>
        <w:ind w:firstLine="540"/>
        <w:jc w:val="both"/>
      </w:pPr>
      <w:r>
        <w:t>максимальные габариты зданий в квартале: высота (по согласованию с государственным органом охраны памятников истории и культуры при наличии рядом расположенных объектов культурного наследия), длина;</w:t>
      </w:r>
    </w:p>
    <w:p w:rsidR="00705880" w:rsidRDefault="00705880">
      <w:pPr>
        <w:pStyle w:val="ConsPlusNormal"/>
        <w:spacing w:before="280"/>
        <w:ind w:firstLine="540"/>
        <w:jc w:val="both"/>
      </w:pPr>
      <w:r>
        <w:t>линия застройки квартала: процент интервалов между домами, характер архитектурного оформления квартала (соответствие масштаба архитектуры новых зданий и сооружений рядом расположенным объектам культурного наследия), ориентация уличных фасадов зданий относительно линии застройки;</w:t>
      </w:r>
    </w:p>
    <w:p w:rsidR="00705880" w:rsidRDefault="00705880">
      <w:pPr>
        <w:pStyle w:val="ConsPlusNormal"/>
        <w:spacing w:before="280"/>
        <w:ind w:firstLine="540"/>
        <w:jc w:val="both"/>
      </w:pPr>
      <w:r>
        <w:t>внутриквартальная планировка: устойчивая форма участков (дворов), наибольший размер стороны участка (двора).</w:t>
      </w:r>
    </w:p>
    <w:p w:rsidR="00705880" w:rsidRDefault="00705880">
      <w:pPr>
        <w:pStyle w:val="ConsPlusNormal"/>
        <w:spacing w:before="280"/>
        <w:ind w:firstLine="540"/>
        <w:jc w:val="both"/>
      </w:pPr>
      <w:r>
        <w:t>- Расстояния от памятников истории и культуры до транспортных и инженерных коммуникаций следует принимать (м, не менее):</w:t>
      </w:r>
    </w:p>
    <w:p w:rsidR="00705880" w:rsidRDefault="00705880">
      <w:pPr>
        <w:pStyle w:val="ConsPlusNormal"/>
        <w:spacing w:before="280"/>
        <w:ind w:firstLine="540"/>
        <w:jc w:val="both"/>
      </w:pPr>
      <w:r>
        <w:t>- до проезжих частей магистралей скоростного и непрерывного движения:</w:t>
      </w:r>
    </w:p>
    <w:p w:rsidR="00705880" w:rsidRDefault="00705880">
      <w:pPr>
        <w:pStyle w:val="ConsPlusNormal"/>
        <w:spacing w:before="280"/>
        <w:ind w:firstLine="540"/>
        <w:jc w:val="both"/>
      </w:pPr>
      <w:r>
        <w:t>в условиях сложного рельефа - 100; на плоском рельефе - 50;</w:t>
      </w:r>
    </w:p>
    <w:p w:rsidR="00705880" w:rsidRDefault="00705880">
      <w:pPr>
        <w:pStyle w:val="ConsPlusNormal"/>
        <w:spacing w:before="280"/>
        <w:ind w:firstLine="540"/>
        <w:jc w:val="both"/>
      </w:pPr>
      <w:r>
        <w:t>- до сетей водопровода, канализации и теплоснабжения (кроме разводящих) - 15;</w:t>
      </w:r>
    </w:p>
    <w:p w:rsidR="00705880" w:rsidRDefault="00705880">
      <w:pPr>
        <w:pStyle w:val="ConsPlusNormal"/>
        <w:spacing w:before="280"/>
        <w:ind w:firstLine="540"/>
        <w:jc w:val="both"/>
      </w:pPr>
      <w:r>
        <w:t>- до других подземных инженерных сетей - 5.</w:t>
      </w:r>
    </w:p>
    <w:p w:rsidR="00705880" w:rsidRDefault="00705880">
      <w:pPr>
        <w:pStyle w:val="ConsPlusNormal"/>
        <w:spacing w:before="280"/>
        <w:ind w:firstLine="540"/>
        <w:jc w:val="both"/>
      </w:pPr>
      <w:r>
        <w:t>В условиях реконструкции указанные расстояния до инженерных сетей допускается сокращать, но принимать (м, не менее):</w:t>
      </w:r>
    </w:p>
    <w:p w:rsidR="00705880" w:rsidRDefault="00705880">
      <w:pPr>
        <w:pStyle w:val="ConsPlusNormal"/>
        <w:spacing w:before="280"/>
        <w:ind w:firstLine="540"/>
        <w:jc w:val="both"/>
      </w:pPr>
      <w:r>
        <w:t>- до водонесущих сетей - 5;</w:t>
      </w:r>
    </w:p>
    <w:p w:rsidR="00705880" w:rsidRDefault="00705880">
      <w:pPr>
        <w:pStyle w:val="ConsPlusNormal"/>
        <w:spacing w:before="280"/>
        <w:ind w:firstLine="540"/>
        <w:jc w:val="both"/>
      </w:pPr>
      <w:r>
        <w:t>- до неводонесущих - 2.</w:t>
      </w:r>
    </w:p>
    <w:p w:rsidR="00705880" w:rsidRDefault="00705880">
      <w:pPr>
        <w:pStyle w:val="ConsPlusNormal"/>
        <w:spacing w:before="280"/>
        <w:ind w:firstLine="540"/>
        <w:jc w:val="both"/>
      </w:pPr>
      <w:r>
        <w:t>При этом необходимо обеспечивать проведение специальных технических мероприятий при производстве строительных работ.</w:t>
      </w:r>
    </w:p>
    <w:p w:rsidR="00705880" w:rsidRDefault="00705880">
      <w:pPr>
        <w:pStyle w:val="ConsPlusNormal"/>
        <w:spacing w:before="280"/>
        <w:ind w:firstLine="540"/>
        <w:jc w:val="both"/>
      </w:pPr>
      <w:r>
        <w:t>13.4. Проектирование и проведение землеустроительных, земляных, строительных, мелиоративных, хозяйственных и иных работ на землях, подлежащих хозяйственному освоению, осуществляются:</w:t>
      </w:r>
    </w:p>
    <w:p w:rsidR="00705880" w:rsidRDefault="00705880">
      <w:pPr>
        <w:pStyle w:val="ConsPlusNormal"/>
        <w:spacing w:before="280"/>
        <w:ind w:firstLine="540"/>
        <w:jc w:val="both"/>
      </w:pPr>
      <w:r>
        <w:t xml:space="preserve">- при наличии заключения историко-культурной экспертизы об </w:t>
      </w:r>
      <w:r>
        <w:lastRenderedPageBreak/>
        <w:t>отсутствии на территории, подлежащей хозяйственному освоению, объектов, обладающих признаками объекта культурного наследия;</w:t>
      </w:r>
    </w:p>
    <w:p w:rsidR="00705880" w:rsidRDefault="00705880">
      <w:pPr>
        <w:pStyle w:val="ConsPlusNormal"/>
        <w:spacing w:before="280"/>
        <w:ind w:firstLine="540"/>
        <w:jc w:val="both"/>
      </w:pPr>
      <w:r>
        <w:t>- при отсутствии на данной территории объектов культурного наследия, включенных в реестр;</w:t>
      </w:r>
    </w:p>
    <w:p w:rsidR="00705880" w:rsidRDefault="00705880">
      <w:pPr>
        <w:pStyle w:val="ConsPlusNormal"/>
        <w:spacing w:before="280"/>
        <w:ind w:firstLine="540"/>
        <w:jc w:val="both"/>
      </w:pPr>
      <w:r>
        <w:t>- при отсутствии на данной территории выявленных объектов культурного наследия;</w:t>
      </w:r>
    </w:p>
    <w:p w:rsidR="00705880" w:rsidRDefault="00705880">
      <w:pPr>
        <w:pStyle w:val="ConsPlusNormal"/>
        <w:spacing w:before="280"/>
        <w:ind w:firstLine="540"/>
        <w:jc w:val="both"/>
      </w:pPr>
      <w:r>
        <w:t>- при расположении на данной территории объектов культурного наследия и на территориях, непосредственно связанных с земельными участками в границах территории указанных объектов, при наличии в проектах проведения таких работ разделов об обеспечении сохранности объектов культурного наследия или выявленных объектов культурного наследия, получивших положительные заключения историко-культурной экспертизы и государственной экологической экспертизы, если на территории, подлежащей хозяйственному освоению, располагаются объекты культурного наследия.</w:t>
      </w:r>
    </w:p>
    <w:p w:rsidR="00705880" w:rsidRDefault="00705880">
      <w:pPr>
        <w:pStyle w:val="ConsPlusNormal"/>
        <w:spacing w:before="280"/>
        <w:ind w:firstLine="540"/>
        <w:jc w:val="both"/>
      </w:pPr>
      <w:r>
        <w:t>Финансирование указанных работ осуществляется за счет средств физических или юридических лиц, являющихся заказчиками проводимых работ.</w:t>
      </w:r>
    </w:p>
    <w:p w:rsidR="00705880" w:rsidRDefault="00705880">
      <w:pPr>
        <w:pStyle w:val="ConsPlusNormal"/>
        <w:spacing w:before="280"/>
        <w:ind w:firstLine="540"/>
        <w:jc w:val="both"/>
      </w:pPr>
      <w:r>
        <w:t>13.5.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в проекты проведения землеустроительных, земляных, строительных, мелиоративных, хозяйственных, иных работ разделов об обеспечении сохранности обнаруженных объектов до включения данных объектов в реестр, если на территории, подлежащей хозяйственному освоению, были обнаружены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05880" w:rsidRDefault="00705880">
      <w:pPr>
        <w:pStyle w:val="ConsPlusNormal"/>
        <w:spacing w:before="280"/>
        <w:ind w:firstLine="540"/>
        <w:jc w:val="both"/>
      </w:pPr>
      <w:r>
        <w:t>Финансирование названных работ осуществляется за счет средств физических или юридических лиц, являющихся заказчиками проводимых работ.</w:t>
      </w:r>
    </w:p>
    <w:p w:rsidR="00705880" w:rsidRDefault="00705880">
      <w:pPr>
        <w:pStyle w:val="ConsPlusNormal"/>
        <w:jc w:val="both"/>
      </w:pPr>
    </w:p>
    <w:p w:rsidR="00705880" w:rsidRPr="000F3995" w:rsidRDefault="00705880">
      <w:pPr>
        <w:pStyle w:val="ConsPlusNormal"/>
        <w:jc w:val="center"/>
        <w:outlineLvl w:val="1"/>
        <w:rPr>
          <w:b/>
        </w:rPr>
      </w:pPr>
      <w:r w:rsidRPr="000F3995">
        <w:rPr>
          <w:b/>
        </w:rPr>
        <w:t>14. Зоны, участки и объекты специального назначения</w:t>
      </w:r>
    </w:p>
    <w:p w:rsidR="00705880" w:rsidRDefault="00705880">
      <w:pPr>
        <w:pStyle w:val="ConsPlusNormal"/>
        <w:jc w:val="both"/>
      </w:pPr>
    </w:p>
    <w:p w:rsidR="00705880" w:rsidRDefault="00705880">
      <w:pPr>
        <w:pStyle w:val="ConsPlusNormal"/>
        <w:ind w:firstLine="540"/>
        <w:jc w:val="both"/>
      </w:pPr>
      <w:r>
        <w:t xml:space="preserve">14.1. Участки и объекты специального назначения - территории, занятые </w:t>
      </w:r>
      <w:r>
        <w:lastRenderedPageBreak/>
        <w:t>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05880" w:rsidRDefault="00705880">
      <w:pPr>
        <w:pStyle w:val="ConsPlusNormal"/>
        <w:spacing w:before="280"/>
        <w:ind w:firstLine="540"/>
        <w:jc w:val="both"/>
      </w:pPr>
      <w:r>
        <w:t>14.2. Размещение данных объектов может быть обеспечено только путем выделения зон специального назначения и недопустимо в других территориальных зонах.</w:t>
      </w:r>
    </w:p>
    <w:p w:rsidR="00705880" w:rsidRDefault="00705880">
      <w:pPr>
        <w:pStyle w:val="ConsPlusNormal"/>
        <w:spacing w:before="280"/>
        <w:ind w:firstLine="540"/>
        <w:jc w:val="both"/>
      </w:pPr>
      <w:r>
        <w:t>14.3. В состав зон специального назначения включаются:</w:t>
      </w:r>
    </w:p>
    <w:p w:rsidR="00705880" w:rsidRDefault="00705880">
      <w:pPr>
        <w:pStyle w:val="ConsPlusNormal"/>
        <w:spacing w:before="280"/>
        <w:ind w:firstLine="540"/>
        <w:jc w:val="both"/>
      </w:pPr>
      <w:r>
        <w:t>- зона кладбищ, крематориев;</w:t>
      </w:r>
    </w:p>
    <w:p w:rsidR="00705880" w:rsidRDefault="00705880">
      <w:pPr>
        <w:pStyle w:val="ConsPlusNormal"/>
        <w:spacing w:before="280"/>
        <w:ind w:firstLine="540"/>
        <w:jc w:val="both"/>
      </w:pPr>
      <w:r>
        <w:t>- зона размещения и переработки отходов производства и потребления.</w:t>
      </w:r>
    </w:p>
    <w:p w:rsidR="00705880" w:rsidRDefault="00705880">
      <w:pPr>
        <w:pStyle w:val="ConsPlusNormal"/>
        <w:spacing w:before="280"/>
        <w:ind w:firstLine="540"/>
        <w:jc w:val="both"/>
      </w:pPr>
      <w:r>
        <w:t>14.4. Зоны размещения кладбищ и крематориев.</w:t>
      </w:r>
    </w:p>
    <w:p w:rsidR="00705880" w:rsidRDefault="00705880">
      <w:pPr>
        <w:pStyle w:val="ConsPlusNormal"/>
        <w:spacing w:before="280"/>
        <w:ind w:firstLine="540"/>
        <w:jc w:val="both"/>
      </w:pPr>
      <w:r>
        <w:t>Размещение, расширение и реконструкция кладбищ, зданий и сооружений похоронного назначения осуществляется в соответствии с требованиями нормативно-технической документации.</w:t>
      </w:r>
    </w:p>
    <w:p w:rsidR="00910AC9" w:rsidRDefault="00910AC9" w:rsidP="00910AC9">
      <w:pPr>
        <w:pStyle w:val="a3"/>
        <w:widowControl w:val="0"/>
        <w:jc w:val="left"/>
        <w:rPr>
          <w:color w:val="auto"/>
        </w:rPr>
      </w:pPr>
      <w:r w:rsidRPr="00910AC9">
        <w:rPr>
          <w:color w:val="auto"/>
        </w:rPr>
        <w:t xml:space="preserve"> Расчетные показатели, устанавливаемые для объектов по организации ритуальных услуг и содержанию мест захоронения</w:t>
      </w:r>
      <w:r>
        <w:rPr>
          <w:color w:val="auto"/>
        </w:rPr>
        <w:t xml:space="preserve"> </w:t>
      </w:r>
      <w:r w:rsidRPr="00910AC9">
        <w:rPr>
          <w:color w:val="auto"/>
        </w:rPr>
        <w:t>городского поселения</w:t>
      </w:r>
      <w:r>
        <w:rPr>
          <w:color w:val="auto"/>
        </w:rPr>
        <w:t xml:space="preserve"> приведены в таблице 22.</w:t>
      </w:r>
    </w:p>
    <w:p w:rsidR="00910AC9" w:rsidRPr="00910AC9" w:rsidRDefault="00910AC9" w:rsidP="00910AC9">
      <w:pPr>
        <w:rPr>
          <w:color w:val="auto"/>
        </w:rPr>
      </w:pPr>
      <w:r>
        <w:rPr>
          <w:color w:val="auto"/>
        </w:rPr>
        <w:t xml:space="preserve">                                                                                                                  </w:t>
      </w:r>
      <w:r w:rsidRPr="00910AC9">
        <w:rPr>
          <w:color w:val="auto"/>
        </w:rPr>
        <w:t>Таблица 22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0"/>
        <w:gridCol w:w="2552"/>
        <w:gridCol w:w="4763"/>
      </w:tblGrid>
      <w:tr w:rsidR="00910AC9" w:rsidRPr="00910AC9" w:rsidTr="00023F4C">
        <w:trPr>
          <w:tblHeader/>
          <w:jc w:val="center"/>
        </w:trPr>
        <w:tc>
          <w:tcPr>
            <w:tcW w:w="2540" w:type="dxa"/>
            <w:shd w:val="clear" w:color="auto" w:fill="auto"/>
            <w:vAlign w:val="center"/>
          </w:tcPr>
          <w:p w:rsidR="00910AC9" w:rsidRPr="00910AC9" w:rsidRDefault="00910AC9" w:rsidP="00023F4C">
            <w:pPr>
              <w:widowControl w:val="0"/>
              <w:jc w:val="center"/>
              <w:rPr>
                <w:color w:val="auto"/>
              </w:rPr>
            </w:pPr>
            <w:r w:rsidRPr="00910AC9">
              <w:rPr>
                <w:color w:val="auto"/>
              </w:rPr>
              <w:t>Наименование вида объекта</w:t>
            </w:r>
          </w:p>
        </w:tc>
        <w:tc>
          <w:tcPr>
            <w:tcW w:w="2552" w:type="dxa"/>
            <w:shd w:val="clear" w:color="auto" w:fill="auto"/>
            <w:vAlign w:val="center"/>
          </w:tcPr>
          <w:p w:rsidR="00910AC9" w:rsidRPr="00910AC9" w:rsidRDefault="00910AC9" w:rsidP="00023F4C">
            <w:pPr>
              <w:widowControl w:val="0"/>
              <w:jc w:val="center"/>
              <w:rPr>
                <w:color w:val="auto"/>
              </w:rPr>
            </w:pPr>
            <w:r w:rsidRPr="00910AC9">
              <w:rPr>
                <w:color w:val="auto"/>
              </w:rPr>
              <w:t>Наименование нормируемого расчетного показателя, единица измерения</w:t>
            </w:r>
          </w:p>
        </w:tc>
        <w:tc>
          <w:tcPr>
            <w:tcW w:w="4763" w:type="dxa"/>
            <w:tcBorders>
              <w:right w:val="single" w:sz="4" w:space="0" w:color="auto"/>
            </w:tcBorders>
            <w:shd w:val="clear" w:color="auto" w:fill="auto"/>
            <w:vAlign w:val="center"/>
          </w:tcPr>
          <w:p w:rsidR="00910AC9" w:rsidRPr="00910AC9" w:rsidRDefault="00910AC9" w:rsidP="00023F4C">
            <w:pPr>
              <w:widowControl w:val="0"/>
              <w:jc w:val="center"/>
              <w:rPr>
                <w:color w:val="auto"/>
              </w:rPr>
            </w:pPr>
            <w:r w:rsidRPr="00910AC9">
              <w:rPr>
                <w:color w:val="auto"/>
              </w:rPr>
              <w:t>Значение расчетного показателя для ОМЗ городских поселений</w:t>
            </w:r>
          </w:p>
        </w:tc>
      </w:tr>
      <w:tr w:rsidR="00910AC9" w:rsidRPr="00910AC9" w:rsidTr="00023F4C">
        <w:trPr>
          <w:trHeight w:val="150"/>
          <w:jc w:val="center"/>
        </w:trPr>
        <w:tc>
          <w:tcPr>
            <w:tcW w:w="2540" w:type="dxa"/>
            <w:shd w:val="clear" w:color="auto" w:fill="auto"/>
            <w:vAlign w:val="center"/>
          </w:tcPr>
          <w:p w:rsidR="00910AC9" w:rsidRPr="00910AC9" w:rsidRDefault="00910AC9" w:rsidP="00023F4C">
            <w:pPr>
              <w:widowControl w:val="0"/>
              <w:jc w:val="center"/>
              <w:rPr>
                <w:b/>
                <w:color w:val="auto"/>
              </w:rPr>
            </w:pPr>
            <w:r w:rsidRPr="00910AC9">
              <w:rPr>
                <w:b/>
                <w:color w:val="auto"/>
              </w:rPr>
              <w:t>1</w:t>
            </w:r>
          </w:p>
        </w:tc>
        <w:tc>
          <w:tcPr>
            <w:tcW w:w="2552" w:type="dxa"/>
            <w:shd w:val="clear" w:color="auto" w:fill="auto"/>
            <w:vAlign w:val="center"/>
          </w:tcPr>
          <w:p w:rsidR="00910AC9" w:rsidRPr="00910AC9" w:rsidRDefault="00910AC9" w:rsidP="00023F4C">
            <w:pPr>
              <w:pStyle w:val="100"/>
              <w:widowControl w:val="0"/>
              <w:jc w:val="center"/>
              <w:rPr>
                <w:b/>
                <w:sz w:val="24"/>
              </w:rPr>
            </w:pPr>
            <w:r w:rsidRPr="00910AC9">
              <w:rPr>
                <w:b/>
                <w:sz w:val="24"/>
              </w:rPr>
              <w:t>2</w:t>
            </w:r>
          </w:p>
        </w:tc>
        <w:tc>
          <w:tcPr>
            <w:tcW w:w="4763" w:type="dxa"/>
            <w:tcBorders>
              <w:right w:val="single" w:sz="4" w:space="0" w:color="000000"/>
            </w:tcBorders>
            <w:shd w:val="clear" w:color="auto" w:fill="auto"/>
            <w:vAlign w:val="center"/>
          </w:tcPr>
          <w:p w:rsidR="00910AC9" w:rsidRPr="00910AC9" w:rsidRDefault="00910AC9" w:rsidP="00023F4C">
            <w:pPr>
              <w:pStyle w:val="100"/>
              <w:widowControl w:val="0"/>
              <w:jc w:val="center"/>
              <w:rPr>
                <w:b/>
                <w:sz w:val="24"/>
              </w:rPr>
            </w:pPr>
            <w:r w:rsidRPr="00910AC9">
              <w:rPr>
                <w:b/>
                <w:sz w:val="24"/>
              </w:rPr>
              <w:t>3</w:t>
            </w:r>
          </w:p>
        </w:tc>
      </w:tr>
      <w:tr w:rsidR="00910AC9" w:rsidRPr="00910AC9" w:rsidTr="00023F4C">
        <w:trPr>
          <w:trHeight w:val="448"/>
          <w:jc w:val="center"/>
        </w:trPr>
        <w:tc>
          <w:tcPr>
            <w:tcW w:w="2540" w:type="dxa"/>
            <w:shd w:val="clear" w:color="auto" w:fill="auto"/>
          </w:tcPr>
          <w:p w:rsidR="00910AC9" w:rsidRPr="00910AC9" w:rsidRDefault="00910AC9" w:rsidP="00023F4C">
            <w:pPr>
              <w:widowControl w:val="0"/>
              <w:rPr>
                <w:color w:val="auto"/>
              </w:rPr>
            </w:pPr>
            <w:r w:rsidRPr="00910AC9">
              <w:rPr>
                <w:bCs/>
                <w:color w:val="auto"/>
              </w:rPr>
              <w:t>Кладбища</w:t>
            </w:r>
          </w:p>
        </w:tc>
        <w:tc>
          <w:tcPr>
            <w:tcW w:w="2552" w:type="dxa"/>
            <w:shd w:val="clear" w:color="auto" w:fill="auto"/>
          </w:tcPr>
          <w:p w:rsidR="00910AC9" w:rsidRPr="00910AC9" w:rsidRDefault="00910AC9" w:rsidP="00023F4C">
            <w:pPr>
              <w:pStyle w:val="100"/>
              <w:widowControl w:val="0"/>
              <w:rPr>
                <w:rFonts w:eastAsia="Calibri"/>
                <w:sz w:val="24"/>
                <w:lang w:eastAsia="en-US"/>
              </w:rPr>
            </w:pPr>
            <w:r w:rsidRPr="00910AC9">
              <w:rPr>
                <w:sz w:val="24"/>
              </w:rPr>
              <w:t>размер земельного участка, га на 1 тыс. человек населения</w:t>
            </w:r>
          </w:p>
        </w:tc>
        <w:tc>
          <w:tcPr>
            <w:tcW w:w="4763" w:type="dxa"/>
            <w:tcBorders>
              <w:right w:val="single" w:sz="4" w:space="0" w:color="000000"/>
            </w:tcBorders>
            <w:shd w:val="clear" w:color="auto" w:fill="auto"/>
          </w:tcPr>
          <w:p w:rsidR="00910AC9" w:rsidRPr="00910AC9" w:rsidRDefault="00910AC9" w:rsidP="00023F4C">
            <w:pPr>
              <w:pStyle w:val="100"/>
              <w:widowControl w:val="0"/>
              <w:rPr>
                <w:sz w:val="28"/>
                <w:szCs w:val="28"/>
              </w:rPr>
            </w:pPr>
            <w:r w:rsidRPr="00910AC9">
              <w:rPr>
                <w:sz w:val="28"/>
                <w:szCs w:val="28"/>
              </w:rPr>
              <w:t>кладбища смешанного и традиционного захоронения – 0,24 [1];</w:t>
            </w:r>
          </w:p>
          <w:p w:rsidR="00910AC9" w:rsidRPr="00910AC9" w:rsidRDefault="00910AC9" w:rsidP="00023F4C">
            <w:pPr>
              <w:widowControl w:val="0"/>
              <w:rPr>
                <w:color w:val="auto"/>
              </w:rPr>
            </w:pPr>
            <w:r w:rsidRPr="00910AC9">
              <w:rPr>
                <w:color w:val="auto"/>
              </w:rPr>
              <w:t>кладбища для погребения после кремации – 0,02 [1]</w:t>
            </w:r>
          </w:p>
        </w:tc>
      </w:tr>
      <w:tr w:rsidR="00910AC9" w:rsidRPr="00910AC9" w:rsidTr="00023F4C">
        <w:trPr>
          <w:jc w:val="center"/>
        </w:trPr>
        <w:tc>
          <w:tcPr>
            <w:tcW w:w="9855" w:type="dxa"/>
            <w:gridSpan w:val="3"/>
            <w:shd w:val="clear" w:color="auto" w:fill="auto"/>
            <w:vAlign w:val="center"/>
          </w:tcPr>
          <w:p w:rsidR="00910AC9" w:rsidRPr="00910AC9" w:rsidRDefault="00910AC9" w:rsidP="00023F4C">
            <w:pPr>
              <w:widowControl w:val="0"/>
              <w:jc w:val="both"/>
              <w:rPr>
                <w:color w:val="auto"/>
              </w:rPr>
            </w:pPr>
            <w:r w:rsidRPr="00910AC9">
              <w:rPr>
                <w:color w:val="auto"/>
              </w:rPr>
              <w:t xml:space="preserve">Примечание – 1. </w:t>
            </w:r>
            <w:r w:rsidRPr="00910AC9">
              <w:rPr>
                <w:rFonts w:eastAsia="Calibri"/>
                <w:color w:val="auto"/>
                <w:lang w:eastAsia="en-US"/>
              </w:rPr>
              <w:t xml:space="preserve">Значение принято в соответствии с приложением Ж СП 42.13330.2011 </w:t>
            </w:r>
            <w:r w:rsidRPr="00910AC9">
              <w:rPr>
                <w:rFonts w:eastAsia="Calibri"/>
                <w:color w:val="auto"/>
                <w:lang w:eastAsia="en-US"/>
              </w:rPr>
              <w:br/>
              <w:t>«СНиП 2.07.01-89* «Градостроительство. Планировка и застройка городских и сельских поселений».</w:t>
            </w:r>
          </w:p>
        </w:tc>
      </w:tr>
    </w:tbl>
    <w:p w:rsidR="00705880" w:rsidRDefault="005B0A7D" w:rsidP="005B0A7D">
      <w:pPr>
        <w:pStyle w:val="ConsPlusNormal"/>
        <w:spacing w:before="280"/>
        <w:jc w:val="both"/>
      </w:pPr>
      <w:r>
        <w:t xml:space="preserve">      </w:t>
      </w:r>
      <w:r w:rsidR="00705880">
        <w:t>14.5.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705880" w:rsidRDefault="00705880">
      <w:pPr>
        <w:pStyle w:val="ConsPlusNormal"/>
        <w:spacing w:before="280"/>
        <w:ind w:firstLine="540"/>
        <w:jc w:val="both"/>
      </w:pPr>
      <w:r>
        <w:t xml:space="preserve">500 метров - без подготовительных и обрядовых процессов с одной </w:t>
      </w:r>
      <w:r>
        <w:lastRenderedPageBreak/>
        <w:t>однокамерной печью;</w:t>
      </w:r>
    </w:p>
    <w:p w:rsidR="00705880" w:rsidRDefault="00705880">
      <w:pPr>
        <w:pStyle w:val="ConsPlusNormal"/>
        <w:spacing w:before="280"/>
        <w:ind w:firstLine="540"/>
        <w:jc w:val="both"/>
      </w:pPr>
      <w:r>
        <w:t>1000 метров - при количестве печей более одной.</w:t>
      </w:r>
    </w:p>
    <w:p w:rsidR="00705880" w:rsidRDefault="00705880">
      <w:pPr>
        <w:pStyle w:val="ConsPlusNormal"/>
        <w:spacing w:before="280"/>
        <w:ind w:firstLine="540"/>
        <w:jc w:val="both"/>
      </w:pPr>
      <w:r>
        <w:t>14.6.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705880" w:rsidRDefault="00705880">
      <w:pPr>
        <w:pStyle w:val="ConsPlusNormal"/>
        <w:spacing w:before="280"/>
        <w:ind w:firstLine="540"/>
        <w:jc w:val="both"/>
      </w:pPr>
      <w:r>
        <w:t>14.7.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705880" w:rsidRDefault="00705880">
      <w:pPr>
        <w:pStyle w:val="ConsPlusNormal"/>
        <w:spacing w:before="280"/>
        <w:ind w:firstLine="540"/>
        <w:jc w:val="both"/>
      </w:pPr>
      <w:r>
        <w:t>14.8.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705880" w:rsidRDefault="00705880">
      <w:pPr>
        <w:pStyle w:val="ConsPlusNormal"/>
        <w:spacing w:before="280"/>
        <w:ind w:firstLine="540"/>
        <w:jc w:val="both"/>
      </w:pPr>
      <w:r>
        <w:t>14.9. Зоны размещения и переработки для отходов производства и потребления.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705880" w:rsidRDefault="00705880">
      <w:pPr>
        <w:pStyle w:val="ConsPlusNormal"/>
        <w:spacing w:before="280"/>
        <w:ind w:firstLine="540"/>
        <w:jc w:val="both"/>
      </w:pPr>
      <w:r>
        <w:t>14.10. Скотомогильники проектируются в соответствии с требованиями нормативно-технической документации.</w:t>
      </w:r>
    </w:p>
    <w:p w:rsidR="00705880" w:rsidRDefault="00705880">
      <w:pPr>
        <w:pStyle w:val="ConsPlusNormal"/>
        <w:spacing w:before="280"/>
        <w:ind w:firstLine="540"/>
        <w:jc w:val="both"/>
      </w:pPr>
      <w:r>
        <w:t>14.11. Скотомогильники размещают на сухом возвышенном участке земли площадью не менее 600 кв. м.</w:t>
      </w:r>
    </w:p>
    <w:p w:rsidR="00705880" w:rsidRDefault="00705880">
      <w:pPr>
        <w:pStyle w:val="ConsPlusNormal"/>
        <w:spacing w:before="280"/>
        <w:ind w:firstLine="540"/>
        <w:jc w:val="both"/>
      </w:pPr>
      <w:r>
        <w:t>Уровень стояния грунтовых вод должен быть не менее двух метров от поверхности земли.</w:t>
      </w:r>
    </w:p>
    <w:p w:rsidR="00705880" w:rsidRDefault="00705880">
      <w:pPr>
        <w:pStyle w:val="ConsPlusNormal"/>
        <w:spacing w:before="280"/>
        <w:ind w:firstLine="540"/>
        <w:jc w:val="both"/>
      </w:pPr>
      <w:r>
        <w:t>14.12. Размер санитарно-защитной зоны от скотомогильника до:</w:t>
      </w:r>
    </w:p>
    <w:p w:rsidR="00705880" w:rsidRDefault="00705880">
      <w:pPr>
        <w:pStyle w:val="ConsPlusNormal"/>
        <w:spacing w:before="280"/>
        <w:ind w:firstLine="540"/>
        <w:jc w:val="both"/>
      </w:pPr>
      <w:r>
        <w:t>- жилых, общественных зданий, животноводческих ферм (комплексов) - 1000 метров;</w:t>
      </w:r>
    </w:p>
    <w:p w:rsidR="00705880" w:rsidRDefault="00705880">
      <w:pPr>
        <w:pStyle w:val="ConsPlusNormal"/>
        <w:spacing w:before="280"/>
        <w:ind w:firstLine="540"/>
        <w:jc w:val="both"/>
      </w:pPr>
      <w:r>
        <w:t>- скотопрогонов и пастбищ - 200 метров;</w:t>
      </w:r>
    </w:p>
    <w:p w:rsidR="00705880" w:rsidRDefault="00705880">
      <w:pPr>
        <w:pStyle w:val="ConsPlusNormal"/>
        <w:spacing w:before="280"/>
        <w:ind w:firstLine="540"/>
        <w:jc w:val="both"/>
      </w:pPr>
      <w:r>
        <w:t xml:space="preserve">- автомобильных, железных дорог в зависимости от их категории - 50 - </w:t>
      </w:r>
      <w:r>
        <w:lastRenderedPageBreak/>
        <w:t>300 метров.</w:t>
      </w:r>
    </w:p>
    <w:p w:rsidR="00705880" w:rsidRDefault="00705880">
      <w:pPr>
        <w:pStyle w:val="ConsPlusNormal"/>
        <w:spacing w:before="280"/>
        <w:ind w:firstLine="540"/>
        <w:jc w:val="both"/>
      </w:pPr>
      <w:r>
        <w:t>14.13. Территорию скотомогильника (биотермической ямы) проектируют с ограждением глухим забором высотой не менее двух метров с въездными воротами. С внутренней стороны забора по всему периметру проектируется траншея глубиной 0,8 - 1,4 метра и шириной не менее 1,5 метра с устройством вала из вынутого грунта и переходным мостом через траншею.</w:t>
      </w:r>
    </w:p>
    <w:p w:rsidR="00705880" w:rsidRDefault="00705880">
      <w:pPr>
        <w:pStyle w:val="ConsPlusNormal"/>
        <w:spacing w:before="280"/>
        <w:ind w:firstLine="540"/>
        <w:jc w:val="both"/>
      </w:pPr>
      <w:r>
        <w:t>14.14.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705880" w:rsidRDefault="00705880">
      <w:pPr>
        <w:pStyle w:val="ConsPlusNormal"/>
        <w:spacing w:before="280"/>
        <w:ind w:firstLine="540"/>
        <w:jc w:val="both"/>
      </w:pPr>
      <w: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705880" w:rsidRDefault="00705880">
      <w:pPr>
        <w:pStyle w:val="ConsPlusNormal"/>
        <w:spacing w:before="280"/>
        <w:ind w:firstLine="540"/>
        <w:jc w:val="both"/>
      </w:pPr>
      <w:r>
        <w:t>Полигоны ТБО проектируются в соответствии с требованиями нормативно-технической документации.</w:t>
      </w:r>
    </w:p>
    <w:p w:rsidR="00705880" w:rsidRDefault="00705880">
      <w:pPr>
        <w:pStyle w:val="ConsPlusNormal"/>
        <w:spacing w:before="280"/>
        <w:ind w:firstLine="540"/>
        <w:jc w:val="both"/>
      </w:pPr>
      <w:r>
        <w:t>14.15. Полигоны ТБО размещаются за пределами границ городов и других населенных пунктов, на обособленных территориях с обеспечением нормативных санитарно-защитных зон.</w:t>
      </w:r>
    </w:p>
    <w:p w:rsidR="00705880" w:rsidRDefault="00705880">
      <w:pPr>
        <w:pStyle w:val="ConsPlusNormal"/>
        <w:spacing w:before="280"/>
        <w:ind w:firstLine="540"/>
        <w:jc w:val="both"/>
      </w:pPr>
      <w:r>
        <w:t>14.16. При отводе земельного участка определяется срок эксплуатации полигона и мероприятия по возвращении данной территории в состояние, пригодное для хозяйственного использования (рекультивация).</w:t>
      </w:r>
    </w:p>
    <w:p w:rsidR="00705880" w:rsidRDefault="00705880">
      <w:pPr>
        <w:pStyle w:val="ConsPlusNormal"/>
        <w:spacing w:before="280"/>
        <w:ind w:firstLine="540"/>
        <w:jc w:val="both"/>
      </w:pPr>
      <w:r>
        <w:t>14.17. Размер санитарно-защитной зоны составляет:</w:t>
      </w:r>
    </w:p>
    <w:p w:rsidR="00705880" w:rsidRDefault="00705880">
      <w:pPr>
        <w:pStyle w:val="ConsPlusNormal"/>
        <w:spacing w:before="280"/>
        <w:ind w:firstLine="540"/>
        <w:jc w:val="both"/>
      </w:pPr>
      <w:r>
        <w:t>- для участков компостирования - 500 метров;</w:t>
      </w:r>
    </w:p>
    <w:p w:rsidR="00705880" w:rsidRDefault="00705880">
      <w:pPr>
        <w:pStyle w:val="ConsPlusNormal"/>
        <w:spacing w:before="280"/>
        <w:ind w:firstLine="540"/>
        <w:jc w:val="both"/>
      </w:pPr>
      <w:r>
        <w:t>- для усовершенствованных свалок - 1000 метров.</w:t>
      </w:r>
    </w:p>
    <w:p w:rsidR="00705880" w:rsidRDefault="00705880">
      <w:pPr>
        <w:pStyle w:val="ConsPlusNormal"/>
        <w:spacing w:before="280"/>
        <w:ind w:firstLine="540"/>
        <w:jc w:val="both"/>
      </w:pPr>
      <w: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 допустимой концентрации (далее - ПДК), если она выходит из пределов нормативной зоны.</w:t>
      </w:r>
    </w:p>
    <w:p w:rsidR="00705880" w:rsidRDefault="00705880">
      <w:pPr>
        <w:pStyle w:val="ConsPlusNormal"/>
        <w:spacing w:before="280"/>
        <w:ind w:firstLine="540"/>
        <w:jc w:val="both"/>
      </w:pPr>
      <w:r>
        <w:t>14.18.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w:t>
      </w:r>
    </w:p>
    <w:p w:rsidR="00705880" w:rsidRDefault="00705880">
      <w:pPr>
        <w:pStyle w:val="ConsPlusNormal"/>
        <w:spacing w:before="280"/>
        <w:ind w:firstLine="540"/>
        <w:jc w:val="both"/>
      </w:pPr>
      <w:r>
        <w:lastRenderedPageBreak/>
        <w:t>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705880" w:rsidRDefault="00705880">
      <w:pPr>
        <w:pStyle w:val="ConsPlusNormal"/>
        <w:spacing w:before="280"/>
        <w:ind w:firstLine="540"/>
        <w:jc w:val="both"/>
      </w:pPr>
      <w:r>
        <w:t>14.19. Объекты размещения отходов производства (далее -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705880" w:rsidRDefault="00705880">
      <w:pPr>
        <w:pStyle w:val="ConsPlusNormal"/>
        <w:spacing w:before="280"/>
        <w:ind w:firstLine="540"/>
        <w:jc w:val="both"/>
      </w:pPr>
      <w:r>
        <w:t>Данные Объекты следует размещать за пределами границ населенных пунктов, лесопарковых, курортных, лечебно-оздоровительных, рекреационных зон, а также водоохранных зон, водосборных площадей подземных водных объектов, которые используются в целях питьевого и хозяйственно-бытового водоснабжения, в соответствии с требованиями нормативно-технической документации.</w:t>
      </w:r>
    </w:p>
    <w:p w:rsidR="00705880" w:rsidRDefault="00705880">
      <w:pPr>
        <w:pStyle w:val="ConsPlusNormal"/>
        <w:spacing w:before="280"/>
        <w:ind w:firstLine="540"/>
        <w:jc w:val="both"/>
      </w:pPr>
      <w:r>
        <w:t>14.20. Запрещается размещение Объектов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05880" w:rsidRDefault="00705880">
      <w:pPr>
        <w:pStyle w:val="ConsPlusNormal"/>
        <w:spacing w:before="280"/>
        <w:ind w:firstLine="540"/>
        <w:jc w:val="both"/>
      </w:pPr>
      <w:r>
        <w:t>Объекты должны располагаться с подветренной стороны по отношению к жилой застройке.</w:t>
      </w:r>
    </w:p>
    <w:p w:rsidR="00705880" w:rsidRDefault="00705880">
      <w:pPr>
        <w:pStyle w:val="ConsPlusNormal"/>
        <w:spacing w:before="280"/>
        <w:ind w:firstLine="540"/>
        <w:jc w:val="both"/>
      </w:pPr>
      <w:r>
        <w:t>14.21. Плотность застройки завода по обезвреживанию токсичных промышленных отходов следует принимать не менее 30 процентов.</w:t>
      </w:r>
    </w:p>
    <w:p w:rsidR="00705880" w:rsidRDefault="00705880">
      <w:pPr>
        <w:pStyle w:val="ConsPlusNormal"/>
        <w:spacing w:before="280"/>
        <w:ind w:firstLine="540"/>
        <w:jc w:val="both"/>
      </w:pPr>
      <w:r>
        <w:t>14.22. 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метров.</w:t>
      </w:r>
    </w:p>
    <w:p w:rsidR="00705880" w:rsidRDefault="00705880">
      <w:pPr>
        <w:pStyle w:val="ConsPlusNormal"/>
        <w:spacing w:before="280"/>
        <w:ind w:firstLine="540"/>
        <w:jc w:val="both"/>
      </w:pPr>
      <w:r>
        <w:t>14.23.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нормативной документации.</w:t>
      </w:r>
    </w:p>
    <w:p w:rsidR="00705880" w:rsidRDefault="00705880">
      <w:pPr>
        <w:pStyle w:val="ConsPlusNormal"/>
        <w:spacing w:before="280"/>
        <w:ind w:firstLine="540"/>
        <w:jc w:val="both"/>
      </w:pPr>
      <w:r>
        <w:t>14.24. Проектирование сооружений на территории участка захоронения осуществляется в соответствии с требованиями нормативно-технической документации.</w:t>
      </w:r>
    </w:p>
    <w:p w:rsidR="00705880" w:rsidRDefault="00705880">
      <w:pPr>
        <w:pStyle w:val="ConsPlusNormal"/>
        <w:spacing w:before="280"/>
        <w:ind w:firstLine="540"/>
        <w:jc w:val="both"/>
      </w:pPr>
      <w:r>
        <w:t>14.25.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метров.</w:t>
      </w:r>
    </w:p>
    <w:p w:rsidR="00705880" w:rsidRDefault="00705880">
      <w:pPr>
        <w:pStyle w:val="ConsPlusNormal"/>
        <w:jc w:val="both"/>
      </w:pPr>
    </w:p>
    <w:p w:rsidR="00705880" w:rsidRPr="000F3995" w:rsidRDefault="00705880">
      <w:pPr>
        <w:pStyle w:val="ConsPlusNormal"/>
        <w:jc w:val="center"/>
        <w:outlineLvl w:val="1"/>
        <w:rPr>
          <w:b/>
        </w:rPr>
      </w:pPr>
      <w:bookmarkStart w:id="24" w:name="P1591"/>
      <w:bookmarkEnd w:id="24"/>
      <w:r w:rsidRPr="000F3995">
        <w:rPr>
          <w:b/>
        </w:rPr>
        <w:t>15. Противопожарные требования</w:t>
      </w:r>
    </w:p>
    <w:p w:rsidR="00705880" w:rsidRDefault="00705880">
      <w:pPr>
        <w:pStyle w:val="ConsPlusNormal"/>
        <w:jc w:val="both"/>
      </w:pPr>
    </w:p>
    <w:p w:rsidR="00705880" w:rsidRDefault="00705880">
      <w:pPr>
        <w:pStyle w:val="ConsPlusNormal"/>
        <w:ind w:firstLine="540"/>
        <w:jc w:val="both"/>
      </w:pPr>
      <w:r>
        <w:t xml:space="preserve">15.1 Противопожарные требования следует принимать в соответствии с </w:t>
      </w:r>
      <w:hyperlink r:id="rId40" w:history="1">
        <w:r w:rsidRPr="00BE2A46">
          <w:t>главой 15</w:t>
        </w:r>
      </w:hyperlink>
      <w:r>
        <w:t xml:space="preserve">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N 123-ФЗ).</w:t>
      </w:r>
    </w:p>
    <w:p w:rsidR="00705880" w:rsidRDefault="00705880">
      <w:pPr>
        <w:pStyle w:val="ConsPlusNormal"/>
        <w:jc w:val="both"/>
      </w:pPr>
    </w:p>
    <w:p w:rsidR="00705880" w:rsidRDefault="00705880">
      <w:pPr>
        <w:pStyle w:val="ConsPlusNormal"/>
        <w:jc w:val="center"/>
        <w:outlineLvl w:val="1"/>
      </w:pPr>
      <w:r>
        <w:t>Термины и определения</w:t>
      </w:r>
    </w:p>
    <w:p w:rsidR="00705880" w:rsidRDefault="00705880">
      <w:pPr>
        <w:pStyle w:val="ConsPlusNormal"/>
        <w:jc w:val="both"/>
      </w:pPr>
    </w:p>
    <w:p w:rsidR="00705880" w:rsidRDefault="00705880">
      <w:pPr>
        <w:pStyle w:val="ConsPlusNormal"/>
        <w:ind w:firstLine="540"/>
        <w:jc w:val="both"/>
      </w:pPr>
      <w:r>
        <w:t>В настоящем своде правил применены следующие термины и их определения:</w:t>
      </w:r>
    </w:p>
    <w:p w:rsidR="00705880" w:rsidRDefault="00705880">
      <w:pPr>
        <w:pStyle w:val="ConsPlusNormal"/>
        <w:spacing w:before="280"/>
        <w:ind w:firstLine="540"/>
        <w:jc w:val="both"/>
      </w:pPr>
      <w:r>
        <w:t>граница городского, сельского населенного пункта - законодательно установленная линия, отделяющая земли городского или сельского населенного пункта от иных категорий земель;</w:t>
      </w:r>
    </w:p>
    <w:p w:rsidR="00705880" w:rsidRDefault="00705880">
      <w:pPr>
        <w:pStyle w:val="ConsPlusNormal"/>
        <w:spacing w:before="280"/>
        <w:ind w:firstLine="540"/>
        <w:jc w:val="both"/>
      </w:pPr>
      <w:r>
        <w:t>зона (район) застройки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705880" w:rsidRDefault="00705880">
      <w:pPr>
        <w:pStyle w:val="ConsPlusNormal"/>
        <w:spacing w:before="280"/>
        <w:ind w:firstLine="540"/>
        <w:jc w:val="both"/>
      </w:pPr>
      <w:r>
        <w:t>квартал - планировочная единица застройки в границах красных линий, ограниченная магистральными или жилыми улицами;</w:t>
      </w:r>
    </w:p>
    <w:p w:rsidR="00705880" w:rsidRDefault="00705880">
      <w:pPr>
        <w:pStyle w:val="ConsPlusNormal"/>
        <w:spacing w:before="280"/>
        <w:ind w:firstLine="540"/>
        <w:jc w:val="both"/>
      </w:pPr>
      <w:r>
        <w:t>красная линия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705880" w:rsidRDefault="00705880">
      <w:pPr>
        <w:pStyle w:val="ConsPlusNormal"/>
        <w:spacing w:before="280"/>
        <w:ind w:firstLine="540"/>
        <w:jc w:val="both"/>
      </w:pPr>
      <w: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705880" w:rsidRDefault="00705880">
      <w:pPr>
        <w:pStyle w:val="ConsPlusNormal"/>
        <w:spacing w:before="280"/>
        <w:ind w:firstLine="540"/>
        <w:jc w:val="both"/>
      </w:pPr>
      <w:r>
        <w:t>зона усадебной застройки - территория, занятая преимущественно одно-, двухквартирными 1 - 2-этажными жилыми домами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p>
    <w:p w:rsidR="00705880" w:rsidRDefault="00705880">
      <w:pPr>
        <w:pStyle w:val="ConsPlusNormal"/>
        <w:spacing w:before="280"/>
        <w:ind w:firstLine="540"/>
        <w:jc w:val="both"/>
      </w:pPr>
      <w:r>
        <w:t>зона коттеджной застройки - территории, на которых размещаются отдельно стоящие одноквартирные 1 - 2 - 3-этажные жилые дома с участками, как правило, от 800 до 1200 кв. м и более, как правило, не предназначенными для осуществления активной сельскохозяйственной деятельности;</w:t>
      </w:r>
    </w:p>
    <w:p w:rsidR="00705880" w:rsidRDefault="00705880">
      <w:pPr>
        <w:pStyle w:val="ConsPlusNormal"/>
        <w:spacing w:before="280"/>
        <w:ind w:firstLine="540"/>
        <w:jc w:val="both"/>
      </w:pPr>
      <w:r>
        <w:lastRenderedPageBreak/>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705880" w:rsidRDefault="00705880">
      <w:pPr>
        <w:pStyle w:val="ConsPlusNormal"/>
        <w:spacing w:before="280"/>
        <w:ind w:firstLine="540"/>
        <w:jc w:val="both"/>
      </w:pPr>
      <w:r>
        <w:t>улица, площадь - территория общего пользования, ограниченная красными линиями улично-дорожной сети;</w:t>
      </w:r>
    </w:p>
    <w:p w:rsidR="00705880" w:rsidRDefault="00705880">
      <w:pPr>
        <w:pStyle w:val="ConsPlusNormal"/>
        <w:spacing w:before="280"/>
        <w:ind w:firstLine="540"/>
        <w:jc w:val="both"/>
      </w:pPr>
      <w:r>
        <w:t>квартал - межуличная территория, ограниченная красными линиями улично-дорожной сети;</w:t>
      </w:r>
    </w:p>
    <w:p w:rsidR="00705880" w:rsidRDefault="00705880">
      <w:pPr>
        <w:pStyle w:val="ConsPlusNormal"/>
        <w:spacing w:before="280"/>
        <w:ind w:firstLine="540"/>
        <w:jc w:val="both"/>
      </w:pPr>
      <w:r>
        <w:t>морфотипы (от греческого "морфос" - форма) - типы застройки, сложившиеся в период эволюционного развития населенного пункта;</w:t>
      </w:r>
    </w:p>
    <w:p w:rsidR="00705880" w:rsidRDefault="00705880">
      <w:pPr>
        <w:pStyle w:val="ConsPlusNormal"/>
        <w:spacing w:before="280"/>
        <w:ind w:firstLine="540"/>
        <w:jc w:val="both"/>
      </w:pPr>
      <w:r>
        <w:t>территории природного комплекса (ПК) города, сельского населенного пункта -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705880" w:rsidRDefault="00705880">
      <w:pPr>
        <w:pStyle w:val="ConsPlusNormal"/>
        <w:spacing w:before="280"/>
        <w:ind w:firstLine="540"/>
        <w:jc w:val="both"/>
      </w:pPr>
      <w:r>
        <w:t>особо охраняемые природные территории (ООПТ) -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705880" w:rsidRDefault="00705880">
      <w:pPr>
        <w:pStyle w:val="ConsPlusNormal"/>
        <w:spacing w:before="280"/>
        <w:ind w:firstLine="540"/>
        <w:jc w:val="both"/>
      </w:pPr>
      <w: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705880" w:rsidRDefault="00705880">
      <w:pPr>
        <w:pStyle w:val="ConsPlusNormal"/>
        <w:spacing w:before="280"/>
        <w:ind w:firstLine="540"/>
        <w:jc w:val="both"/>
      </w:pPr>
      <w:r>
        <w:t>градостроительное зонирование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705880" w:rsidRDefault="00705880">
      <w:pPr>
        <w:pStyle w:val="ConsPlusNormal"/>
        <w:spacing w:before="280"/>
        <w:ind w:firstLine="540"/>
        <w:jc w:val="both"/>
      </w:pPr>
      <w:r>
        <w:t>пешеходная зона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705880" w:rsidRDefault="00705880">
      <w:pPr>
        <w:pStyle w:val="ConsPlusNormal"/>
        <w:spacing w:before="280"/>
        <w:ind w:firstLine="540"/>
        <w:jc w:val="both"/>
      </w:pPr>
      <w:r>
        <w:lastRenderedPageBreak/>
        <w:t>хранение - пребывание автотранспортных средств, принадлежащих постоянному населению города, по месту регистрации автотранспортных средств;</w:t>
      </w:r>
    </w:p>
    <w:p w:rsidR="00705880" w:rsidRDefault="00705880">
      <w:pPr>
        <w:pStyle w:val="ConsPlusNormal"/>
        <w:spacing w:before="280"/>
        <w:ind w:firstLine="540"/>
        <w:jc w:val="both"/>
      </w:pPr>
      <w:r>
        <w:t>парковка - временное пребывание на стоянках автотранспортных средств, принадлежащих посетителям объектов различного функционального назначения;</w:t>
      </w:r>
    </w:p>
    <w:p w:rsidR="00705880" w:rsidRDefault="00705880">
      <w:pPr>
        <w:pStyle w:val="ConsPlusNormal"/>
        <w:spacing w:before="280"/>
        <w:ind w:firstLine="540"/>
        <w:jc w:val="both"/>
      </w:pPr>
      <w:r>
        <w:t>автостоянки -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705880" w:rsidRDefault="00705880">
      <w:pPr>
        <w:pStyle w:val="ConsPlusNormal"/>
        <w:spacing w:before="280"/>
        <w:ind w:firstLine="540"/>
        <w:jc w:val="both"/>
      </w:pPr>
      <w:r>
        <w:t>гостевые стоянки - открытые площадки, предназначенные для парковки легковых автомобилей посетителей жилых зон;</w:t>
      </w:r>
    </w:p>
    <w:p w:rsidR="00705880" w:rsidRDefault="00705880">
      <w:pPr>
        <w:pStyle w:val="ConsPlusNormal"/>
        <w:spacing w:before="280"/>
        <w:ind w:firstLine="540"/>
        <w:jc w:val="both"/>
      </w:pPr>
      <w: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705880" w:rsidRDefault="00705880">
      <w:pPr>
        <w:pStyle w:val="ConsPlusNormal"/>
        <w:spacing w:before="280"/>
        <w:ind w:firstLine="540"/>
        <w:jc w:val="both"/>
      </w:pPr>
      <w:r>
        <w:t>гаражи - здания, предназначенные для длительного хранения, парковки, технического обслуживания автомобилей;</w:t>
      </w:r>
    </w:p>
    <w:p w:rsidR="00705880" w:rsidRDefault="00705880">
      <w:pPr>
        <w:pStyle w:val="ConsPlusNormal"/>
        <w:spacing w:before="280"/>
        <w:ind w:firstLine="540"/>
        <w:jc w:val="both"/>
      </w:pPr>
      <w:r>
        <w:t>виды реконструкции: Виды градостроительной деятельности в городах:</w:t>
      </w:r>
    </w:p>
    <w:p w:rsidR="00705880" w:rsidRDefault="00705880">
      <w:pPr>
        <w:pStyle w:val="ConsPlusNormal"/>
        <w:spacing w:before="280"/>
        <w:ind w:firstLine="540"/>
        <w:jc w:val="both"/>
      </w:pPr>
      <w:r>
        <w:t>а) регенерация - сохранение и восстановление объектов культурного наследия и исторической среды;</w:t>
      </w:r>
    </w:p>
    <w:p w:rsidR="00705880" w:rsidRDefault="00705880">
      <w:pPr>
        <w:pStyle w:val="ConsPlusNormal"/>
        <w:spacing w:before="280"/>
        <w:ind w:firstLine="540"/>
        <w:jc w:val="both"/>
      </w:pPr>
      <w: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705880" w:rsidRDefault="00705880">
      <w:pPr>
        <w:pStyle w:val="ConsPlusNormal"/>
        <w:spacing w:before="280"/>
        <w:ind w:firstLine="540"/>
        <w:jc w:val="both"/>
      </w:pPr>
      <w:r>
        <w:t>в) активные преобразования - изменение градостроительных качеств среды с частичным их сохранением;</w:t>
      </w:r>
    </w:p>
    <w:p w:rsidR="00705880" w:rsidRDefault="00705880">
      <w:pPr>
        <w:pStyle w:val="ConsPlusNormal"/>
        <w:spacing w:before="280"/>
        <w:ind w:firstLine="540"/>
        <w:jc w:val="both"/>
      </w:pPr>
      <w:r>
        <w:t>градоформирующий потенциал наследия -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705880" w:rsidRDefault="00705880">
      <w:pPr>
        <w:pStyle w:val="ConsPlusNormal"/>
        <w:spacing w:before="280"/>
        <w:ind w:firstLine="540"/>
        <w:jc w:val="both"/>
      </w:pPr>
      <w:r>
        <w:t xml:space="preserve">зоны (территории) исторической застройки - включают всю застройку, появившуюся до развития крупнопанельного домостроения и перехода к </w:t>
      </w:r>
      <w:r>
        <w:lastRenderedPageBreak/>
        <w:t>застройке жилыми районами и микрорайонами, т.е. до середины 50-х гг. XX века;</w:t>
      </w:r>
    </w:p>
    <w:p w:rsidR="00705880" w:rsidRDefault="00705880">
      <w:pPr>
        <w:pStyle w:val="ConsPlusNormal"/>
        <w:spacing w:before="280"/>
        <w:ind w:firstLine="540"/>
        <w:jc w:val="both"/>
      </w:pPr>
      <w:r>
        <w:t>историческая среда - среда, сложившаяся в районах исторической застройки;</w:t>
      </w:r>
    </w:p>
    <w:p w:rsidR="00705880" w:rsidRDefault="00705880">
      <w:pPr>
        <w:pStyle w:val="ConsPlusNormal"/>
        <w:spacing w:before="280"/>
        <w:ind w:firstLine="540"/>
        <w:jc w:val="both"/>
      </w:pPr>
      <w:r>
        <w:t>целостная историческая среда -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705880" w:rsidRDefault="00705880">
      <w:pPr>
        <w:pStyle w:val="ConsPlusNormal"/>
        <w:spacing w:before="280"/>
        <w:ind w:firstLine="540"/>
        <w:jc w:val="both"/>
      </w:pPr>
      <w:r>
        <w:t>частично нарушенная историческая среда - историческая среда с отдельными дисгармоничными включениями или утратой отдельных элементов;</w:t>
      </w:r>
    </w:p>
    <w:p w:rsidR="00705880" w:rsidRDefault="00705880">
      <w:pPr>
        <w:pStyle w:val="ConsPlusNormal"/>
        <w:spacing w:before="280"/>
        <w:ind w:firstLine="540"/>
        <w:jc w:val="both"/>
      </w:pPr>
      <w:r>
        <w:t>нарушенная историческая среда - среда, характеристики которой не соответствуют исторической;</w:t>
      </w:r>
    </w:p>
    <w:p w:rsidR="00705880" w:rsidRDefault="00705880">
      <w:pPr>
        <w:pStyle w:val="ConsPlusNormal"/>
        <w:spacing w:before="28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705880" w:rsidRDefault="00705880">
      <w:pPr>
        <w:pStyle w:val="ConsPlusNormal"/>
        <w:spacing w:before="280"/>
        <w:ind w:firstLine="540"/>
        <w:jc w:val="both"/>
      </w:pPr>
      <w: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705880" w:rsidRDefault="00705880">
      <w:pPr>
        <w:pStyle w:val="ConsPlusNormal"/>
        <w:spacing w:before="280"/>
        <w:ind w:firstLine="540"/>
        <w:jc w:val="both"/>
      </w:pPr>
      <w: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705880" w:rsidRDefault="00705880">
      <w:pPr>
        <w:pStyle w:val="ConsPlusNormal"/>
        <w:spacing w:before="280"/>
        <w:ind w:firstLine="540"/>
        <w:jc w:val="both"/>
      </w:pPr>
      <w: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705880" w:rsidRDefault="00705880">
      <w:pPr>
        <w:pStyle w:val="ConsPlusNormal"/>
        <w:spacing w:before="280"/>
        <w:ind w:firstLine="540"/>
        <w:jc w:val="both"/>
      </w:pPr>
      <w:r>
        <w:t xml:space="preserve">природные территории -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w:t>
      </w:r>
      <w:r>
        <w:lastRenderedPageBreak/>
        <w:t>значение;</w:t>
      </w:r>
    </w:p>
    <w:p w:rsidR="00705880" w:rsidRDefault="00705880">
      <w:pPr>
        <w:pStyle w:val="ConsPlusNormal"/>
        <w:spacing w:before="280"/>
        <w:ind w:firstLine="540"/>
        <w:jc w:val="both"/>
      </w:pPr>
      <w: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705880" w:rsidRDefault="00705880">
      <w:pPr>
        <w:pStyle w:val="ConsPlusNormal"/>
        <w:spacing w:before="280"/>
        <w:ind w:firstLine="540"/>
        <w:jc w:val="both"/>
      </w:pPr>
      <w:r>
        <w:t>зоны с особыми условиями использования территорий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705880" w:rsidRDefault="00705880">
      <w:pPr>
        <w:pStyle w:val="ConsPlusNormal"/>
        <w:spacing w:before="280"/>
        <w:ind w:firstLine="540"/>
        <w:jc w:val="both"/>
      </w:pPr>
      <w:r>
        <w:t>зеленая зона -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(ГОСТ 17.5.3.01-78).</w:t>
      </w:r>
    </w:p>
    <w:p w:rsidR="00705880" w:rsidRDefault="00705880">
      <w:pPr>
        <w:pStyle w:val="ConsPlusNormal"/>
        <w:jc w:val="both"/>
      </w:pPr>
    </w:p>
    <w:p w:rsidR="005E0120" w:rsidRDefault="005E0120" w:rsidP="005E0120">
      <w:pPr>
        <w:pStyle w:val="ConsPlusNormal"/>
      </w:pPr>
    </w:p>
    <w:p w:rsidR="005E0120" w:rsidRDefault="005E0120" w:rsidP="005E0120">
      <w:pPr>
        <w:pStyle w:val="ConsPlusNormal"/>
      </w:pPr>
    </w:p>
    <w:p w:rsidR="005E0120" w:rsidRDefault="00705880" w:rsidP="005E0120">
      <w:pPr>
        <w:pStyle w:val="ConsPlusNormal"/>
      </w:pPr>
      <w:r>
        <w:t>Врио главы Кировского муниципального района</w:t>
      </w:r>
      <w:r w:rsidR="003077C6">
        <w:t xml:space="preserve"> – </w:t>
      </w:r>
    </w:p>
    <w:p w:rsidR="005E0120" w:rsidRDefault="003077C6" w:rsidP="005E0120">
      <w:pPr>
        <w:pStyle w:val="ConsPlusNormal"/>
      </w:pPr>
      <w:r>
        <w:t>главы администрации Кировского</w:t>
      </w:r>
    </w:p>
    <w:p w:rsidR="00705880" w:rsidRDefault="003077C6" w:rsidP="005E0120">
      <w:pPr>
        <w:pStyle w:val="ConsPlusNormal"/>
      </w:pPr>
      <w:r>
        <w:t xml:space="preserve"> муниципального района</w:t>
      </w:r>
      <w:r w:rsidR="005E0120">
        <w:t xml:space="preserve">                                                                 </w:t>
      </w:r>
      <w:r w:rsidR="004B049D">
        <w:t>А.В. Терёшкин</w:t>
      </w: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sectPr w:rsidR="00705880">
          <w:pgSz w:w="11905" w:h="16838"/>
          <w:pgMar w:top="1134" w:right="850" w:bottom="1134" w:left="1701" w:header="0" w:footer="0" w:gutter="0"/>
          <w:cols w:space="720"/>
        </w:sectPr>
      </w:pPr>
    </w:p>
    <w:p w:rsidR="00705880" w:rsidRDefault="00705880">
      <w:pPr>
        <w:pStyle w:val="ConsPlusNormal"/>
        <w:jc w:val="right"/>
        <w:outlineLvl w:val="0"/>
      </w:pPr>
      <w:r>
        <w:lastRenderedPageBreak/>
        <w:t>Приложение N 1</w:t>
      </w:r>
    </w:p>
    <w:p w:rsidR="00705880" w:rsidRDefault="00705880">
      <w:pPr>
        <w:pStyle w:val="ConsPlusNormal"/>
        <w:jc w:val="right"/>
      </w:pPr>
      <w:r>
        <w:t>к нормативам</w:t>
      </w:r>
    </w:p>
    <w:p w:rsidR="00705880" w:rsidRDefault="00705880">
      <w:pPr>
        <w:pStyle w:val="ConsPlusNormal"/>
        <w:jc w:val="right"/>
      </w:pPr>
      <w:r>
        <w:t>градостроительного</w:t>
      </w:r>
    </w:p>
    <w:p w:rsidR="00705880" w:rsidRDefault="00705880">
      <w:pPr>
        <w:pStyle w:val="ConsPlusNormal"/>
        <w:jc w:val="right"/>
      </w:pPr>
      <w:r>
        <w:t>проектирования</w:t>
      </w:r>
    </w:p>
    <w:p w:rsidR="00705880" w:rsidRDefault="00705880">
      <w:pPr>
        <w:pStyle w:val="ConsPlusNormal"/>
        <w:jc w:val="both"/>
      </w:pPr>
    </w:p>
    <w:p w:rsidR="00705880" w:rsidRDefault="00705880">
      <w:pPr>
        <w:pStyle w:val="ConsPlusTitle"/>
        <w:jc w:val="center"/>
      </w:pPr>
      <w:bookmarkStart w:id="25" w:name="P1651"/>
      <w:bookmarkEnd w:id="25"/>
      <w:r>
        <w:t>ПОКАЗАТЕЛИ</w:t>
      </w:r>
    </w:p>
    <w:p w:rsidR="00705880" w:rsidRDefault="00705880">
      <w:pPr>
        <w:pStyle w:val="ConsPlusTitle"/>
        <w:jc w:val="center"/>
      </w:pPr>
      <w:r>
        <w:t>МИНИМАЛЬНОЙ ПЛОТНОСТИ ЗАСТРОЙКИ ПЛОЩАДОК</w:t>
      </w:r>
    </w:p>
    <w:p w:rsidR="00705880" w:rsidRDefault="00705880">
      <w:pPr>
        <w:pStyle w:val="ConsPlusTitle"/>
        <w:jc w:val="center"/>
      </w:pPr>
      <w:r>
        <w:t>ПРОМЫШЛЕННЫХ ПРЕДПРИЯТИЙ</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519"/>
        <w:gridCol w:w="4536"/>
      </w:tblGrid>
      <w:tr w:rsidR="00705880" w:rsidTr="004B049D">
        <w:tc>
          <w:tcPr>
            <w:tcW w:w="2608" w:type="dxa"/>
          </w:tcPr>
          <w:p w:rsidR="00705880" w:rsidRDefault="00705880">
            <w:pPr>
              <w:pStyle w:val="ConsPlusNormal"/>
              <w:jc w:val="center"/>
            </w:pPr>
            <w:r>
              <w:t>Отрасли промышленности</w:t>
            </w:r>
          </w:p>
        </w:tc>
        <w:tc>
          <w:tcPr>
            <w:tcW w:w="7519" w:type="dxa"/>
          </w:tcPr>
          <w:p w:rsidR="00705880" w:rsidRDefault="00705880">
            <w:pPr>
              <w:pStyle w:val="ConsPlusNormal"/>
              <w:jc w:val="center"/>
            </w:pPr>
            <w:r>
              <w:t>Предприятия (производства)</w:t>
            </w:r>
          </w:p>
        </w:tc>
        <w:tc>
          <w:tcPr>
            <w:tcW w:w="4536" w:type="dxa"/>
          </w:tcPr>
          <w:p w:rsidR="00705880" w:rsidRDefault="00705880" w:rsidP="004B049D">
            <w:pPr>
              <w:pStyle w:val="ConsPlusNormal"/>
              <w:jc w:val="center"/>
            </w:pPr>
            <w:r>
              <w:t>Минимальная плотность застройки (в процентах)</w:t>
            </w:r>
          </w:p>
        </w:tc>
      </w:tr>
      <w:tr w:rsidR="00705880" w:rsidTr="004B049D">
        <w:tc>
          <w:tcPr>
            <w:tcW w:w="2608" w:type="dxa"/>
          </w:tcPr>
          <w:p w:rsidR="00705880" w:rsidRDefault="00705880">
            <w:pPr>
              <w:pStyle w:val="ConsPlusNormal"/>
              <w:jc w:val="center"/>
            </w:pPr>
            <w:r>
              <w:t>1</w:t>
            </w:r>
          </w:p>
        </w:tc>
        <w:tc>
          <w:tcPr>
            <w:tcW w:w="7519" w:type="dxa"/>
          </w:tcPr>
          <w:p w:rsidR="00705880" w:rsidRDefault="00705880">
            <w:pPr>
              <w:pStyle w:val="ConsPlusNormal"/>
              <w:jc w:val="center"/>
            </w:pPr>
            <w:r>
              <w:t>2</w:t>
            </w:r>
          </w:p>
        </w:tc>
        <w:tc>
          <w:tcPr>
            <w:tcW w:w="4536" w:type="dxa"/>
          </w:tcPr>
          <w:p w:rsidR="00705880" w:rsidRDefault="00705880" w:rsidP="004B049D">
            <w:pPr>
              <w:pStyle w:val="ConsPlusNormal"/>
              <w:jc w:val="center"/>
            </w:pPr>
            <w:r>
              <w:t>3</w:t>
            </w:r>
          </w:p>
        </w:tc>
      </w:tr>
      <w:tr w:rsidR="00705880" w:rsidTr="004B049D">
        <w:tc>
          <w:tcPr>
            <w:tcW w:w="2608" w:type="dxa"/>
            <w:vMerge w:val="restart"/>
            <w:tcBorders>
              <w:bottom w:val="nil"/>
            </w:tcBorders>
          </w:tcPr>
          <w:p w:rsidR="00705880" w:rsidRDefault="00705880">
            <w:pPr>
              <w:pStyle w:val="ConsPlusNormal"/>
            </w:pPr>
            <w:r>
              <w:t>Энергетическая промышленность</w:t>
            </w:r>
          </w:p>
        </w:tc>
        <w:tc>
          <w:tcPr>
            <w:tcW w:w="7519" w:type="dxa"/>
            <w:tcBorders>
              <w:bottom w:val="nil"/>
            </w:tcBorders>
          </w:tcPr>
          <w:p w:rsidR="00705880" w:rsidRDefault="00705880">
            <w:pPr>
              <w:pStyle w:val="ConsPlusNormal"/>
            </w:pPr>
            <w:r>
              <w:t>теплоэлектроцентрали при наличии градирен:</w:t>
            </w:r>
          </w:p>
          <w:p w:rsidR="00705880" w:rsidRDefault="00705880">
            <w:pPr>
              <w:pStyle w:val="ConsPlusNormal"/>
            </w:pPr>
            <w:r>
              <w:t>а) мощностью до 500 МВт:</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на твердом топливе</w:t>
            </w:r>
          </w:p>
        </w:tc>
        <w:tc>
          <w:tcPr>
            <w:tcW w:w="4536" w:type="dxa"/>
            <w:tcBorders>
              <w:top w:val="nil"/>
              <w:bottom w:val="nil"/>
            </w:tcBorders>
          </w:tcPr>
          <w:p w:rsidR="00705880" w:rsidRDefault="00705880" w:rsidP="004B049D">
            <w:pPr>
              <w:pStyle w:val="ConsPlusNormal"/>
              <w:jc w:val="center"/>
            </w:pPr>
            <w:r>
              <w:t>28</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на газомазутном топливе</w:t>
            </w:r>
          </w:p>
        </w:tc>
        <w:tc>
          <w:tcPr>
            <w:tcW w:w="4536" w:type="dxa"/>
            <w:tcBorders>
              <w:top w:val="nil"/>
              <w:bottom w:val="nil"/>
            </w:tcBorders>
          </w:tcPr>
          <w:p w:rsidR="00705880" w:rsidRDefault="00705880" w:rsidP="004B049D">
            <w:pPr>
              <w:pStyle w:val="ConsPlusNormal"/>
              <w:jc w:val="center"/>
            </w:pPr>
            <w:r>
              <w:t>25</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б) мощностью от 500 до 1000 МВт:</w:t>
            </w:r>
          </w:p>
        </w:tc>
        <w:tc>
          <w:tcPr>
            <w:tcW w:w="4536" w:type="dxa"/>
            <w:tcBorders>
              <w:top w:val="nil"/>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на твердом топливе</w:t>
            </w:r>
          </w:p>
        </w:tc>
        <w:tc>
          <w:tcPr>
            <w:tcW w:w="4536" w:type="dxa"/>
            <w:tcBorders>
              <w:top w:val="nil"/>
              <w:bottom w:val="nil"/>
            </w:tcBorders>
          </w:tcPr>
          <w:p w:rsidR="00705880" w:rsidRDefault="00705880" w:rsidP="004B049D">
            <w:pPr>
              <w:pStyle w:val="ConsPlusNormal"/>
              <w:jc w:val="center"/>
            </w:pPr>
            <w:r>
              <w:t>28</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на газомазутном топливе</w:t>
            </w:r>
          </w:p>
        </w:tc>
        <w:tc>
          <w:tcPr>
            <w:tcW w:w="4536" w:type="dxa"/>
            <w:tcBorders>
              <w:top w:val="nil"/>
              <w:bottom w:val="nil"/>
            </w:tcBorders>
          </w:tcPr>
          <w:p w:rsidR="00705880" w:rsidRDefault="00705880" w:rsidP="004B049D">
            <w:pPr>
              <w:pStyle w:val="ConsPlusNormal"/>
              <w:jc w:val="center"/>
            </w:pPr>
            <w:r>
              <w:t>26</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в) мощностью более 1000 МВт:</w:t>
            </w:r>
          </w:p>
        </w:tc>
        <w:tc>
          <w:tcPr>
            <w:tcW w:w="4536" w:type="dxa"/>
            <w:tcBorders>
              <w:top w:val="nil"/>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на твердом топливе</w:t>
            </w:r>
          </w:p>
        </w:tc>
        <w:tc>
          <w:tcPr>
            <w:tcW w:w="4536" w:type="dxa"/>
            <w:tcBorders>
              <w:top w:val="nil"/>
              <w:bottom w:val="nil"/>
            </w:tcBorders>
          </w:tcPr>
          <w:p w:rsidR="00705880" w:rsidRDefault="00705880" w:rsidP="004B049D">
            <w:pPr>
              <w:pStyle w:val="ConsPlusNormal"/>
              <w:jc w:val="center"/>
            </w:pPr>
            <w:r>
              <w:t>29</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tcBorders>
          </w:tcPr>
          <w:p w:rsidR="00705880" w:rsidRDefault="00705880">
            <w:pPr>
              <w:pStyle w:val="ConsPlusNormal"/>
            </w:pPr>
            <w:r>
              <w:t>на газомазутном топливе</w:t>
            </w:r>
          </w:p>
        </w:tc>
        <w:tc>
          <w:tcPr>
            <w:tcW w:w="4536" w:type="dxa"/>
            <w:tcBorders>
              <w:top w:val="nil"/>
            </w:tcBorders>
          </w:tcPr>
          <w:p w:rsidR="00705880" w:rsidRDefault="00705880" w:rsidP="004B049D">
            <w:pPr>
              <w:pStyle w:val="ConsPlusNormal"/>
              <w:jc w:val="center"/>
            </w:pPr>
            <w:r>
              <w:t>30</w:t>
            </w:r>
          </w:p>
        </w:tc>
      </w:tr>
      <w:tr w:rsidR="00705880" w:rsidTr="004B049D">
        <w:tblPrEx>
          <w:tblBorders>
            <w:insideH w:val="nil"/>
          </w:tblBorders>
        </w:tblPrEx>
        <w:tc>
          <w:tcPr>
            <w:tcW w:w="2608" w:type="dxa"/>
            <w:vMerge w:val="restart"/>
            <w:tcBorders>
              <w:top w:val="nil"/>
              <w:bottom w:val="nil"/>
            </w:tcBorders>
          </w:tcPr>
          <w:p w:rsidR="00705880" w:rsidRDefault="00705880">
            <w:pPr>
              <w:pStyle w:val="ConsPlusNormal"/>
            </w:pPr>
            <w:r>
              <w:t>Лесная и деревообрабатывающая промышленность</w:t>
            </w:r>
          </w:p>
        </w:tc>
        <w:tc>
          <w:tcPr>
            <w:tcW w:w="7519" w:type="dxa"/>
            <w:tcBorders>
              <w:bottom w:val="nil"/>
            </w:tcBorders>
          </w:tcPr>
          <w:p w:rsidR="00705880" w:rsidRDefault="00705880">
            <w:pPr>
              <w:pStyle w:val="ConsPlusNormal"/>
            </w:pPr>
            <w:r>
              <w:t>лесозаготовительные с примыканием к железной дороге Министерства путей сообщения:</w:t>
            </w:r>
          </w:p>
          <w:p w:rsidR="00705880" w:rsidRDefault="00705880">
            <w:pPr>
              <w:pStyle w:val="ConsPlusNormal"/>
            </w:pPr>
            <w:r>
              <w:t>без переработки древесины производственной мощностью:</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bottom w:val="nil"/>
            </w:tcBorders>
          </w:tcPr>
          <w:p w:rsidR="00705880" w:rsidRDefault="00705880">
            <w:pPr>
              <w:pStyle w:val="ConsPlusNormal"/>
            </w:pPr>
            <w:r>
              <w:t>до 400 тыс. куб. м/год</w:t>
            </w:r>
          </w:p>
        </w:tc>
        <w:tc>
          <w:tcPr>
            <w:tcW w:w="4536" w:type="dxa"/>
            <w:tcBorders>
              <w:top w:val="nil"/>
              <w:bottom w:val="nil"/>
            </w:tcBorders>
          </w:tcPr>
          <w:p w:rsidR="00705880" w:rsidRDefault="00705880" w:rsidP="004B049D">
            <w:pPr>
              <w:pStyle w:val="ConsPlusNormal"/>
              <w:jc w:val="center"/>
            </w:pPr>
            <w:r>
              <w:t>28</w:t>
            </w: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bottom w:val="nil"/>
            </w:tcBorders>
          </w:tcPr>
          <w:p w:rsidR="00705880" w:rsidRDefault="00705880">
            <w:pPr>
              <w:pStyle w:val="ConsPlusNormal"/>
            </w:pPr>
            <w:r>
              <w:t>более 400 тыс. куб. м/год</w:t>
            </w:r>
          </w:p>
        </w:tc>
        <w:tc>
          <w:tcPr>
            <w:tcW w:w="4536" w:type="dxa"/>
            <w:tcBorders>
              <w:top w:val="nil"/>
              <w:bottom w:val="nil"/>
            </w:tcBorders>
          </w:tcPr>
          <w:p w:rsidR="00705880" w:rsidRDefault="00705880" w:rsidP="004B049D">
            <w:pPr>
              <w:pStyle w:val="ConsPlusNormal"/>
              <w:jc w:val="center"/>
            </w:pPr>
            <w:r>
              <w:t>35</w:t>
            </w: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bottom w:val="nil"/>
            </w:tcBorders>
          </w:tcPr>
          <w:p w:rsidR="00705880" w:rsidRDefault="00705880">
            <w:pPr>
              <w:pStyle w:val="ConsPlusNormal"/>
            </w:pPr>
            <w:r>
              <w:t>с переработкой древесины производственной</w:t>
            </w:r>
          </w:p>
        </w:tc>
        <w:tc>
          <w:tcPr>
            <w:tcW w:w="4536" w:type="dxa"/>
            <w:tcBorders>
              <w:top w:val="nil"/>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bottom w:val="nil"/>
            </w:tcBorders>
          </w:tcPr>
          <w:p w:rsidR="00705880" w:rsidRDefault="00705880">
            <w:pPr>
              <w:pStyle w:val="ConsPlusNormal"/>
            </w:pPr>
            <w:r>
              <w:t>мощностью:</w:t>
            </w:r>
          </w:p>
        </w:tc>
        <w:tc>
          <w:tcPr>
            <w:tcW w:w="4536" w:type="dxa"/>
            <w:tcBorders>
              <w:top w:val="nil"/>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bottom w:val="nil"/>
            </w:tcBorders>
          </w:tcPr>
          <w:p w:rsidR="00705880" w:rsidRDefault="00705880">
            <w:pPr>
              <w:pStyle w:val="ConsPlusNormal"/>
            </w:pPr>
            <w:r>
              <w:t>до 400 тыс. куб. м/год</w:t>
            </w:r>
          </w:p>
        </w:tc>
        <w:tc>
          <w:tcPr>
            <w:tcW w:w="4536" w:type="dxa"/>
            <w:tcBorders>
              <w:top w:val="nil"/>
              <w:bottom w:val="nil"/>
            </w:tcBorders>
          </w:tcPr>
          <w:p w:rsidR="00705880" w:rsidRDefault="00705880" w:rsidP="004B049D">
            <w:pPr>
              <w:pStyle w:val="ConsPlusNormal"/>
              <w:jc w:val="center"/>
            </w:pPr>
            <w:r>
              <w:t>23</w:t>
            </w: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tcBorders>
          </w:tcPr>
          <w:p w:rsidR="00705880" w:rsidRDefault="00705880">
            <w:pPr>
              <w:pStyle w:val="ConsPlusNormal"/>
            </w:pPr>
            <w:r>
              <w:t>более 400 тыс. куб. м/год</w:t>
            </w:r>
          </w:p>
        </w:tc>
        <w:tc>
          <w:tcPr>
            <w:tcW w:w="4536" w:type="dxa"/>
            <w:tcBorders>
              <w:top w:val="nil"/>
            </w:tcBorders>
          </w:tcPr>
          <w:p w:rsidR="00705880" w:rsidRDefault="00705880" w:rsidP="004B049D">
            <w:pPr>
              <w:pStyle w:val="ConsPlusNormal"/>
              <w:jc w:val="center"/>
            </w:pPr>
            <w:r>
              <w:t>20</w:t>
            </w: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bottom w:val="nil"/>
            </w:tcBorders>
          </w:tcPr>
          <w:p w:rsidR="00705880" w:rsidRDefault="00705880">
            <w:pPr>
              <w:pStyle w:val="ConsPlusNormal"/>
            </w:pPr>
            <w:r>
              <w:t>пиломатериалов, стандартных домов, комплектов деталей, столярных изделий и заготовок:</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bottom w:val="nil"/>
            </w:tcBorders>
          </w:tcPr>
          <w:p w:rsidR="00705880" w:rsidRDefault="00705880">
            <w:pPr>
              <w:pStyle w:val="ConsPlusNormal"/>
            </w:pPr>
            <w:r>
              <w:t>при поставке сырья и отправке продукции по железной дороге</w:t>
            </w:r>
          </w:p>
        </w:tc>
        <w:tc>
          <w:tcPr>
            <w:tcW w:w="4536" w:type="dxa"/>
            <w:tcBorders>
              <w:top w:val="nil"/>
              <w:bottom w:val="nil"/>
            </w:tcBorders>
          </w:tcPr>
          <w:p w:rsidR="00705880" w:rsidRDefault="00705880" w:rsidP="004B049D">
            <w:pPr>
              <w:pStyle w:val="ConsPlusNormal"/>
              <w:jc w:val="center"/>
            </w:pPr>
            <w:r>
              <w:t>40</w:t>
            </w: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top w:val="nil"/>
            </w:tcBorders>
          </w:tcPr>
          <w:p w:rsidR="00705880" w:rsidRDefault="00705880">
            <w:pPr>
              <w:pStyle w:val="ConsPlusNormal"/>
            </w:pPr>
            <w:r>
              <w:t>при поставке сырья по воде</w:t>
            </w:r>
          </w:p>
        </w:tc>
        <w:tc>
          <w:tcPr>
            <w:tcW w:w="4536" w:type="dxa"/>
            <w:tcBorders>
              <w:top w:val="nil"/>
            </w:tcBorders>
          </w:tcPr>
          <w:p w:rsidR="00705880" w:rsidRDefault="00705880" w:rsidP="004B049D">
            <w:pPr>
              <w:pStyle w:val="ConsPlusNormal"/>
              <w:jc w:val="center"/>
            </w:pPr>
            <w:r>
              <w:t>45</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pPr>
            <w:r>
              <w:t>древесно-стружечных плит</w:t>
            </w:r>
          </w:p>
        </w:tc>
        <w:tc>
          <w:tcPr>
            <w:tcW w:w="4536" w:type="dxa"/>
          </w:tcPr>
          <w:p w:rsidR="00705880" w:rsidRDefault="00705880" w:rsidP="004B049D">
            <w:pPr>
              <w:pStyle w:val="ConsPlusNormal"/>
              <w:jc w:val="center"/>
            </w:pPr>
            <w:r>
              <w:t>45</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pPr>
            <w:r>
              <w:t>фанеры</w:t>
            </w:r>
          </w:p>
        </w:tc>
        <w:tc>
          <w:tcPr>
            <w:tcW w:w="4536" w:type="dxa"/>
          </w:tcPr>
          <w:p w:rsidR="00705880" w:rsidRDefault="00705880" w:rsidP="004B049D">
            <w:pPr>
              <w:pStyle w:val="ConsPlusNormal"/>
              <w:jc w:val="center"/>
            </w:pPr>
            <w:r>
              <w:t>47</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jc w:val="both"/>
            </w:pPr>
            <w:r>
              <w:t>мебельные</w:t>
            </w:r>
          </w:p>
        </w:tc>
        <w:tc>
          <w:tcPr>
            <w:tcW w:w="4536" w:type="dxa"/>
          </w:tcPr>
          <w:p w:rsidR="00705880" w:rsidRDefault="00705880" w:rsidP="004B049D">
            <w:pPr>
              <w:pStyle w:val="ConsPlusNormal"/>
              <w:jc w:val="center"/>
            </w:pPr>
            <w:r>
              <w:t>53</w:t>
            </w:r>
          </w:p>
        </w:tc>
      </w:tr>
      <w:tr w:rsidR="00705880" w:rsidTr="004B049D">
        <w:tblPrEx>
          <w:tblBorders>
            <w:insideH w:val="nil"/>
          </w:tblBorders>
        </w:tblPrEx>
        <w:tc>
          <w:tcPr>
            <w:tcW w:w="2608" w:type="dxa"/>
            <w:vMerge w:val="restart"/>
            <w:tcBorders>
              <w:top w:val="nil"/>
            </w:tcBorders>
          </w:tcPr>
          <w:p w:rsidR="00705880" w:rsidRDefault="00705880">
            <w:pPr>
              <w:pStyle w:val="ConsPlusNormal"/>
            </w:pPr>
            <w:r>
              <w:t xml:space="preserve">Пищевая </w:t>
            </w:r>
            <w:r>
              <w:lastRenderedPageBreak/>
              <w:t>промышленность</w:t>
            </w:r>
          </w:p>
        </w:tc>
        <w:tc>
          <w:tcPr>
            <w:tcW w:w="7519" w:type="dxa"/>
            <w:tcBorders>
              <w:bottom w:val="nil"/>
            </w:tcBorders>
          </w:tcPr>
          <w:p w:rsidR="00705880" w:rsidRDefault="00705880">
            <w:pPr>
              <w:pStyle w:val="ConsPlusNormal"/>
            </w:pPr>
            <w:r>
              <w:lastRenderedPageBreak/>
              <w:t xml:space="preserve">хлеба и хлебобулочных изделий производственной </w:t>
            </w:r>
            <w:r>
              <w:lastRenderedPageBreak/>
              <w:t>мощностью:</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до 45 т/сут.</w:t>
            </w:r>
          </w:p>
        </w:tc>
        <w:tc>
          <w:tcPr>
            <w:tcW w:w="4536" w:type="dxa"/>
            <w:tcBorders>
              <w:top w:val="nil"/>
              <w:bottom w:val="nil"/>
            </w:tcBorders>
          </w:tcPr>
          <w:p w:rsidR="00705880" w:rsidRDefault="00705880" w:rsidP="004B049D">
            <w:pPr>
              <w:pStyle w:val="ConsPlusNormal"/>
              <w:jc w:val="center"/>
            </w:pPr>
            <w:r>
              <w:t>37</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tcBorders>
          </w:tcPr>
          <w:p w:rsidR="00705880" w:rsidRDefault="00705880">
            <w:pPr>
              <w:pStyle w:val="ConsPlusNormal"/>
            </w:pPr>
            <w:r>
              <w:t>более 45 т/сут.</w:t>
            </w:r>
          </w:p>
        </w:tc>
        <w:tc>
          <w:tcPr>
            <w:tcW w:w="4536" w:type="dxa"/>
            <w:tcBorders>
              <w:top w:val="nil"/>
            </w:tcBorders>
          </w:tcPr>
          <w:p w:rsidR="00705880" w:rsidRDefault="00705880" w:rsidP="004B049D">
            <w:pPr>
              <w:pStyle w:val="ConsPlusNormal"/>
              <w:jc w:val="center"/>
            </w:pPr>
            <w:r>
              <w:t>40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кондитерских изделий</w:t>
            </w:r>
          </w:p>
        </w:tc>
        <w:tc>
          <w:tcPr>
            <w:tcW w:w="4536" w:type="dxa"/>
          </w:tcPr>
          <w:p w:rsidR="00705880" w:rsidRDefault="00705880" w:rsidP="004B049D">
            <w:pPr>
              <w:pStyle w:val="ConsPlusNormal"/>
              <w:jc w:val="center"/>
            </w:pPr>
            <w:r>
              <w:t>50</w:t>
            </w:r>
          </w:p>
        </w:tc>
      </w:tr>
      <w:tr w:rsidR="00705880" w:rsidTr="004B049D">
        <w:tblPrEx>
          <w:tblBorders>
            <w:insideH w:val="nil"/>
          </w:tblBorders>
        </w:tblPrEx>
        <w:tc>
          <w:tcPr>
            <w:tcW w:w="2608" w:type="dxa"/>
            <w:vMerge/>
            <w:tcBorders>
              <w:top w:val="nil"/>
            </w:tcBorders>
          </w:tcPr>
          <w:p w:rsidR="00705880" w:rsidRDefault="00705880"/>
        </w:tc>
        <w:tc>
          <w:tcPr>
            <w:tcW w:w="7519" w:type="dxa"/>
            <w:tcBorders>
              <w:bottom w:val="nil"/>
            </w:tcBorders>
          </w:tcPr>
          <w:p w:rsidR="00705880" w:rsidRDefault="00705880">
            <w:pPr>
              <w:pStyle w:val="ConsPlusNormal"/>
            </w:pPr>
            <w:r>
              <w:t>растительного масла производственной мощностью переработки семян в сутки:</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до 400 т</w:t>
            </w:r>
          </w:p>
        </w:tc>
        <w:tc>
          <w:tcPr>
            <w:tcW w:w="4536" w:type="dxa"/>
            <w:tcBorders>
              <w:top w:val="nil"/>
              <w:bottom w:val="nil"/>
            </w:tcBorders>
          </w:tcPr>
          <w:p w:rsidR="00705880" w:rsidRDefault="00705880" w:rsidP="004B049D">
            <w:pPr>
              <w:pStyle w:val="ConsPlusNormal"/>
              <w:jc w:val="center"/>
            </w:pPr>
            <w:r>
              <w:t>33</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tcBorders>
          </w:tcPr>
          <w:p w:rsidR="00705880" w:rsidRDefault="00705880">
            <w:pPr>
              <w:pStyle w:val="ConsPlusNormal"/>
            </w:pPr>
            <w:r>
              <w:t>более 400 т</w:t>
            </w:r>
          </w:p>
        </w:tc>
        <w:tc>
          <w:tcPr>
            <w:tcW w:w="4536" w:type="dxa"/>
            <w:tcBorders>
              <w:top w:val="nil"/>
            </w:tcBorders>
          </w:tcPr>
          <w:p w:rsidR="00705880" w:rsidRDefault="00705880" w:rsidP="004B049D">
            <w:pPr>
              <w:pStyle w:val="ConsPlusNormal"/>
              <w:jc w:val="center"/>
            </w:pPr>
            <w:r>
              <w:t>35</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маргариновой продукции</w:t>
            </w:r>
          </w:p>
        </w:tc>
        <w:tc>
          <w:tcPr>
            <w:tcW w:w="4536" w:type="dxa"/>
          </w:tcPr>
          <w:p w:rsidR="00705880" w:rsidRDefault="00705880" w:rsidP="004B049D">
            <w:pPr>
              <w:pStyle w:val="ConsPlusNormal"/>
              <w:jc w:val="center"/>
            </w:pPr>
            <w:r>
              <w:t>40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плодоовощных консервов</w:t>
            </w:r>
          </w:p>
        </w:tc>
        <w:tc>
          <w:tcPr>
            <w:tcW w:w="4536" w:type="dxa"/>
          </w:tcPr>
          <w:p w:rsidR="00705880" w:rsidRDefault="00705880" w:rsidP="004B049D">
            <w:pPr>
              <w:pStyle w:val="ConsPlusNormal"/>
              <w:jc w:val="center"/>
            </w:pPr>
            <w:r>
              <w:t>50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парфюмерно-косметических изделий</w:t>
            </w:r>
          </w:p>
        </w:tc>
        <w:tc>
          <w:tcPr>
            <w:tcW w:w="4536" w:type="dxa"/>
          </w:tcPr>
          <w:p w:rsidR="00705880" w:rsidRDefault="00705880" w:rsidP="004B049D">
            <w:pPr>
              <w:pStyle w:val="ConsPlusNormal"/>
              <w:jc w:val="center"/>
            </w:pPr>
            <w:r>
              <w:t>40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пива и солода</w:t>
            </w:r>
          </w:p>
        </w:tc>
        <w:tc>
          <w:tcPr>
            <w:tcW w:w="4536" w:type="dxa"/>
          </w:tcPr>
          <w:p w:rsidR="00705880" w:rsidRDefault="00705880" w:rsidP="004B049D">
            <w:pPr>
              <w:pStyle w:val="ConsPlusNormal"/>
              <w:jc w:val="center"/>
            </w:pPr>
            <w:r>
              <w:t>50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этилового спирта</w:t>
            </w:r>
          </w:p>
        </w:tc>
        <w:tc>
          <w:tcPr>
            <w:tcW w:w="4536" w:type="dxa"/>
          </w:tcPr>
          <w:p w:rsidR="00705880" w:rsidRDefault="00705880" w:rsidP="004B049D">
            <w:pPr>
              <w:pStyle w:val="ConsPlusNormal"/>
              <w:jc w:val="center"/>
            </w:pPr>
            <w:r>
              <w:t>50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водки и ликероводочных изделий</w:t>
            </w:r>
          </w:p>
        </w:tc>
        <w:tc>
          <w:tcPr>
            <w:tcW w:w="4536" w:type="dxa"/>
          </w:tcPr>
          <w:p w:rsidR="00705880" w:rsidRDefault="00705880" w:rsidP="004B049D">
            <w:pPr>
              <w:pStyle w:val="ConsPlusNormal"/>
              <w:jc w:val="center"/>
            </w:pPr>
            <w:r>
              <w:t>50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ферментации табака</w:t>
            </w:r>
          </w:p>
        </w:tc>
        <w:tc>
          <w:tcPr>
            <w:tcW w:w="4536" w:type="dxa"/>
          </w:tcPr>
          <w:p w:rsidR="00705880" w:rsidRDefault="00705880" w:rsidP="004B049D">
            <w:pPr>
              <w:pStyle w:val="ConsPlusNormal"/>
              <w:jc w:val="center"/>
            </w:pPr>
            <w:r>
              <w:t>41</w:t>
            </w:r>
          </w:p>
        </w:tc>
      </w:tr>
      <w:tr w:rsidR="00705880" w:rsidTr="004B049D">
        <w:tc>
          <w:tcPr>
            <w:tcW w:w="2608" w:type="dxa"/>
            <w:vMerge w:val="restart"/>
            <w:tcBorders>
              <w:bottom w:val="nil"/>
            </w:tcBorders>
          </w:tcPr>
          <w:p w:rsidR="00705880" w:rsidRDefault="00705880">
            <w:pPr>
              <w:pStyle w:val="ConsPlusNormal"/>
            </w:pPr>
            <w:r>
              <w:t>Мясомолочная промышленность</w:t>
            </w:r>
          </w:p>
        </w:tc>
        <w:tc>
          <w:tcPr>
            <w:tcW w:w="7519" w:type="dxa"/>
          </w:tcPr>
          <w:p w:rsidR="00705880" w:rsidRDefault="00705880">
            <w:pPr>
              <w:pStyle w:val="ConsPlusNormal"/>
            </w:pPr>
            <w:r>
              <w:t>мяса (с цехами убоя и обескровливания)</w:t>
            </w:r>
          </w:p>
        </w:tc>
        <w:tc>
          <w:tcPr>
            <w:tcW w:w="4536" w:type="dxa"/>
          </w:tcPr>
          <w:p w:rsidR="00705880" w:rsidRDefault="00705880" w:rsidP="004B049D">
            <w:pPr>
              <w:pStyle w:val="ConsPlusNormal"/>
              <w:jc w:val="center"/>
            </w:pPr>
            <w:r>
              <w:t>40</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мясных консервов, колбас, копченостей и других мясных продуктов</w:t>
            </w:r>
          </w:p>
        </w:tc>
        <w:tc>
          <w:tcPr>
            <w:tcW w:w="4536" w:type="dxa"/>
          </w:tcPr>
          <w:p w:rsidR="00705880" w:rsidRDefault="00705880" w:rsidP="004B049D">
            <w:pPr>
              <w:pStyle w:val="ConsPlusNormal"/>
              <w:jc w:val="center"/>
            </w:pPr>
            <w:r>
              <w:t>42</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bottom w:val="nil"/>
            </w:tcBorders>
          </w:tcPr>
          <w:p w:rsidR="00705880" w:rsidRDefault="00705880">
            <w:pPr>
              <w:pStyle w:val="ConsPlusNormal"/>
            </w:pPr>
            <w:r>
              <w:t>по переработке молока производственной мощностью:</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до 100 т в смену</w:t>
            </w:r>
          </w:p>
        </w:tc>
        <w:tc>
          <w:tcPr>
            <w:tcW w:w="4536" w:type="dxa"/>
            <w:tcBorders>
              <w:top w:val="nil"/>
              <w:bottom w:val="nil"/>
            </w:tcBorders>
          </w:tcPr>
          <w:p w:rsidR="00705880" w:rsidRDefault="00705880" w:rsidP="004B049D">
            <w:pPr>
              <w:pStyle w:val="ConsPlusNormal"/>
              <w:jc w:val="center"/>
            </w:pPr>
            <w:r>
              <w:t>43</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tcBorders>
          </w:tcPr>
          <w:p w:rsidR="00705880" w:rsidRDefault="00705880">
            <w:pPr>
              <w:pStyle w:val="ConsPlusNormal"/>
            </w:pPr>
            <w:r>
              <w:t>более 100 т в смену</w:t>
            </w:r>
          </w:p>
        </w:tc>
        <w:tc>
          <w:tcPr>
            <w:tcW w:w="4536" w:type="dxa"/>
            <w:tcBorders>
              <w:top w:val="nil"/>
            </w:tcBorders>
          </w:tcPr>
          <w:p w:rsidR="00705880" w:rsidRDefault="00705880" w:rsidP="004B049D">
            <w:pPr>
              <w:pStyle w:val="ConsPlusNormal"/>
              <w:jc w:val="center"/>
            </w:pPr>
            <w:r>
              <w:t>45</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сухого обезжиренного молока производственной мощностью:</w:t>
            </w:r>
          </w:p>
          <w:p w:rsidR="00705880" w:rsidRDefault="00705880">
            <w:pPr>
              <w:pStyle w:val="ConsPlusNormal"/>
            </w:pPr>
            <w:r>
              <w:t>до 5 т в смену</w:t>
            </w:r>
          </w:p>
        </w:tc>
        <w:tc>
          <w:tcPr>
            <w:tcW w:w="4536" w:type="dxa"/>
          </w:tcPr>
          <w:p w:rsidR="00705880" w:rsidRDefault="00705880" w:rsidP="004B049D">
            <w:pPr>
              <w:pStyle w:val="ConsPlusNormal"/>
              <w:jc w:val="center"/>
            </w:pPr>
            <w:r>
              <w:t>36</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более 5 т в смену</w:t>
            </w:r>
          </w:p>
        </w:tc>
        <w:tc>
          <w:tcPr>
            <w:tcW w:w="4536" w:type="dxa"/>
          </w:tcPr>
          <w:p w:rsidR="00705880" w:rsidRDefault="00705880" w:rsidP="004B049D">
            <w:pPr>
              <w:pStyle w:val="ConsPlusNormal"/>
              <w:jc w:val="center"/>
            </w:pPr>
            <w:r>
              <w:t>42</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молочных консервов</w:t>
            </w:r>
          </w:p>
        </w:tc>
        <w:tc>
          <w:tcPr>
            <w:tcW w:w="4536" w:type="dxa"/>
          </w:tcPr>
          <w:p w:rsidR="00705880" w:rsidRDefault="00705880" w:rsidP="004B049D">
            <w:pPr>
              <w:pStyle w:val="ConsPlusNormal"/>
              <w:jc w:val="center"/>
            </w:pPr>
            <w:r>
              <w:t>45</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bottom w:val="single" w:sz="4" w:space="0" w:color="auto"/>
            </w:tcBorders>
          </w:tcPr>
          <w:p w:rsidR="00705880" w:rsidRDefault="00705880">
            <w:pPr>
              <w:pStyle w:val="ConsPlusNormal"/>
            </w:pPr>
            <w:r>
              <w:t>сыра</w:t>
            </w:r>
          </w:p>
        </w:tc>
        <w:tc>
          <w:tcPr>
            <w:tcW w:w="4536" w:type="dxa"/>
            <w:tcBorders>
              <w:bottom w:val="single" w:sz="4" w:space="0" w:color="auto"/>
            </w:tcBorders>
          </w:tcPr>
          <w:p w:rsidR="00705880" w:rsidRDefault="00705880" w:rsidP="004B049D">
            <w:pPr>
              <w:pStyle w:val="ConsPlusNormal"/>
              <w:jc w:val="center"/>
            </w:pPr>
            <w:r>
              <w:t>37</w:t>
            </w:r>
          </w:p>
        </w:tc>
      </w:tr>
      <w:tr w:rsidR="00705880" w:rsidTr="004B049D">
        <w:tblPrEx>
          <w:tblBorders>
            <w:insideH w:val="nil"/>
          </w:tblBorders>
        </w:tblPrEx>
        <w:trPr>
          <w:trHeight w:val="656"/>
        </w:trPr>
        <w:tc>
          <w:tcPr>
            <w:tcW w:w="2608" w:type="dxa"/>
            <w:vMerge w:val="restart"/>
            <w:tcBorders>
              <w:top w:val="nil"/>
            </w:tcBorders>
          </w:tcPr>
          <w:p w:rsidR="00705880" w:rsidRPr="00575E2D" w:rsidRDefault="00705880" w:rsidP="00575E2D"/>
        </w:tc>
        <w:tc>
          <w:tcPr>
            <w:tcW w:w="7519" w:type="dxa"/>
            <w:tcBorders>
              <w:top w:val="single" w:sz="4" w:space="0" w:color="auto"/>
              <w:bottom w:val="single" w:sz="4" w:space="0" w:color="auto"/>
            </w:tcBorders>
          </w:tcPr>
          <w:p w:rsidR="00705880" w:rsidRDefault="00575E2D" w:rsidP="00575E2D">
            <w:pPr>
              <w:pStyle w:val="ConsPlusNormal"/>
            </w:pPr>
            <w:r w:rsidRPr="006254ED">
              <w:t xml:space="preserve">гидролизно-дрожжевые, фурфурольные, белково-витаминных концентратов и по производству премиксов </w:t>
            </w:r>
          </w:p>
        </w:tc>
        <w:tc>
          <w:tcPr>
            <w:tcW w:w="4536" w:type="dxa"/>
            <w:tcBorders>
              <w:top w:val="single" w:sz="4" w:space="0" w:color="auto"/>
              <w:bottom w:val="single" w:sz="4" w:space="0" w:color="auto"/>
            </w:tcBorders>
          </w:tcPr>
          <w:p w:rsidR="00705880" w:rsidRDefault="00575E2D" w:rsidP="004B049D">
            <w:pPr>
              <w:pStyle w:val="ConsPlusNormal"/>
              <w:jc w:val="center"/>
            </w:pPr>
            <w:r>
              <w:t>45</w:t>
            </w:r>
          </w:p>
        </w:tc>
      </w:tr>
      <w:tr w:rsidR="00575E2D" w:rsidTr="004B049D">
        <w:tblPrEx>
          <w:tblBorders>
            <w:insideH w:val="nil"/>
          </w:tblBorders>
        </w:tblPrEx>
        <w:trPr>
          <w:trHeight w:val="322"/>
        </w:trPr>
        <w:tc>
          <w:tcPr>
            <w:tcW w:w="2608" w:type="dxa"/>
            <w:vMerge/>
            <w:tcBorders>
              <w:top w:val="nil"/>
              <w:bottom w:val="single" w:sz="4" w:space="0" w:color="auto"/>
            </w:tcBorders>
          </w:tcPr>
          <w:p w:rsidR="00575E2D" w:rsidRDefault="00575E2D">
            <w:pPr>
              <w:pStyle w:val="ConsPlusNormal"/>
            </w:pPr>
          </w:p>
        </w:tc>
        <w:tc>
          <w:tcPr>
            <w:tcW w:w="7519" w:type="dxa"/>
            <w:vMerge w:val="restart"/>
            <w:tcBorders>
              <w:top w:val="single" w:sz="4" w:space="0" w:color="auto"/>
            </w:tcBorders>
          </w:tcPr>
          <w:p w:rsidR="00575E2D" w:rsidRDefault="00575E2D" w:rsidP="00575E2D">
            <w:pPr>
              <w:pStyle w:val="ConsPlusNormal"/>
            </w:pPr>
            <w:r>
              <w:t>мелькомбинаты, крупозаводы, комбинированные кормовые заводы, элеваторы и хлебоприемные предприятия</w:t>
            </w:r>
          </w:p>
        </w:tc>
        <w:tc>
          <w:tcPr>
            <w:tcW w:w="4536" w:type="dxa"/>
            <w:vMerge w:val="restart"/>
            <w:tcBorders>
              <w:top w:val="single" w:sz="4" w:space="0" w:color="auto"/>
            </w:tcBorders>
          </w:tcPr>
          <w:p w:rsidR="00575E2D" w:rsidRDefault="00575E2D" w:rsidP="004B049D">
            <w:pPr>
              <w:pStyle w:val="ConsPlusNormal"/>
              <w:jc w:val="center"/>
            </w:pPr>
          </w:p>
          <w:p w:rsidR="00575E2D" w:rsidRDefault="00575E2D" w:rsidP="004B049D">
            <w:pPr>
              <w:pStyle w:val="ConsPlusNormal"/>
              <w:jc w:val="center"/>
            </w:pPr>
            <w:r>
              <w:t>41</w:t>
            </w:r>
          </w:p>
        </w:tc>
      </w:tr>
      <w:tr w:rsidR="00575E2D" w:rsidTr="004B049D">
        <w:tblPrEx>
          <w:tblBorders>
            <w:insideH w:val="nil"/>
          </w:tblBorders>
        </w:tblPrEx>
        <w:trPr>
          <w:trHeight w:val="1594"/>
        </w:trPr>
        <w:tc>
          <w:tcPr>
            <w:tcW w:w="2608" w:type="dxa"/>
            <w:vMerge w:val="restart"/>
            <w:tcBorders>
              <w:top w:val="nil"/>
            </w:tcBorders>
          </w:tcPr>
          <w:p w:rsidR="00575E2D" w:rsidRDefault="00575E2D" w:rsidP="00575E2D">
            <w:pPr>
              <w:pStyle w:val="ConsPlusNormal"/>
            </w:pPr>
            <w:r>
              <w:t>Заготовительная промышленность</w:t>
            </w:r>
          </w:p>
        </w:tc>
        <w:tc>
          <w:tcPr>
            <w:tcW w:w="7519" w:type="dxa"/>
            <w:vMerge/>
            <w:tcBorders>
              <w:top w:val="single" w:sz="4" w:space="0" w:color="auto"/>
            </w:tcBorders>
          </w:tcPr>
          <w:p w:rsidR="00575E2D" w:rsidRDefault="00575E2D" w:rsidP="00575E2D">
            <w:pPr>
              <w:pStyle w:val="ConsPlusNormal"/>
            </w:pPr>
          </w:p>
        </w:tc>
        <w:tc>
          <w:tcPr>
            <w:tcW w:w="4536" w:type="dxa"/>
            <w:vMerge/>
            <w:tcBorders>
              <w:top w:val="single" w:sz="4" w:space="0" w:color="auto"/>
            </w:tcBorders>
          </w:tcPr>
          <w:p w:rsidR="00575E2D" w:rsidRDefault="00575E2D" w:rsidP="004B049D">
            <w:pPr>
              <w:pStyle w:val="ConsPlusNormal"/>
              <w:jc w:val="center"/>
            </w:pPr>
          </w:p>
        </w:tc>
      </w:tr>
      <w:tr w:rsidR="00575E2D" w:rsidTr="004B049D">
        <w:tc>
          <w:tcPr>
            <w:tcW w:w="2608" w:type="dxa"/>
            <w:vMerge/>
            <w:tcBorders>
              <w:top w:val="nil"/>
            </w:tcBorders>
          </w:tcPr>
          <w:p w:rsidR="00575E2D" w:rsidRDefault="00575E2D"/>
        </w:tc>
        <w:tc>
          <w:tcPr>
            <w:tcW w:w="7519" w:type="dxa"/>
          </w:tcPr>
          <w:p w:rsidR="00575E2D" w:rsidRDefault="00575E2D">
            <w:pPr>
              <w:pStyle w:val="ConsPlusNormal"/>
            </w:pPr>
            <w:r>
              <w:t>комбинаты хлебопродуктов</w:t>
            </w:r>
          </w:p>
        </w:tc>
        <w:tc>
          <w:tcPr>
            <w:tcW w:w="4536" w:type="dxa"/>
          </w:tcPr>
          <w:p w:rsidR="00575E2D" w:rsidRDefault="00575E2D" w:rsidP="004B049D">
            <w:pPr>
              <w:pStyle w:val="ConsPlusNormal"/>
              <w:jc w:val="center"/>
            </w:pPr>
            <w:r>
              <w:t>42</w:t>
            </w:r>
          </w:p>
        </w:tc>
      </w:tr>
      <w:tr w:rsidR="00705880" w:rsidTr="004B049D">
        <w:tc>
          <w:tcPr>
            <w:tcW w:w="2608" w:type="dxa"/>
            <w:vMerge w:val="restart"/>
            <w:tcBorders>
              <w:bottom w:val="nil"/>
            </w:tcBorders>
          </w:tcPr>
          <w:p w:rsidR="00705880" w:rsidRDefault="00705880">
            <w:pPr>
              <w:pStyle w:val="ConsPlusNormal"/>
            </w:pPr>
            <w:r>
              <w:t>Местная промышленность</w:t>
            </w:r>
          </w:p>
        </w:tc>
        <w:tc>
          <w:tcPr>
            <w:tcW w:w="7519" w:type="dxa"/>
            <w:tcBorders>
              <w:bottom w:val="nil"/>
            </w:tcBorders>
          </w:tcPr>
          <w:p w:rsidR="00705880" w:rsidRDefault="00705880">
            <w:pPr>
              <w:pStyle w:val="ConsPlusNormal"/>
            </w:pPr>
            <w:r>
              <w:t>ремонтные предприятия:</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грузовых автомобилей</w:t>
            </w:r>
          </w:p>
        </w:tc>
        <w:tc>
          <w:tcPr>
            <w:tcW w:w="4536" w:type="dxa"/>
            <w:tcBorders>
              <w:top w:val="nil"/>
              <w:bottom w:val="nil"/>
            </w:tcBorders>
          </w:tcPr>
          <w:p w:rsidR="00705880" w:rsidRDefault="00705880" w:rsidP="004B049D">
            <w:pPr>
              <w:pStyle w:val="ConsPlusNormal"/>
              <w:jc w:val="center"/>
            </w:pPr>
            <w:r>
              <w:t>60</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тракторов</w:t>
            </w:r>
          </w:p>
        </w:tc>
        <w:tc>
          <w:tcPr>
            <w:tcW w:w="4536" w:type="dxa"/>
            <w:tcBorders>
              <w:top w:val="nil"/>
              <w:bottom w:val="nil"/>
            </w:tcBorders>
          </w:tcPr>
          <w:p w:rsidR="00705880" w:rsidRDefault="00705880" w:rsidP="004B049D">
            <w:pPr>
              <w:pStyle w:val="ConsPlusNormal"/>
              <w:jc w:val="center"/>
            </w:pPr>
            <w:r>
              <w:t>56</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tcBorders>
          </w:tcPr>
          <w:p w:rsidR="00705880" w:rsidRDefault="00705880">
            <w:pPr>
              <w:pStyle w:val="ConsPlusNormal"/>
            </w:pPr>
            <w:r>
              <w:t>строительных машин</w:t>
            </w:r>
          </w:p>
        </w:tc>
        <w:tc>
          <w:tcPr>
            <w:tcW w:w="4536" w:type="dxa"/>
            <w:tcBorders>
              <w:top w:val="nil"/>
            </w:tcBorders>
          </w:tcPr>
          <w:p w:rsidR="00705880" w:rsidRDefault="00705880" w:rsidP="004B049D">
            <w:pPr>
              <w:pStyle w:val="ConsPlusNormal"/>
              <w:jc w:val="center"/>
            </w:pPr>
            <w:r>
              <w:t>63</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замочно-скобяных изделий</w:t>
            </w:r>
          </w:p>
        </w:tc>
        <w:tc>
          <w:tcPr>
            <w:tcW w:w="4536" w:type="dxa"/>
          </w:tcPr>
          <w:p w:rsidR="00705880" w:rsidRDefault="00705880" w:rsidP="004B049D">
            <w:pPr>
              <w:pStyle w:val="ConsPlusNormal"/>
              <w:jc w:val="center"/>
            </w:pPr>
            <w:r>
              <w:t>61</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художественной керамики</w:t>
            </w:r>
          </w:p>
        </w:tc>
        <w:tc>
          <w:tcPr>
            <w:tcW w:w="4536" w:type="dxa"/>
          </w:tcPr>
          <w:p w:rsidR="00705880" w:rsidRDefault="00705880" w:rsidP="004B049D">
            <w:pPr>
              <w:pStyle w:val="ConsPlusNormal"/>
              <w:jc w:val="center"/>
            </w:pPr>
            <w:r>
              <w:t>56</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художественных изделий из металла и камня</w:t>
            </w:r>
          </w:p>
        </w:tc>
        <w:tc>
          <w:tcPr>
            <w:tcW w:w="4536" w:type="dxa"/>
          </w:tcPr>
          <w:p w:rsidR="00705880" w:rsidRDefault="00705880" w:rsidP="004B049D">
            <w:pPr>
              <w:pStyle w:val="ConsPlusNormal"/>
              <w:jc w:val="center"/>
            </w:pPr>
            <w:r>
              <w:t>52</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игрушек и сувениров из дерева</w:t>
            </w:r>
          </w:p>
        </w:tc>
        <w:tc>
          <w:tcPr>
            <w:tcW w:w="4536" w:type="dxa"/>
          </w:tcPr>
          <w:p w:rsidR="00705880" w:rsidRDefault="00705880" w:rsidP="004B049D">
            <w:pPr>
              <w:pStyle w:val="ConsPlusNormal"/>
              <w:jc w:val="center"/>
            </w:pPr>
            <w:r>
              <w:t>53</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игрушек из металла</w:t>
            </w:r>
          </w:p>
        </w:tc>
        <w:tc>
          <w:tcPr>
            <w:tcW w:w="4536" w:type="dxa"/>
          </w:tcPr>
          <w:p w:rsidR="00705880" w:rsidRDefault="00705880" w:rsidP="004B049D">
            <w:pPr>
              <w:pStyle w:val="ConsPlusNormal"/>
              <w:jc w:val="center"/>
            </w:pPr>
            <w:r>
              <w:t>61</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bottom w:val="nil"/>
            </w:tcBorders>
          </w:tcPr>
          <w:p w:rsidR="00705880" w:rsidRDefault="00705880">
            <w:pPr>
              <w:pStyle w:val="ConsPlusNormal"/>
            </w:pPr>
            <w:r>
              <w:t>швейных изделий:</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в зданиях до двух этажей</w:t>
            </w:r>
          </w:p>
        </w:tc>
        <w:tc>
          <w:tcPr>
            <w:tcW w:w="4536" w:type="dxa"/>
            <w:tcBorders>
              <w:top w:val="nil"/>
              <w:bottom w:val="nil"/>
            </w:tcBorders>
          </w:tcPr>
          <w:p w:rsidR="00705880" w:rsidRDefault="00705880" w:rsidP="004B049D">
            <w:pPr>
              <w:pStyle w:val="ConsPlusNormal"/>
              <w:jc w:val="center"/>
            </w:pPr>
            <w:r>
              <w:t>74</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в зданиях более двух этажей</w:t>
            </w:r>
          </w:p>
        </w:tc>
        <w:tc>
          <w:tcPr>
            <w:tcW w:w="4536" w:type="dxa"/>
            <w:tcBorders>
              <w:top w:val="nil"/>
              <w:bottom w:val="nil"/>
            </w:tcBorders>
          </w:tcPr>
          <w:p w:rsidR="00705880" w:rsidRDefault="00705880" w:rsidP="004B049D">
            <w:pPr>
              <w:pStyle w:val="ConsPlusNormal"/>
              <w:jc w:val="center"/>
            </w:pPr>
            <w:r>
              <w:t>60</w:t>
            </w:r>
          </w:p>
        </w:tc>
      </w:tr>
      <w:tr w:rsidR="00705880" w:rsidTr="004B049D">
        <w:tblPrEx>
          <w:tblBorders>
            <w:insideH w:val="nil"/>
          </w:tblBorders>
        </w:tblPrEx>
        <w:tc>
          <w:tcPr>
            <w:tcW w:w="2608" w:type="dxa"/>
            <w:vMerge w:val="restart"/>
            <w:tcBorders>
              <w:top w:val="nil"/>
              <w:bottom w:val="nil"/>
            </w:tcBorders>
          </w:tcPr>
          <w:p w:rsidR="00705880" w:rsidRDefault="00705880">
            <w:pPr>
              <w:pStyle w:val="ConsPlusNormal"/>
            </w:pPr>
            <w:r>
              <w:t>Промышленность строительных материалов</w:t>
            </w:r>
          </w:p>
        </w:tc>
        <w:tc>
          <w:tcPr>
            <w:tcW w:w="7519" w:type="dxa"/>
            <w:tcBorders>
              <w:top w:val="nil"/>
            </w:tcBorders>
          </w:tcPr>
          <w:p w:rsidR="00705880" w:rsidRDefault="00705880">
            <w:pPr>
              <w:pStyle w:val="ConsPlusNormal"/>
            </w:pPr>
            <w:r>
              <w:t>обожженного глиняного кирпича и керамических блоков</w:t>
            </w:r>
          </w:p>
        </w:tc>
        <w:tc>
          <w:tcPr>
            <w:tcW w:w="4536" w:type="dxa"/>
            <w:tcBorders>
              <w:top w:val="nil"/>
            </w:tcBorders>
          </w:tcPr>
          <w:p w:rsidR="00705880" w:rsidRDefault="00705880" w:rsidP="004B049D">
            <w:pPr>
              <w:pStyle w:val="ConsPlusNormal"/>
              <w:jc w:val="center"/>
            </w:pPr>
            <w:r>
              <w:t>42</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pPr>
            <w:r>
              <w:t>силикатного кирпича</w:t>
            </w:r>
          </w:p>
        </w:tc>
        <w:tc>
          <w:tcPr>
            <w:tcW w:w="4536" w:type="dxa"/>
          </w:tcPr>
          <w:p w:rsidR="00705880" w:rsidRDefault="00705880" w:rsidP="004B049D">
            <w:pPr>
              <w:pStyle w:val="ConsPlusNormal"/>
              <w:jc w:val="center"/>
            </w:pPr>
            <w:r>
              <w:t>45</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pPr>
            <w:r>
              <w:t>керамических плиток для полов, облицовочных глазурованных плиток, керамических изделий для облицовки фасадов зданий</w:t>
            </w:r>
          </w:p>
        </w:tc>
        <w:tc>
          <w:tcPr>
            <w:tcW w:w="4536" w:type="dxa"/>
          </w:tcPr>
          <w:p w:rsidR="00705880" w:rsidRDefault="00705880" w:rsidP="004B049D">
            <w:pPr>
              <w:pStyle w:val="ConsPlusNormal"/>
              <w:jc w:val="center"/>
            </w:pPr>
            <w:r>
              <w:t>45</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pPr>
            <w:r>
              <w:t>керамических канализационных и дренажных труб</w:t>
            </w:r>
          </w:p>
        </w:tc>
        <w:tc>
          <w:tcPr>
            <w:tcW w:w="4536" w:type="dxa"/>
          </w:tcPr>
          <w:p w:rsidR="00705880" w:rsidRDefault="00705880" w:rsidP="004B049D">
            <w:pPr>
              <w:pStyle w:val="ConsPlusNormal"/>
              <w:jc w:val="center"/>
            </w:pPr>
            <w:r>
              <w:t>45</w:t>
            </w:r>
          </w:p>
        </w:tc>
      </w:tr>
      <w:tr w:rsidR="00705880" w:rsidTr="004B049D">
        <w:tc>
          <w:tcPr>
            <w:tcW w:w="2608" w:type="dxa"/>
            <w:vMerge/>
            <w:tcBorders>
              <w:top w:val="nil"/>
              <w:bottom w:val="nil"/>
            </w:tcBorders>
          </w:tcPr>
          <w:p w:rsidR="00705880" w:rsidRDefault="00705880"/>
        </w:tc>
        <w:tc>
          <w:tcPr>
            <w:tcW w:w="7519" w:type="dxa"/>
          </w:tcPr>
          <w:p w:rsidR="00705880" w:rsidRDefault="00705880">
            <w:pPr>
              <w:pStyle w:val="ConsPlusNormal"/>
            </w:pPr>
            <w:r>
              <w:t>дробильно-сортировочные по переработке прочных однородных пород производственной мощностью:</w:t>
            </w:r>
          </w:p>
          <w:p w:rsidR="00705880" w:rsidRDefault="00705880">
            <w:pPr>
              <w:pStyle w:val="ConsPlusNormal"/>
            </w:pPr>
            <w:r>
              <w:t>600 - 1600 тыс. куб. м/год</w:t>
            </w:r>
          </w:p>
        </w:tc>
        <w:tc>
          <w:tcPr>
            <w:tcW w:w="4536" w:type="dxa"/>
          </w:tcPr>
          <w:p w:rsidR="00705880" w:rsidRDefault="00705880" w:rsidP="004B049D">
            <w:pPr>
              <w:pStyle w:val="ConsPlusNormal"/>
              <w:jc w:val="center"/>
            </w:pPr>
            <w:r>
              <w:t>27</w:t>
            </w:r>
          </w:p>
        </w:tc>
      </w:tr>
      <w:tr w:rsidR="00705880" w:rsidTr="004B049D">
        <w:tblPrEx>
          <w:tblBorders>
            <w:insideH w:val="nil"/>
          </w:tblBorders>
        </w:tblPrEx>
        <w:tc>
          <w:tcPr>
            <w:tcW w:w="2608" w:type="dxa"/>
            <w:vMerge/>
            <w:tcBorders>
              <w:top w:val="nil"/>
              <w:bottom w:val="nil"/>
            </w:tcBorders>
          </w:tcPr>
          <w:p w:rsidR="00705880" w:rsidRDefault="00705880"/>
        </w:tc>
        <w:tc>
          <w:tcPr>
            <w:tcW w:w="7519" w:type="dxa"/>
            <w:tcBorders>
              <w:bottom w:val="nil"/>
            </w:tcBorders>
          </w:tcPr>
          <w:p w:rsidR="00705880" w:rsidRDefault="00705880">
            <w:pPr>
              <w:pStyle w:val="ConsPlusNormal"/>
            </w:pPr>
            <w:r>
              <w:t>200 (сборно-разборные) тыс. куб. м/год</w:t>
            </w:r>
          </w:p>
        </w:tc>
        <w:tc>
          <w:tcPr>
            <w:tcW w:w="4536" w:type="dxa"/>
            <w:tcBorders>
              <w:bottom w:val="nil"/>
            </w:tcBorders>
          </w:tcPr>
          <w:p w:rsidR="00705880" w:rsidRDefault="00705880" w:rsidP="004B049D">
            <w:pPr>
              <w:pStyle w:val="ConsPlusNormal"/>
              <w:jc w:val="center"/>
            </w:pPr>
            <w:r>
              <w:t>30</w:t>
            </w:r>
          </w:p>
        </w:tc>
      </w:tr>
      <w:tr w:rsidR="00705880" w:rsidTr="004B049D">
        <w:tblPrEx>
          <w:tblBorders>
            <w:insideH w:val="nil"/>
          </w:tblBorders>
        </w:tblPrEx>
        <w:tc>
          <w:tcPr>
            <w:tcW w:w="2608" w:type="dxa"/>
            <w:vMerge w:val="restart"/>
            <w:tcBorders>
              <w:top w:val="nil"/>
            </w:tcBorders>
          </w:tcPr>
          <w:p w:rsidR="00705880" w:rsidRDefault="00705880">
            <w:pPr>
              <w:pStyle w:val="ConsPlusNormal"/>
            </w:pPr>
            <w:r>
              <w:t>Строительная промышленность</w:t>
            </w:r>
          </w:p>
        </w:tc>
        <w:tc>
          <w:tcPr>
            <w:tcW w:w="7519" w:type="dxa"/>
            <w:tcBorders>
              <w:top w:val="nil"/>
            </w:tcBorders>
          </w:tcPr>
          <w:p w:rsidR="00705880" w:rsidRDefault="00705880">
            <w:pPr>
              <w:pStyle w:val="ConsPlusNormal"/>
            </w:pPr>
            <w:r>
              <w:t>по ремонту строительных машин</w:t>
            </w:r>
          </w:p>
        </w:tc>
        <w:tc>
          <w:tcPr>
            <w:tcW w:w="4536" w:type="dxa"/>
            <w:tcBorders>
              <w:top w:val="nil"/>
            </w:tcBorders>
          </w:tcPr>
          <w:p w:rsidR="00705880" w:rsidRDefault="00705880" w:rsidP="004B049D">
            <w:pPr>
              <w:pStyle w:val="ConsPlusNormal"/>
              <w:jc w:val="center"/>
            </w:pPr>
            <w:r>
              <w:t>63</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опорные базы общестроительных организаций</w:t>
            </w:r>
          </w:p>
        </w:tc>
        <w:tc>
          <w:tcPr>
            <w:tcW w:w="4536" w:type="dxa"/>
          </w:tcPr>
          <w:p w:rsidR="00705880" w:rsidRDefault="00705880" w:rsidP="004B049D">
            <w:pPr>
              <w:pStyle w:val="ConsPlusNormal"/>
              <w:jc w:val="center"/>
            </w:pPr>
            <w:r>
              <w:t>40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опорные базы специализированных организаций</w:t>
            </w:r>
          </w:p>
        </w:tc>
        <w:tc>
          <w:tcPr>
            <w:tcW w:w="4536" w:type="dxa"/>
          </w:tcPr>
          <w:p w:rsidR="00705880" w:rsidRDefault="00705880" w:rsidP="004B049D">
            <w:pPr>
              <w:pStyle w:val="ConsPlusNormal"/>
              <w:jc w:val="center"/>
            </w:pPr>
            <w:r>
              <w:t>50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автотранспортные предприятия строительных организаций на 200 и 300 специализированных большегрузных автомобилей и автопоездов</w:t>
            </w:r>
          </w:p>
        </w:tc>
        <w:tc>
          <w:tcPr>
            <w:tcW w:w="4536" w:type="dxa"/>
          </w:tcPr>
          <w:p w:rsidR="00705880" w:rsidRDefault="00705880" w:rsidP="004B049D">
            <w:pPr>
              <w:pStyle w:val="ConsPlusNormal"/>
              <w:jc w:val="center"/>
            </w:pPr>
            <w:r>
              <w:t>40</w:t>
            </w:r>
          </w:p>
        </w:tc>
      </w:tr>
      <w:tr w:rsidR="00705880" w:rsidTr="004B049D">
        <w:tblPrEx>
          <w:tblBorders>
            <w:insideH w:val="nil"/>
          </w:tblBorders>
        </w:tblPrEx>
        <w:tc>
          <w:tcPr>
            <w:tcW w:w="2608" w:type="dxa"/>
            <w:vMerge/>
            <w:tcBorders>
              <w:top w:val="nil"/>
            </w:tcBorders>
          </w:tcPr>
          <w:p w:rsidR="00705880" w:rsidRDefault="00705880"/>
        </w:tc>
        <w:tc>
          <w:tcPr>
            <w:tcW w:w="7519" w:type="dxa"/>
            <w:tcBorders>
              <w:bottom w:val="nil"/>
            </w:tcBorders>
          </w:tcPr>
          <w:p w:rsidR="00705880" w:rsidRDefault="00705880">
            <w:pPr>
              <w:pStyle w:val="ConsPlusNormal"/>
            </w:pPr>
            <w:r>
              <w:t>гаражи:</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на 150 автомобилей</w:t>
            </w:r>
          </w:p>
        </w:tc>
        <w:tc>
          <w:tcPr>
            <w:tcW w:w="4536" w:type="dxa"/>
            <w:tcBorders>
              <w:top w:val="nil"/>
              <w:bottom w:val="nil"/>
            </w:tcBorders>
          </w:tcPr>
          <w:p w:rsidR="00705880" w:rsidRDefault="00705880" w:rsidP="004B049D">
            <w:pPr>
              <w:pStyle w:val="ConsPlusNormal"/>
              <w:jc w:val="center"/>
            </w:pPr>
            <w:r>
              <w:t>40</w:t>
            </w:r>
          </w:p>
        </w:tc>
      </w:tr>
      <w:tr w:rsidR="00705880" w:rsidTr="004B049D">
        <w:tc>
          <w:tcPr>
            <w:tcW w:w="2608" w:type="dxa"/>
            <w:vMerge/>
            <w:tcBorders>
              <w:top w:val="nil"/>
            </w:tcBorders>
          </w:tcPr>
          <w:p w:rsidR="00705880" w:rsidRDefault="00705880"/>
        </w:tc>
        <w:tc>
          <w:tcPr>
            <w:tcW w:w="7519" w:type="dxa"/>
            <w:tcBorders>
              <w:top w:val="nil"/>
            </w:tcBorders>
          </w:tcPr>
          <w:p w:rsidR="00705880" w:rsidRDefault="00705880">
            <w:pPr>
              <w:pStyle w:val="ConsPlusNormal"/>
            </w:pPr>
            <w:r>
              <w:t>на 250 автомобилей</w:t>
            </w:r>
          </w:p>
        </w:tc>
        <w:tc>
          <w:tcPr>
            <w:tcW w:w="4536" w:type="dxa"/>
            <w:tcBorders>
              <w:top w:val="nil"/>
            </w:tcBorders>
          </w:tcPr>
          <w:p w:rsidR="00705880" w:rsidRDefault="00705880" w:rsidP="004B049D">
            <w:pPr>
              <w:pStyle w:val="ConsPlusNormal"/>
              <w:jc w:val="center"/>
            </w:pPr>
            <w:r>
              <w:t>50</w:t>
            </w:r>
          </w:p>
        </w:tc>
      </w:tr>
      <w:tr w:rsidR="00705880" w:rsidTr="004B049D">
        <w:tc>
          <w:tcPr>
            <w:tcW w:w="2608" w:type="dxa"/>
            <w:vMerge w:val="restart"/>
            <w:tcBorders>
              <w:bottom w:val="nil"/>
            </w:tcBorders>
          </w:tcPr>
          <w:p w:rsidR="00705880" w:rsidRDefault="00705880">
            <w:pPr>
              <w:pStyle w:val="ConsPlusNormal"/>
            </w:pPr>
            <w:r>
              <w:t>Транспорт и дорожное хозяйство</w:t>
            </w:r>
          </w:p>
        </w:tc>
        <w:tc>
          <w:tcPr>
            <w:tcW w:w="7519" w:type="dxa"/>
          </w:tcPr>
          <w:p w:rsidR="00705880" w:rsidRDefault="00705880">
            <w:pPr>
              <w:pStyle w:val="ConsPlusNormal"/>
            </w:pPr>
            <w:r>
              <w:t>по капитальному ремонту грузовых автомобилей мощностью 2 - 10 тыс. капитальных ремонтов в год</w:t>
            </w:r>
          </w:p>
        </w:tc>
        <w:tc>
          <w:tcPr>
            <w:tcW w:w="4536" w:type="dxa"/>
          </w:tcPr>
          <w:p w:rsidR="00705880" w:rsidRDefault="00705880" w:rsidP="004B049D">
            <w:pPr>
              <w:pStyle w:val="ConsPlusNormal"/>
              <w:jc w:val="center"/>
            </w:pPr>
            <w:r>
              <w:t>60</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по ремонту агрегатов грузовых автомобилей и автобусов мощностью 10 - 60 тыс. капитальных ремонтов в год</w:t>
            </w:r>
          </w:p>
        </w:tc>
        <w:tc>
          <w:tcPr>
            <w:tcW w:w="4536" w:type="dxa"/>
          </w:tcPr>
          <w:p w:rsidR="00705880" w:rsidRDefault="00705880" w:rsidP="004B049D">
            <w:pPr>
              <w:pStyle w:val="ConsPlusNormal"/>
              <w:jc w:val="center"/>
            </w:pPr>
            <w:r>
              <w:t>65</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по ремонту автобусов с применением готовых агрегатов мощностью 1 - 2 тыс. ремонтов в год</w:t>
            </w:r>
          </w:p>
        </w:tc>
        <w:tc>
          <w:tcPr>
            <w:tcW w:w="4536" w:type="dxa"/>
          </w:tcPr>
          <w:p w:rsidR="00705880" w:rsidRDefault="00705880" w:rsidP="004B049D">
            <w:pPr>
              <w:pStyle w:val="ConsPlusNormal"/>
              <w:jc w:val="center"/>
            </w:pPr>
            <w:r>
              <w:t>60</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по ремонту агрегатов легковых автомобилей мощностью 30 - 60 тыс. капитальных ремонтов в год</w:t>
            </w:r>
          </w:p>
        </w:tc>
        <w:tc>
          <w:tcPr>
            <w:tcW w:w="4536" w:type="dxa"/>
          </w:tcPr>
          <w:p w:rsidR="00705880" w:rsidRDefault="00705880" w:rsidP="004B049D">
            <w:pPr>
              <w:pStyle w:val="ConsPlusNormal"/>
              <w:jc w:val="center"/>
            </w:pPr>
            <w:r>
              <w:t>65</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централизованного восстановления двигателей</w:t>
            </w:r>
          </w:p>
        </w:tc>
        <w:tc>
          <w:tcPr>
            <w:tcW w:w="4536" w:type="dxa"/>
          </w:tcPr>
          <w:p w:rsidR="00705880" w:rsidRDefault="00705880" w:rsidP="004B049D">
            <w:pPr>
              <w:pStyle w:val="ConsPlusNormal"/>
              <w:jc w:val="center"/>
            </w:pPr>
            <w:r>
              <w:t>65</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грузовые автостанции при отправке грузов 500 - 1500 т/сут.</w:t>
            </w:r>
          </w:p>
        </w:tc>
        <w:tc>
          <w:tcPr>
            <w:tcW w:w="4536" w:type="dxa"/>
          </w:tcPr>
          <w:p w:rsidR="00705880" w:rsidRDefault="00705880" w:rsidP="004B049D">
            <w:pPr>
              <w:pStyle w:val="ConsPlusNormal"/>
              <w:jc w:val="center"/>
            </w:pPr>
            <w:r>
              <w:t>55</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bottom w:val="nil"/>
            </w:tcBorders>
          </w:tcPr>
          <w:p w:rsidR="00705880" w:rsidRDefault="00705880">
            <w:pPr>
              <w:pStyle w:val="ConsPlusNormal"/>
            </w:pPr>
            <w:r>
              <w:t>станции технического обслуживания легковых автомобилей при количестве постов:</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5</w:t>
            </w:r>
          </w:p>
        </w:tc>
        <w:tc>
          <w:tcPr>
            <w:tcW w:w="4536" w:type="dxa"/>
            <w:tcBorders>
              <w:top w:val="nil"/>
              <w:bottom w:val="nil"/>
            </w:tcBorders>
          </w:tcPr>
          <w:p w:rsidR="00705880" w:rsidRDefault="00705880" w:rsidP="004B049D">
            <w:pPr>
              <w:pStyle w:val="ConsPlusNormal"/>
              <w:jc w:val="center"/>
            </w:pPr>
            <w:r>
              <w:t>20</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10</w:t>
            </w:r>
          </w:p>
        </w:tc>
        <w:tc>
          <w:tcPr>
            <w:tcW w:w="4536" w:type="dxa"/>
            <w:tcBorders>
              <w:top w:val="nil"/>
              <w:bottom w:val="nil"/>
            </w:tcBorders>
          </w:tcPr>
          <w:p w:rsidR="00705880" w:rsidRDefault="00705880" w:rsidP="004B049D">
            <w:pPr>
              <w:pStyle w:val="ConsPlusNormal"/>
              <w:jc w:val="center"/>
            </w:pPr>
            <w:r>
              <w:t>28</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bottom w:val="nil"/>
            </w:tcBorders>
          </w:tcPr>
          <w:p w:rsidR="00705880" w:rsidRDefault="00705880">
            <w:pPr>
              <w:pStyle w:val="ConsPlusNormal"/>
            </w:pPr>
            <w:r>
              <w:t>25</w:t>
            </w:r>
          </w:p>
        </w:tc>
        <w:tc>
          <w:tcPr>
            <w:tcW w:w="4536" w:type="dxa"/>
            <w:tcBorders>
              <w:top w:val="nil"/>
              <w:bottom w:val="nil"/>
            </w:tcBorders>
          </w:tcPr>
          <w:p w:rsidR="00705880" w:rsidRDefault="00705880" w:rsidP="004B049D">
            <w:pPr>
              <w:pStyle w:val="ConsPlusNormal"/>
              <w:jc w:val="center"/>
            </w:pPr>
            <w:r>
              <w:t>30</w:t>
            </w:r>
          </w:p>
        </w:tc>
      </w:tr>
      <w:tr w:rsidR="00705880" w:rsidTr="004B049D">
        <w:tblPrEx>
          <w:tblBorders>
            <w:insideH w:val="nil"/>
          </w:tblBorders>
        </w:tblPrEx>
        <w:tc>
          <w:tcPr>
            <w:tcW w:w="2608" w:type="dxa"/>
            <w:vMerge/>
            <w:tcBorders>
              <w:bottom w:val="nil"/>
            </w:tcBorders>
          </w:tcPr>
          <w:p w:rsidR="00705880" w:rsidRDefault="00705880"/>
        </w:tc>
        <w:tc>
          <w:tcPr>
            <w:tcW w:w="7519" w:type="dxa"/>
            <w:tcBorders>
              <w:top w:val="nil"/>
            </w:tcBorders>
          </w:tcPr>
          <w:p w:rsidR="00705880" w:rsidRDefault="00705880">
            <w:pPr>
              <w:pStyle w:val="ConsPlusNormal"/>
            </w:pPr>
            <w:r>
              <w:t>50</w:t>
            </w:r>
          </w:p>
        </w:tc>
        <w:tc>
          <w:tcPr>
            <w:tcW w:w="4536" w:type="dxa"/>
            <w:tcBorders>
              <w:top w:val="nil"/>
            </w:tcBorders>
          </w:tcPr>
          <w:p w:rsidR="00705880" w:rsidRDefault="00705880" w:rsidP="004B049D">
            <w:pPr>
              <w:pStyle w:val="ConsPlusNormal"/>
              <w:jc w:val="center"/>
            </w:pPr>
            <w:r>
              <w:t>40</w:t>
            </w:r>
          </w:p>
        </w:tc>
      </w:tr>
      <w:tr w:rsidR="00705880" w:rsidTr="004B049D">
        <w:tblPrEx>
          <w:tblBorders>
            <w:insideH w:val="nil"/>
          </w:tblBorders>
        </w:tblPrEx>
        <w:tc>
          <w:tcPr>
            <w:tcW w:w="2608" w:type="dxa"/>
            <w:vMerge w:val="restart"/>
            <w:tcBorders>
              <w:top w:val="nil"/>
            </w:tcBorders>
          </w:tcPr>
          <w:p w:rsidR="00705880" w:rsidRDefault="00705880">
            <w:pPr>
              <w:pStyle w:val="ConsPlusNormal"/>
            </w:pPr>
          </w:p>
        </w:tc>
        <w:tc>
          <w:tcPr>
            <w:tcW w:w="7519" w:type="dxa"/>
            <w:tcBorders>
              <w:bottom w:val="nil"/>
            </w:tcBorders>
          </w:tcPr>
          <w:p w:rsidR="00705880" w:rsidRDefault="00705880">
            <w:pPr>
              <w:pStyle w:val="ConsPlusNormal"/>
            </w:pPr>
            <w:r>
              <w:t>автозаправочные станции при количестве заправок в сутки:</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200</w:t>
            </w:r>
          </w:p>
        </w:tc>
        <w:tc>
          <w:tcPr>
            <w:tcW w:w="4536" w:type="dxa"/>
            <w:tcBorders>
              <w:top w:val="nil"/>
              <w:bottom w:val="nil"/>
            </w:tcBorders>
          </w:tcPr>
          <w:p w:rsidR="00705880" w:rsidRDefault="00705880" w:rsidP="004B049D">
            <w:pPr>
              <w:pStyle w:val="ConsPlusNormal"/>
              <w:jc w:val="center"/>
            </w:pPr>
            <w:r>
              <w:t>13</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tcBorders>
          </w:tcPr>
          <w:p w:rsidR="00705880" w:rsidRDefault="00705880">
            <w:pPr>
              <w:pStyle w:val="ConsPlusNormal"/>
            </w:pPr>
            <w:r>
              <w:t>более 200</w:t>
            </w:r>
          </w:p>
        </w:tc>
        <w:tc>
          <w:tcPr>
            <w:tcW w:w="4536" w:type="dxa"/>
            <w:tcBorders>
              <w:top w:val="nil"/>
            </w:tcBorders>
          </w:tcPr>
          <w:p w:rsidR="00705880" w:rsidRDefault="00705880" w:rsidP="004B049D">
            <w:pPr>
              <w:pStyle w:val="ConsPlusNormal"/>
              <w:jc w:val="center"/>
            </w:pPr>
            <w:r>
              <w:t>16</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дорожно-ремонтные пункты</w:t>
            </w:r>
          </w:p>
        </w:tc>
        <w:tc>
          <w:tcPr>
            <w:tcW w:w="4536" w:type="dxa"/>
          </w:tcPr>
          <w:p w:rsidR="00705880" w:rsidRDefault="00705880" w:rsidP="004B049D">
            <w:pPr>
              <w:pStyle w:val="ConsPlusNormal"/>
              <w:jc w:val="center"/>
            </w:pPr>
            <w:r>
              <w:t>29</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дорожные участки</w:t>
            </w:r>
          </w:p>
        </w:tc>
        <w:tc>
          <w:tcPr>
            <w:tcW w:w="4536" w:type="dxa"/>
          </w:tcPr>
          <w:p w:rsidR="00705880" w:rsidRDefault="00705880" w:rsidP="004B049D">
            <w:pPr>
              <w:pStyle w:val="ConsPlusNormal"/>
              <w:jc w:val="center"/>
            </w:pPr>
            <w:r>
              <w:t>32</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то же с дорожно-ремонтным пунктом</w:t>
            </w:r>
          </w:p>
        </w:tc>
        <w:tc>
          <w:tcPr>
            <w:tcW w:w="4536" w:type="dxa"/>
          </w:tcPr>
          <w:p w:rsidR="00705880" w:rsidRDefault="00705880" w:rsidP="004B049D">
            <w:pPr>
              <w:pStyle w:val="ConsPlusNormal"/>
              <w:jc w:val="center"/>
            </w:pPr>
            <w:r>
              <w:t>32</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то же с дорожно-ремонтным пунктом технической помощи</w:t>
            </w:r>
          </w:p>
        </w:tc>
        <w:tc>
          <w:tcPr>
            <w:tcW w:w="4536" w:type="dxa"/>
          </w:tcPr>
          <w:p w:rsidR="00705880" w:rsidRDefault="00705880" w:rsidP="004B049D">
            <w:pPr>
              <w:pStyle w:val="ConsPlusNormal"/>
              <w:jc w:val="center"/>
            </w:pPr>
            <w:r>
              <w:t>34</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дорожно-строительное управление</w:t>
            </w:r>
          </w:p>
        </w:tc>
        <w:tc>
          <w:tcPr>
            <w:tcW w:w="4536" w:type="dxa"/>
          </w:tcPr>
          <w:p w:rsidR="00705880" w:rsidRDefault="00705880" w:rsidP="004B049D">
            <w:pPr>
              <w:pStyle w:val="ConsPlusNormal"/>
              <w:jc w:val="center"/>
            </w:pPr>
            <w:r>
              <w:t>40</w:t>
            </w:r>
          </w:p>
        </w:tc>
      </w:tr>
      <w:tr w:rsidR="00705880" w:rsidTr="004B049D">
        <w:tblPrEx>
          <w:tblBorders>
            <w:insideH w:val="nil"/>
          </w:tblBorders>
        </w:tblPrEx>
        <w:tc>
          <w:tcPr>
            <w:tcW w:w="2608" w:type="dxa"/>
            <w:vMerge/>
            <w:tcBorders>
              <w:top w:val="nil"/>
            </w:tcBorders>
          </w:tcPr>
          <w:p w:rsidR="00705880" w:rsidRDefault="00705880"/>
        </w:tc>
        <w:tc>
          <w:tcPr>
            <w:tcW w:w="7519" w:type="dxa"/>
            <w:tcBorders>
              <w:bottom w:val="nil"/>
            </w:tcBorders>
          </w:tcPr>
          <w:p w:rsidR="00705880" w:rsidRDefault="00705880">
            <w:pPr>
              <w:pStyle w:val="ConsPlusNormal"/>
            </w:pPr>
            <w:r>
              <w:t>цементно-бетонные производительностью:</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30 тыс. куб. м/год</w:t>
            </w:r>
          </w:p>
        </w:tc>
        <w:tc>
          <w:tcPr>
            <w:tcW w:w="4536" w:type="dxa"/>
            <w:tcBorders>
              <w:top w:val="nil"/>
              <w:bottom w:val="nil"/>
            </w:tcBorders>
          </w:tcPr>
          <w:p w:rsidR="00705880" w:rsidRDefault="00705880" w:rsidP="004B049D">
            <w:pPr>
              <w:pStyle w:val="ConsPlusNormal"/>
              <w:jc w:val="center"/>
            </w:pPr>
            <w:r>
              <w:t>42</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60 тыс. куб. м/год</w:t>
            </w:r>
          </w:p>
        </w:tc>
        <w:tc>
          <w:tcPr>
            <w:tcW w:w="4536" w:type="dxa"/>
            <w:tcBorders>
              <w:top w:val="nil"/>
              <w:bottom w:val="nil"/>
            </w:tcBorders>
          </w:tcPr>
          <w:p w:rsidR="00705880" w:rsidRDefault="00705880" w:rsidP="004B049D">
            <w:pPr>
              <w:pStyle w:val="ConsPlusNormal"/>
              <w:jc w:val="center"/>
            </w:pPr>
            <w:r>
              <w:t>47</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tcBorders>
          </w:tcPr>
          <w:p w:rsidR="00705880" w:rsidRDefault="00705880">
            <w:pPr>
              <w:pStyle w:val="ConsPlusNormal"/>
            </w:pPr>
            <w:r>
              <w:t>120 тыс. куб. м/год</w:t>
            </w:r>
          </w:p>
        </w:tc>
        <w:tc>
          <w:tcPr>
            <w:tcW w:w="4536" w:type="dxa"/>
            <w:tcBorders>
              <w:top w:val="nil"/>
            </w:tcBorders>
          </w:tcPr>
          <w:p w:rsidR="00705880" w:rsidRDefault="00705880" w:rsidP="004B049D">
            <w:pPr>
              <w:pStyle w:val="ConsPlusNormal"/>
              <w:jc w:val="center"/>
            </w:pPr>
            <w:r>
              <w:t>51</w:t>
            </w:r>
          </w:p>
        </w:tc>
      </w:tr>
      <w:tr w:rsidR="00705880" w:rsidTr="004B049D">
        <w:tblPrEx>
          <w:tblBorders>
            <w:insideH w:val="nil"/>
          </w:tblBorders>
        </w:tblPrEx>
        <w:tc>
          <w:tcPr>
            <w:tcW w:w="2608" w:type="dxa"/>
            <w:vMerge/>
            <w:tcBorders>
              <w:top w:val="nil"/>
            </w:tcBorders>
          </w:tcPr>
          <w:p w:rsidR="00705880" w:rsidRDefault="00705880"/>
        </w:tc>
        <w:tc>
          <w:tcPr>
            <w:tcW w:w="7519" w:type="dxa"/>
            <w:tcBorders>
              <w:bottom w:val="nil"/>
            </w:tcBorders>
          </w:tcPr>
          <w:p w:rsidR="00705880" w:rsidRDefault="00705880">
            <w:pPr>
              <w:pStyle w:val="ConsPlusNormal"/>
            </w:pPr>
            <w:r>
              <w:t>асфальтобетонные производительностью:</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30 тыс. т/год</w:t>
            </w:r>
          </w:p>
        </w:tc>
        <w:tc>
          <w:tcPr>
            <w:tcW w:w="4536" w:type="dxa"/>
            <w:tcBorders>
              <w:top w:val="nil"/>
              <w:bottom w:val="nil"/>
            </w:tcBorders>
          </w:tcPr>
          <w:p w:rsidR="00705880" w:rsidRDefault="00705880" w:rsidP="004B049D">
            <w:pPr>
              <w:pStyle w:val="ConsPlusNormal"/>
              <w:jc w:val="center"/>
            </w:pPr>
            <w:r>
              <w:t>35</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60 тыс. т/год</w:t>
            </w:r>
          </w:p>
        </w:tc>
        <w:tc>
          <w:tcPr>
            <w:tcW w:w="4536" w:type="dxa"/>
            <w:tcBorders>
              <w:top w:val="nil"/>
              <w:bottom w:val="nil"/>
            </w:tcBorders>
          </w:tcPr>
          <w:p w:rsidR="00705880" w:rsidRDefault="00705880" w:rsidP="004B049D">
            <w:pPr>
              <w:pStyle w:val="ConsPlusNormal"/>
              <w:jc w:val="center"/>
            </w:pPr>
            <w:r>
              <w:t>44</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tcBorders>
          </w:tcPr>
          <w:p w:rsidR="00705880" w:rsidRDefault="00705880">
            <w:pPr>
              <w:pStyle w:val="ConsPlusNormal"/>
            </w:pPr>
            <w:r>
              <w:t>120 тыс. т/год</w:t>
            </w:r>
          </w:p>
        </w:tc>
        <w:tc>
          <w:tcPr>
            <w:tcW w:w="4536" w:type="dxa"/>
            <w:tcBorders>
              <w:top w:val="nil"/>
            </w:tcBorders>
          </w:tcPr>
          <w:p w:rsidR="00705880" w:rsidRDefault="00705880" w:rsidP="004B049D">
            <w:pPr>
              <w:pStyle w:val="ConsPlusNormal"/>
              <w:jc w:val="center"/>
            </w:pPr>
            <w:r>
              <w:t>48</w:t>
            </w:r>
          </w:p>
        </w:tc>
      </w:tr>
      <w:tr w:rsidR="00705880" w:rsidTr="004B049D">
        <w:tblPrEx>
          <w:tblBorders>
            <w:insideH w:val="nil"/>
          </w:tblBorders>
        </w:tblPrEx>
        <w:tc>
          <w:tcPr>
            <w:tcW w:w="2608" w:type="dxa"/>
            <w:vMerge/>
            <w:tcBorders>
              <w:top w:val="nil"/>
            </w:tcBorders>
          </w:tcPr>
          <w:p w:rsidR="00705880" w:rsidRDefault="00705880"/>
        </w:tc>
        <w:tc>
          <w:tcPr>
            <w:tcW w:w="7519" w:type="dxa"/>
            <w:tcBorders>
              <w:bottom w:val="nil"/>
            </w:tcBorders>
          </w:tcPr>
          <w:p w:rsidR="00705880" w:rsidRDefault="00705880">
            <w:pPr>
              <w:pStyle w:val="ConsPlusNormal"/>
            </w:pPr>
            <w:r>
              <w:t>битумные базы:</w:t>
            </w:r>
          </w:p>
        </w:tc>
        <w:tc>
          <w:tcPr>
            <w:tcW w:w="4536"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bottom w:val="nil"/>
            </w:tcBorders>
          </w:tcPr>
          <w:p w:rsidR="00705880" w:rsidRDefault="00705880">
            <w:pPr>
              <w:pStyle w:val="ConsPlusNormal"/>
            </w:pPr>
            <w:r>
              <w:t>прирельсовые</w:t>
            </w:r>
          </w:p>
        </w:tc>
        <w:tc>
          <w:tcPr>
            <w:tcW w:w="4536" w:type="dxa"/>
            <w:tcBorders>
              <w:top w:val="nil"/>
              <w:bottom w:val="nil"/>
            </w:tcBorders>
          </w:tcPr>
          <w:p w:rsidR="00705880" w:rsidRDefault="00705880" w:rsidP="004B049D">
            <w:pPr>
              <w:pStyle w:val="ConsPlusNormal"/>
              <w:jc w:val="center"/>
            </w:pPr>
            <w:r>
              <w:t>31</w:t>
            </w:r>
          </w:p>
        </w:tc>
      </w:tr>
      <w:tr w:rsidR="00705880" w:rsidTr="004B049D">
        <w:tblPrEx>
          <w:tblBorders>
            <w:insideH w:val="nil"/>
          </w:tblBorders>
        </w:tblPrEx>
        <w:tc>
          <w:tcPr>
            <w:tcW w:w="2608" w:type="dxa"/>
            <w:vMerge/>
            <w:tcBorders>
              <w:top w:val="nil"/>
            </w:tcBorders>
          </w:tcPr>
          <w:p w:rsidR="00705880" w:rsidRDefault="00705880"/>
        </w:tc>
        <w:tc>
          <w:tcPr>
            <w:tcW w:w="7519" w:type="dxa"/>
            <w:tcBorders>
              <w:top w:val="nil"/>
            </w:tcBorders>
          </w:tcPr>
          <w:p w:rsidR="00705880" w:rsidRDefault="00705880">
            <w:pPr>
              <w:pStyle w:val="ConsPlusNormal"/>
            </w:pPr>
            <w:r>
              <w:t>притрассовые</w:t>
            </w:r>
          </w:p>
        </w:tc>
        <w:tc>
          <w:tcPr>
            <w:tcW w:w="4536" w:type="dxa"/>
            <w:tcBorders>
              <w:top w:val="nil"/>
            </w:tcBorders>
          </w:tcPr>
          <w:p w:rsidR="00705880" w:rsidRDefault="00705880" w:rsidP="004B049D">
            <w:pPr>
              <w:pStyle w:val="ConsPlusNormal"/>
              <w:jc w:val="center"/>
            </w:pPr>
            <w:r>
              <w:t>27</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базы песка</w:t>
            </w:r>
          </w:p>
        </w:tc>
        <w:tc>
          <w:tcPr>
            <w:tcW w:w="4536" w:type="dxa"/>
          </w:tcPr>
          <w:p w:rsidR="00705880" w:rsidRDefault="00705880" w:rsidP="004B049D">
            <w:pPr>
              <w:pStyle w:val="ConsPlusNormal"/>
              <w:jc w:val="center"/>
            </w:pPr>
            <w:r>
              <w:t>48</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полигоны для изготовления железобетонных конструкций мощностью 4 тыс. куб. м/год</w:t>
            </w:r>
          </w:p>
        </w:tc>
        <w:tc>
          <w:tcPr>
            <w:tcW w:w="4536" w:type="dxa"/>
          </w:tcPr>
          <w:p w:rsidR="00705880" w:rsidRDefault="00705880" w:rsidP="004B049D">
            <w:pPr>
              <w:pStyle w:val="ConsPlusNormal"/>
              <w:jc w:val="center"/>
            </w:pPr>
            <w:r>
              <w:t>35</w:t>
            </w:r>
          </w:p>
        </w:tc>
      </w:tr>
      <w:tr w:rsidR="00705880" w:rsidTr="004B049D">
        <w:tc>
          <w:tcPr>
            <w:tcW w:w="2608" w:type="dxa"/>
            <w:vMerge w:val="restart"/>
            <w:tcBorders>
              <w:bottom w:val="nil"/>
            </w:tcBorders>
          </w:tcPr>
          <w:p w:rsidR="00705880" w:rsidRDefault="00705880">
            <w:pPr>
              <w:pStyle w:val="ConsPlusNormal"/>
            </w:pPr>
            <w:r>
              <w:t>Бытовое обслуживание</w:t>
            </w:r>
          </w:p>
        </w:tc>
        <w:tc>
          <w:tcPr>
            <w:tcW w:w="7519" w:type="dxa"/>
          </w:tcPr>
          <w:p w:rsidR="00705880" w:rsidRDefault="00705880">
            <w:pPr>
              <w:pStyle w:val="ConsPlusNormal"/>
            </w:pPr>
            <w:r>
              <w:t>специализированные промышленные предприятия общей площадью производственных зданий более 2000 кв. м:</w:t>
            </w:r>
          </w:p>
          <w:p w:rsidR="00705880" w:rsidRDefault="00705880">
            <w:pPr>
              <w:pStyle w:val="ConsPlusNormal"/>
            </w:pPr>
            <w:r>
              <w:t>по изготовлению и ремонту одежды, ремонту телерадиоаппаратуры</w:t>
            </w:r>
          </w:p>
        </w:tc>
        <w:tc>
          <w:tcPr>
            <w:tcW w:w="4536" w:type="dxa"/>
          </w:tcPr>
          <w:p w:rsidR="00705880" w:rsidRDefault="00705880" w:rsidP="004B049D">
            <w:pPr>
              <w:pStyle w:val="ConsPlusNormal"/>
              <w:jc w:val="center"/>
            </w:pPr>
            <w:r>
              <w:t>60</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изготовлению и ремонту обуви, ремонту сложной бытовой техники, химчистки и крашения</w:t>
            </w:r>
          </w:p>
        </w:tc>
        <w:tc>
          <w:tcPr>
            <w:tcW w:w="4536" w:type="dxa"/>
          </w:tcPr>
          <w:p w:rsidR="00705880" w:rsidRDefault="00705880" w:rsidP="004B049D">
            <w:pPr>
              <w:pStyle w:val="ConsPlusNormal"/>
              <w:jc w:val="center"/>
            </w:pPr>
            <w:r>
              <w:t>55</w:t>
            </w:r>
          </w:p>
        </w:tc>
      </w:tr>
      <w:tr w:rsidR="00705880" w:rsidTr="004B049D">
        <w:tc>
          <w:tcPr>
            <w:tcW w:w="2608" w:type="dxa"/>
            <w:vMerge/>
            <w:tcBorders>
              <w:bottom w:val="nil"/>
            </w:tcBorders>
          </w:tcPr>
          <w:p w:rsidR="00705880" w:rsidRDefault="00705880"/>
        </w:tc>
        <w:tc>
          <w:tcPr>
            <w:tcW w:w="7519" w:type="dxa"/>
          </w:tcPr>
          <w:p w:rsidR="00705880" w:rsidRDefault="00705880">
            <w:pPr>
              <w:pStyle w:val="ConsPlusNormal"/>
            </w:pPr>
            <w:r>
              <w:t>ремонту и изготовлению мебели</w:t>
            </w:r>
          </w:p>
        </w:tc>
        <w:tc>
          <w:tcPr>
            <w:tcW w:w="4536" w:type="dxa"/>
          </w:tcPr>
          <w:p w:rsidR="00705880" w:rsidRDefault="00705880" w:rsidP="004B049D">
            <w:pPr>
              <w:pStyle w:val="ConsPlusNormal"/>
              <w:jc w:val="center"/>
            </w:pPr>
            <w:r>
              <w:t>50</w:t>
            </w:r>
          </w:p>
        </w:tc>
      </w:tr>
      <w:tr w:rsidR="00705880" w:rsidTr="004B049D">
        <w:tc>
          <w:tcPr>
            <w:tcW w:w="2608" w:type="dxa"/>
            <w:vMerge w:val="restart"/>
            <w:tcBorders>
              <w:top w:val="nil"/>
            </w:tcBorders>
          </w:tcPr>
          <w:p w:rsidR="00705880" w:rsidRDefault="00705880">
            <w:pPr>
              <w:pStyle w:val="ConsPlusNormal"/>
            </w:pPr>
            <w:r>
              <w:t xml:space="preserve">Газовая </w:t>
            </w:r>
            <w:r>
              <w:lastRenderedPageBreak/>
              <w:t>промышленность</w:t>
            </w:r>
          </w:p>
        </w:tc>
        <w:tc>
          <w:tcPr>
            <w:tcW w:w="7519" w:type="dxa"/>
          </w:tcPr>
          <w:p w:rsidR="00705880" w:rsidRDefault="00705880">
            <w:pPr>
              <w:pStyle w:val="ConsPlusNormal"/>
            </w:pPr>
            <w:r>
              <w:lastRenderedPageBreak/>
              <w:t>компрессорные станции магистральных газопроводов</w:t>
            </w:r>
          </w:p>
        </w:tc>
        <w:tc>
          <w:tcPr>
            <w:tcW w:w="4536" w:type="dxa"/>
          </w:tcPr>
          <w:p w:rsidR="00705880" w:rsidRDefault="00705880" w:rsidP="004B049D">
            <w:pPr>
              <w:pStyle w:val="ConsPlusNormal"/>
              <w:jc w:val="center"/>
            </w:pPr>
            <w:r>
              <w:t>40</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газораспределительные пункты подземных хранилищ газа</w:t>
            </w:r>
          </w:p>
        </w:tc>
        <w:tc>
          <w:tcPr>
            <w:tcW w:w="4536" w:type="dxa"/>
          </w:tcPr>
          <w:p w:rsidR="00705880" w:rsidRDefault="00705880" w:rsidP="004B049D">
            <w:pPr>
              <w:pStyle w:val="ConsPlusNormal"/>
              <w:jc w:val="center"/>
            </w:pPr>
            <w:r>
              <w:t>25</w:t>
            </w:r>
          </w:p>
        </w:tc>
      </w:tr>
      <w:tr w:rsidR="00705880" w:rsidTr="004B049D">
        <w:tc>
          <w:tcPr>
            <w:tcW w:w="2608" w:type="dxa"/>
            <w:vMerge/>
            <w:tcBorders>
              <w:top w:val="nil"/>
            </w:tcBorders>
          </w:tcPr>
          <w:p w:rsidR="00705880" w:rsidRDefault="00705880"/>
        </w:tc>
        <w:tc>
          <w:tcPr>
            <w:tcW w:w="7519" w:type="dxa"/>
          </w:tcPr>
          <w:p w:rsidR="00705880" w:rsidRDefault="00705880">
            <w:pPr>
              <w:pStyle w:val="ConsPlusNormal"/>
            </w:pPr>
            <w:r>
              <w:t>ремонтно-эксплуатационные пункты</w:t>
            </w:r>
          </w:p>
        </w:tc>
        <w:tc>
          <w:tcPr>
            <w:tcW w:w="4536" w:type="dxa"/>
          </w:tcPr>
          <w:p w:rsidR="00705880" w:rsidRDefault="00705880" w:rsidP="004B049D">
            <w:pPr>
              <w:pStyle w:val="ConsPlusNormal"/>
              <w:jc w:val="center"/>
            </w:pPr>
            <w:r>
              <w:t>45</w:t>
            </w:r>
          </w:p>
        </w:tc>
      </w:tr>
      <w:tr w:rsidR="00705880" w:rsidTr="004B049D">
        <w:trPr>
          <w:trHeight w:val="870"/>
        </w:trPr>
        <w:tc>
          <w:tcPr>
            <w:tcW w:w="2608" w:type="dxa"/>
          </w:tcPr>
          <w:p w:rsidR="00705880" w:rsidRDefault="00705880">
            <w:pPr>
              <w:pStyle w:val="ConsPlusNormal"/>
            </w:pPr>
            <w:r>
              <w:t>Полиграфическая промышленность</w:t>
            </w:r>
          </w:p>
          <w:p w:rsidR="000169E9" w:rsidRDefault="000169E9">
            <w:pPr>
              <w:pStyle w:val="ConsPlusNormal"/>
            </w:pPr>
          </w:p>
        </w:tc>
        <w:tc>
          <w:tcPr>
            <w:tcW w:w="7519" w:type="dxa"/>
          </w:tcPr>
          <w:p w:rsidR="00705880" w:rsidRDefault="00705880">
            <w:pPr>
              <w:pStyle w:val="ConsPlusNormal"/>
            </w:pPr>
            <w:r>
              <w:t>газетно-журнальные, книжные</w:t>
            </w:r>
          </w:p>
        </w:tc>
        <w:tc>
          <w:tcPr>
            <w:tcW w:w="4536" w:type="dxa"/>
          </w:tcPr>
          <w:p w:rsidR="00705880" w:rsidRDefault="00705880" w:rsidP="004B049D">
            <w:pPr>
              <w:pStyle w:val="ConsPlusNormal"/>
              <w:jc w:val="center"/>
            </w:pPr>
            <w:r>
              <w:t>50</w:t>
            </w:r>
          </w:p>
        </w:tc>
      </w:tr>
      <w:tr w:rsidR="000169E9" w:rsidTr="004B049D">
        <w:trPr>
          <w:trHeight w:val="2426"/>
        </w:trPr>
        <w:tc>
          <w:tcPr>
            <w:tcW w:w="14663" w:type="dxa"/>
            <w:gridSpan w:val="3"/>
          </w:tcPr>
          <w:p w:rsidR="000169E9" w:rsidRPr="000169E9" w:rsidRDefault="000169E9" w:rsidP="004B049D">
            <w:pPr>
              <w:pStyle w:val="a4"/>
              <w:widowControl w:val="0"/>
              <w:spacing w:before="0" w:after="0"/>
              <w:ind w:firstLine="0"/>
              <w:contextualSpacing/>
              <w:jc w:val="center"/>
              <w:rPr>
                <w:sz w:val="28"/>
                <w:szCs w:val="28"/>
              </w:rPr>
            </w:pPr>
            <w:r w:rsidRPr="000169E9">
              <w:rPr>
                <w:sz w:val="28"/>
                <w:szCs w:val="28"/>
              </w:rPr>
              <w:t>При строительстве объектов на участках с уклонами минимальную плотность застройки допускается уменьшать:</w:t>
            </w:r>
          </w:p>
          <w:p w:rsidR="000169E9" w:rsidRPr="000169E9" w:rsidRDefault="000169E9" w:rsidP="004B049D">
            <w:pPr>
              <w:pStyle w:val="100"/>
              <w:widowControl w:val="0"/>
              <w:contextualSpacing/>
              <w:jc w:val="center"/>
              <w:rPr>
                <w:rFonts w:eastAsia="Calibri"/>
                <w:bCs/>
                <w:iCs/>
                <w:sz w:val="28"/>
                <w:szCs w:val="28"/>
                <w:lang w:eastAsia="en-US"/>
              </w:rPr>
            </w:pPr>
            <w:r w:rsidRPr="000169E9">
              <w:rPr>
                <w:rFonts w:eastAsia="Calibri"/>
                <w:bCs/>
                <w:iCs/>
                <w:sz w:val="28"/>
                <w:szCs w:val="28"/>
                <w:lang w:eastAsia="en-US"/>
              </w:rPr>
              <w:t>с уклоном местности 2-5% – поправочный коэффициент понижения плотности застройки 0,95-0,90;</w:t>
            </w:r>
          </w:p>
          <w:p w:rsidR="000169E9" w:rsidRPr="000169E9" w:rsidRDefault="000169E9" w:rsidP="004B049D">
            <w:pPr>
              <w:pStyle w:val="100"/>
              <w:widowControl w:val="0"/>
              <w:contextualSpacing/>
              <w:jc w:val="center"/>
              <w:rPr>
                <w:rFonts w:eastAsia="Calibri"/>
                <w:bCs/>
                <w:iCs/>
                <w:sz w:val="28"/>
                <w:szCs w:val="28"/>
                <w:lang w:eastAsia="en-US"/>
              </w:rPr>
            </w:pPr>
            <w:r w:rsidRPr="000169E9">
              <w:rPr>
                <w:rFonts w:eastAsia="Calibri"/>
                <w:bCs/>
                <w:iCs/>
                <w:sz w:val="28"/>
                <w:szCs w:val="28"/>
                <w:lang w:eastAsia="en-US"/>
              </w:rPr>
              <w:t>с уклоном местности 5-10% – поправочный коэффициент понижения плотности застройки 0,90-0,85;</w:t>
            </w:r>
          </w:p>
          <w:p w:rsidR="000169E9" w:rsidRPr="000169E9" w:rsidRDefault="000169E9" w:rsidP="004B049D">
            <w:pPr>
              <w:pStyle w:val="100"/>
              <w:widowControl w:val="0"/>
              <w:contextualSpacing/>
              <w:jc w:val="center"/>
              <w:rPr>
                <w:rFonts w:eastAsia="Calibri"/>
                <w:bCs/>
                <w:iCs/>
                <w:sz w:val="28"/>
                <w:szCs w:val="28"/>
                <w:lang w:eastAsia="en-US"/>
              </w:rPr>
            </w:pPr>
            <w:r w:rsidRPr="000169E9">
              <w:rPr>
                <w:rFonts w:eastAsia="Calibri"/>
                <w:bCs/>
                <w:iCs/>
                <w:sz w:val="28"/>
                <w:szCs w:val="28"/>
                <w:lang w:eastAsia="en-US"/>
              </w:rPr>
              <w:t>с уклоном местности 10-15% – поправочный коэффициент понижения плотности застройки 0,85-0,80;</w:t>
            </w:r>
          </w:p>
          <w:p w:rsidR="000169E9" w:rsidRPr="000169E9" w:rsidRDefault="000169E9" w:rsidP="004B049D">
            <w:pPr>
              <w:pStyle w:val="ConsPlusNormal"/>
              <w:jc w:val="center"/>
              <w:rPr>
                <w:szCs w:val="28"/>
              </w:rPr>
            </w:pPr>
            <w:r w:rsidRPr="000169E9">
              <w:rPr>
                <w:rFonts w:eastAsia="Calibri"/>
                <w:bCs/>
                <w:iCs/>
                <w:szCs w:val="28"/>
                <w:lang w:eastAsia="en-US"/>
              </w:rPr>
              <w:t>с уклоном местности 15-20% – поправочный коэффициент понижения плотности застройки 0,80-0,70.</w:t>
            </w:r>
          </w:p>
        </w:tc>
      </w:tr>
    </w:tbl>
    <w:p w:rsidR="00705880" w:rsidRDefault="00705880">
      <w:pPr>
        <w:sectPr w:rsidR="00705880">
          <w:pgSz w:w="16838" w:h="11905" w:orient="landscape"/>
          <w:pgMar w:top="1701" w:right="1134" w:bottom="850" w:left="1134" w:header="0" w:footer="0" w:gutter="0"/>
          <w:cols w:space="720"/>
        </w:sectPr>
      </w:pPr>
    </w:p>
    <w:p w:rsidR="00705880" w:rsidRDefault="00705880">
      <w:pPr>
        <w:pStyle w:val="ConsPlusNormal"/>
        <w:jc w:val="both"/>
      </w:pPr>
    </w:p>
    <w:p w:rsidR="00705880" w:rsidRDefault="00705880">
      <w:pPr>
        <w:pStyle w:val="ConsPlusNormal"/>
        <w:ind w:firstLine="540"/>
        <w:jc w:val="both"/>
      </w:pPr>
      <w:r>
        <w:t>Примечания:</w:t>
      </w:r>
    </w:p>
    <w:p w:rsidR="00705880" w:rsidRDefault="00705880">
      <w:pPr>
        <w:pStyle w:val="ConsPlusNormal"/>
        <w:spacing w:before="280"/>
        <w:ind w:firstLine="540"/>
        <w:jc w:val="both"/>
      </w:pPr>
      <w:r>
        <w:t>1. Нормативная плотность застройки площадки промышленного предприятия определяется в процентах как отношение площади застройки к площади предприятия в ограде (или при отсутствии ограды - в соответствующих ей условных границах) с включением площади занятой веером железнодорожных путей.</w:t>
      </w:r>
    </w:p>
    <w:p w:rsidR="00705880" w:rsidRDefault="00705880">
      <w:pPr>
        <w:pStyle w:val="ConsPlusNormal"/>
        <w:spacing w:before="280"/>
        <w:ind w:firstLine="540"/>
        <w:jc w:val="both"/>
      </w:pPr>
      <w: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705880" w:rsidRDefault="00705880">
      <w:pPr>
        <w:pStyle w:val="ConsPlusNormal"/>
        <w:spacing w:before="280"/>
        <w:ind w:firstLine="540"/>
        <w:jc w:val="both"/>
      </w:pPr>
      <w: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05880" w:rsidRDefault="00705880">
      <w:pPr>
        <w:pStyle w:val="ConsPlusNormal"/>
        <w:spacing w:before="280"/>
        <w:ind w:firstLine="540"/>
        <w:jc w:val="both"/>
      </w:pPr>
      <w: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705880" w:rsidRDefault="00705880">
      <w:pPr>
        <w:pStyle w:val="ConsPlusNormal"/>
        <w:spacing w:before="280"/>
        <w:ind w:firstLine="540"/>
        <w:jc w:val="both"/>
      </w:pPr>
      <w:r>
        <w:t>3. Подсчет площадей, занимаемых зданиями и сооружениями, производится по внешнему контуру их наружных стен, на уровне планировочных отметок земли. 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705880" w:rsidRDefault="00705880">
      <w:pPr>
        <w:pStyle w:val="ConsPlusNormal"/>
        <w:spacing w:before="280"/>
        <w:ind w:firstLine="540"/>
        <w:jc w:val="both"/>
      </w:pPr>
      <w:r>
        <w:t xml:space="preserve">4. Минимальную плотность застройки допускается уменьшать (при наличии соответствующих технико-экономических обоснований), но не </w:t>
      </w:r>
      <w:r>
        <w:lastRenderedPageBreak/>
        <w:t>более чем на 10 процентов от установленной настоящим приложением:</w:t>
      </w:r>
    </w:p>
    <w:p w:rsidR="00705880" w:rsidRDefault="00705880">
      <w:pPr>
        <w:pStyle w:val="ConsPlusNormal"/>
        <w:spacing w:before="280"/>
        <w:ind w:firstLine="540"/>
        <w:jc w:val="both"/>
      </w:pPr>
      <w:r>
        <w:t>при расширении и реконструкции предприятий;</w:t>
      </w:r>
    </w:p>
    <w:p w:rsidR="00705880" w:rsidRDefault="00705880">
      <w:pPr>
        <w:pStyle w:val="ConsPlusNormal"/>
        <w:spacing w:before="280"/>
        <w:ind w:firstLine="540"/>
        <w:jc w:val="both"/>
      </w:pPr>
      <w:r>
        <w:t>для предприятий машиностроительной промышленности, имеющих в своем составе заготовительные цехи (литейные, кузнечно-прессовые, копровые);</w:t>
      </w:r>
    </w:p>
    <w:p w:rsidR="00705880" w:rsidRDefault="00705880">
      <w:pPr>
        <w:pStyle w:val="ConsPlusNormal"/>
        <w:spacing w:before="280"/>
        <w:ind w:firstLine="540"/>
        <w:jc w:val="both"/>
      </w:pPr>
      <w:r>
        <w:t>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трейлерах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sectPr w:rsidR="00705880">
          <w:pgSz w:w="11905" w:h="16838"/>
          <w:pgMar w:top="1134" w:right="850" w:bottom="1134" w:left="1701" w:header="0" w:footer="0" w:gutter="0"/>
          <w:cols w:space="720"/>
        </w:sectPr>
      </w:pPr>
    </w:p>
    <w:p w:rsidR="00705880" w:rsidRDefault="00705880">
      <w:pPr>
        <w:pStyle w:val="ConsPlusNormal"/>
        <w:jc w:val="right"/>
        <w:outlineLvl w:val="0"/>
      </w:pPr>
      <w:r>
        <w:lastRenderedPageBreak/>
        <w:t>Приложение N 2</w:t>
      </w:r>
    </w:p>
    <w:p w:rsidR="00705880" w:rsidRDefault="00705880">
      <w:pPr>
        <w:pStyle w:val="ConsPlusNormal"/>
        <w:jc w:val="right"/>
      </w:pPr>
      <w:r>
        <w:t>к нормативам</w:t>
      </w:r>
    </w:p>
    <w:p w:rsidR="00705880" w:rsidRDefault="00705880">
      <w:pPr>
        <w:pStyle w:val="ConsPlusNormal"/>
        <w:jc w:val="right"/>
      </w:pPr>
      <w:r>
        <w:t>градостроительного</w:t>
      </w:r>
    </w:p>
    <w:p w:rsidR="00705880" w:rsidRDefault="00705880">
      <w:pPr>
        <w:pStyle w:val="ConsPlusNormal"/>
        <w:jc w:val="right"/>
      </w:pPr>
      <w:r>
        <w:t>проектирования</w:t>
      </w:r>
    </w:p>
    <w:p w:rsidR="00705880" w:rsidRDefault="00705880">
      <w:pPr>
        <w:pStyle w:val="ConsPlusNormal"/>
        <w:jc w:val="both"/>
      </w:pPr>
    </w:p>
    <w:p w:rsidR="00705880" w:rsidRDefault="00705880">
      <w:pPr>
        <w:pStyle w:val="ConsPlusTitle"/>
        <w:jc w:val="center"/>
      </w:pPr>
      <w:bookmarkStart w:id="26" w:name="P1922"/>
      <w:bookmarkEnd w:id="26"/>
      <w:r>
        <w:t>ПОКАЗАТЕЛИ</w:t>
      </w:r>
    </w:p>
    <w:p w:rsidR="00705880" w:rsidRDefault="00705880">
      <w:pPr>
        <w:pStyle w:val="ConsPlusTitle"/>
        <w:jc w:val="center"/>
      </w:pPr>
      <w:r>
        <w:t>МИНИМАЛЬНОЙ ПЛОТНОСТИ ЗАСТРОЙКИ ПЛОЩАДОК</w:t>
      </w:r>
    </w:p>
    <w:p w:rsidR="00705880" w:rsidRDefault="00705880">
      <w:pPr>
        <w:pStyle w:val="ConsPlusTitle"/>
        <w:jc w:val="center"/>
      </w:pPr>
      <w:r>
        <w:t>СЕЛЬСКОХОЗЯЙСТВЕННЫХ ПРЕДПРИЯТИЙ</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7972"/>
        <w:gridCol w:w="4253"/>
      </w:tblGrid>
      <w:tr w:rsidR="00705880" w:rsidTr="004B049D">
        <w:tc>
          <w:tcPr>
            <w:tcW w:w="10410" w:type="dxa"/>
            <w:gridSpan w:val="2"/>
          </w:tcPr>
          <w:p w:rsidR="00705880" w:rsidRDefault="00705880">
            <w:pPr>
              <w:pStyle w:val="ConsPlusNormal"/>
              <w:jc w:val="center"/>
            </w:pPr>
            <w:r>
              <w:t>Предприятия</w:t>
            </w:r>
          </w:p>
        </w:tc>
        <w:tc>
          <w:tcPr>
            <w:tcW w:w="4253" w:type="dxa"/>
          </w:tcPr>
          <w:p w:rsidR="00705880" w:rsidRDefault="00705880" w:rsidP="004B049D">
            <w:pPr>
              <w:pStyle w:val="ConsPlusNormal"/>
              <w:jc w:val="center"/>
            </w:pPr>
            <w:r>
              <w:t>Минимальная плотность застройки, в процентах</w:t>
            </w:r>
          </w:p>
        </w:tc>
      </w:tr>
      <w:tr w:rsidR="00705880" w:rsidTr="004B049D">
        <w:tc>
          <w:tcPr>
            <w:tcW w:w="2438" w:type="dxa"/>
          </w:tcPr>
          <w:p w:rsidR="00705880" w:rsidRDefault="00705880">
            <w:pPr>
              <w:pStyle w:val="ConsPlusNormal"/>
              <w:jc w:val="center"/>
            </w:pPr>
            <w:r>
              <w:t>1</w:t>
            </w:r>
          </w:p>
        </w:tc>
        <w:tc>
          <w:tcPr>
            <w:tcW w:w="7972" w:type="dxa"/>
          </w:tcPr>
          <w:p w:rsidR="00705880" w:rsidRDefault="00705880">
            <w:pPr>
              <w:pStyle w:val="ConsPlusNormal"/>
              <w:jc w:val="center"/>
            </w:pPr>
            <w:r>
              <w:t>2</w:t>
            </w:r>
          </w:p>
        </w:tc>
        <w:tc>
          <w:tcPr>
            <w:tcW w:w="4253" w:type="dxa"/>
          </w:tcPr>
          <w:p w:rsidR="00705880" w:rsidRDefault="00705880" w:rsidP="004B049D">
            <w:pPr>
              <w:pStyle w:val="ConsPlusNormal"/>
              <w:jc w:val="center"/>
            </w:pPr>
            <w:r>
              <w:t>3</w:t>
            </w:r>
          </w:p>
        </w:tc>
      </w:tr>
      <w:tr w:rsidR="00705880" w:rsidTr="004B049D">
        <w:tc>
          <w:tcPr>
            <w:tcW w:w="2438" w:type="dxa"/>
            <w:vMerge w:val="restart"/>
          </w:tcPr>
          <w:p w:rsidR="00705880" w:rsidRDefault="00705880">
            <w:pPr>
              <w:pStyle w:val="ConsPlusNormal"/>
            </w:pPr>
            <w:r>
              <w:t>Крупного рогатого скота</w:t>
            </w:r>
          </w:p>
        </w:tc>
        <w:tc>
          <w:tcPr>
            <w:tcW w:w="7972" w:type="dxa"/>
            <w:tcBorders>
              <w:bottom w:val="nil"/>
            </w:tcBorders>
          </w:tcPr>
          <w:p w:rsidR="00705880" w:rsidRDefault="00705880">
            <w:pPr>
              <w:pStyle w:val="ConsPlusNormal"/>
            </w:pPr>
            <w:r>
              <w:t>молочные при привязном содержании коров количество коров в стаде 50 - 60 процентов</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400 коров</w:t>
            </w:r>
          </w:p>
        </w:tc>
        <w:tc>
          <w:tcPr>
            <w:tcW w:w="4253" w:type="dxa"/>
            <w:tcBorders>
              <w:top w:val="nil"/>
              <w:bottom w:val="nil"/>
            </w:tcBorders>
          </w:tcPr>
          <w:p w:rsidR="00705880" w:rsidRDefault="00705880" w:rsidP="004B049D">
            <w:pPr>
              <w:pStyle w:val="ConsPlusNormal"/>
              <w:jc w:val="center"/>
            </w:pPr>
            <w:r>
              <w:t xml:space="preserve">51 </w:t>
            </w:r>
            <w:hyperlink w:anchor="P2024" w:history="1">
              <w:r>
                <w:rPr>
                  <w:color w:val="0000FF"/>
                </w:rPr>
                <w:t>&lt;*&gt;</w:t>
              </w:r>
            </w:hyperlink>
            <w:r>
              <w:t xml:space="preserve"> /45</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800 коров</w:t>
            </w:r>
          </w:p>
        </w:tc>
        <w:tc>
          <w:tcPr>
            <w:tcW w:w="4253" w:type="dxa"/>
            <w:tcBorders>
              <w:top w:val="nil"/>
            </w:tcBorders>
          </w:tcPr>
          <w:p w:rsidR="00705880" w:rsidRDefault="00705880" w:rsidP="004B049D">
            <w:pPr>
              <w:pStyle w:val="ConsPlusNormal"/>
              <w:jc w:val="center"/>
            </w:pPr>
            <w:r>
              <w:t>55/50</w:t>
            </w:r>
          </w:p>
        </w:tc>
      </w:tr>
      <w:tr w:rsidR="00705880" w:rsidTr="004B049D">
        <w:tblPrEx>
          <w:tblBorders>
            <w:insideH w:val="nil"/>
          </w:tblBorders>
        </w:tblPrEx>
        <w:tc>
          <w:tcPr>
            <w:tcW w:w="2438" w:type="dxa"/>
            <w:vMerge/>
          </w:tcPr>
          <w:p w:rsidR="00705880" w:rsidRDefault="00705880"/>
        </w:tc>
        <w:tc>
          <w:tcPr>
            <w:tcW w:w="7972" w:type="dxa"/>
            <w:tcBorders>
              <w:bottom w:val="nil"/>
            </w:tcBorders>
          </w:tcPr>
          <w:p w:rsidR="00705880" w:rsidRDefault="00705880">
            <w:pPr>
              <w:pStyle w:val="ConsPlusNormal"/>
            </w:pPr>
            <w:r>
              <w:t>количество коров в стаде 90 процентов</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400 коров</w:t>
            </w:r>
          </w:p>
        </w:tc>
        <w:tc>
          <w:tcPr>
            <w:tcW w:w="4253" w:type="dxa"/>
            <w:tcBorders>
              <w:top w:val="nil"/>
              <w:bottom w:val="nil"/>
            </w:tcBorders>
          </w:tcPr>
          <w:p w:rsidR="00705880" w:rsidRDefault="00705880" w:rsidP="004B049D">
            <w:pPr>
              <w:pStyle w:val="ConsPlusNormal"/>
              <w:jc w:val="center"/>
            </w:pPr>
            <w:r>
              <w:t>51/45</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800 коров</w:t>
            </w:r>
          </w:p>
        </w:tc>
        <w:tc>
          <w:tcPr>
            <w:tcW w:w="4253" w:type="dxa"/>
            <w:tcBorders>
              <w:top w:val="nil"/>
            </w:tcBorders>
          </w:tcPr>
          <w:p w:rsidR="00705880" w:rsidRDefault="00705880" w:rsidP="004B049D">
            <w:pPr>
              <w:pStyle w:val="ConsPlusNormal"/>
              <w:jc w:val="center"/>
            </w:pPr>
            <w:r>
              <w:t>55/49</w:t>
            </w:r>
          </w:p>
        </w:tc>
      </w:tr>
      <w:tr w:rsidR="00705880" w:rsidTr="004B049D">
        <w:tblPrEx>
          <w:tblBorders>
            <w:insideH w:val="nil"/>
          </w:tblBorders>
        </w:tblPrEx>
        <w:tc>
          <w:tcPr>
            <w:tcW w:w="2438" w:type="dxa"/>
            <w:vMerge/>
          </w:tcPr>
          <w:p w:rsidR="00705880" w:rsidRDefault="00705880"/>
        </w:tc>
        <w:tc>
          <w:tcPr>
            <w:tcW w:w="7972" w:type="dxa"/>
            <w:tcBorders>
              <w:bottom w:val="nil"/>
            </w:tcBorders>
          </w:tcPr>
          <w:p w:rsidR="00705880" w:rsidRDefault="00705880">
            <w:pPr>
              <w:pStyle w:val="ConsPlusNormal"/>
            </w:pPr>
            <w:r>
              <w:t>молочные при беспривязном содержании коров количество коров в стаде 50, 60 и 90 процентов</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800 коров</w:t>
            </w:r>
          </w:p>
        </w:tc>
        <w:tc>
          <w:tcPr>
            <w:tcW w:w="4253" w:type="dxa"/>
            <w:tcBorders>
              <w:top w:val="nil"/>
              <w:bottom w:val="nil"/>
            </w:tcBorders>
          </w:tcPr>
          <w:p w:rsidR="00705880" w:rsidRDefault="00705880" w:rsidP="004B049D">
            <w:pPr>
              <w:pStyle w:val="ConsPlusNormal"/>
              <w:jc w:val="center"/>
            </w:pPr>
            <w:r>
              <w:t>53</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1200 коров</w:t>
            </w:r>
          </w:p>
        </w:tc>
        <w:tc>
          <w:tcPr>
            <w:tcW w:w="4253" w:type="dxa"/>
            <w:tcBorders>
              <w:top w:val="nil"/>
            </w:tcBorders>
          </w:tcPr>
          <w:p w:rsidR="00705880" w:rsidRDefault="00705880" w:rsidP="004B049D">
            <w:pPr>
              <w:pStyle w:val="ConsPlusNormal"/>
              <w:jc w:val="center"/>
            </w:pPr>
            <w:r>
              <w:t>56</w:t>
            </w:r>
          </w:p>
        </w:tc>
      </w:tr>
      <w:tr w:rsidR="00705880" w:rsidTr="004B049D">
        <w:tc>
          <w:tcPr>
            <w:tcW w:w="2438" w:type="dxa"/>
            <w:vMerge/>
          </w:tcPr>
          <w:p w:rsidR="00705880" w:rsidRDefault="00705880"/>
        </w:tc>
        <w:tc>
          <w:tcPr>
            <w:tcW w:w="7972" w:type="dxa"/>
          </w:tcPr>
          <w:p w:rsidR="00705880" w:rsidRDefault="00705880">
            <w:pPr>
              <w:pStyle w:val="ConsPlusNormal"/>
            </w:pPr>
            <w:r>
              <w:t>мясные и мясные репродукторные на 800 и 1200 коров</w:t>
            </w:r>
          </w:p>
        </w:tc>
        <w:tc>
          <w:tcPr>
            <w:tcW w:w="4253" w:type="dxa"/>
          </w:tcPr>
          <w:p w:rsidR="00705880" w:rsidRDefault="00705880" w:rsidP="004B049D">
            <w:pPr>
              <w:pStyle w:val="ConsPlusNormal"/>
              <w:jc w:val="center"/>
            </w:pPr>
            <w:r>
              <w:t xml:space="preserve">52 </w:t>
            </w:r>
            <w:hyperlink w:anchor="P2025" w:history="1">
              <w:r>
                <w:rPr>
                  <w:color w:val="0000FF"/>
                </w:rPr>
                <w:t>&lt;**&gt;</w:t>
              </w:r>
            </w:hyperlink>
            <w:r>
              <w:t xml:space="preserve"> /35</w:t>
            </w:r>
          </w:p>
        </w:tc>
      </w:tr>
      <w:tr w:rsidR="00705880" w:rsidTr="004B049D">
        <w:tc>
          <w:tcPr>
            <w:tcW w:w="2438" w:type="dxa"/>
            <w:vMerge/>
          </w:tcPr>
          <w:p w:rsidR="00705880" w:rsidRDefault="00705880"/>
        </w:tc>
        <w:tc>
          <w:tcPr>
            <w:tcW w:w="7972" w:type="dxa"/>
          </w:tcPr>
          <w:p w:rsidR="00705880" w:rsidRDefault="00705880">
            <w:pPr>
              <w:pStyle w:val="ConsPlusNormal"/>
            </w:pPr>
            <w:r>
              <w:t>доращивания и откорма молодняка на 6000 скотомест</w:t>
            </w:r>
          </w:p>
        </w:tc>
        <w:tc>
          <w:tcPr>
            <w:tcW w:w="4253" w:type="dxa"/>
          </w:tcPr>
          <w:p w:rsidR="00705880" w:rsidRDefault="00705880" w:rsidP="004B049D">
            <w:pPr>
              <w:pStyle w:val="ConsPlusNormal"/>
              <w:jc w:val="center"/>
            </w:pPr>
            <w:r>
              <w:t>45</w:t>
            </w:r>
          </w:p>
        </w:tc>
      </w:tr>
      <w:tr w:rsidR="00705880" w:rsidTr="004B049D">
        <w:tc>
          <w:tcPr>
            <w:tcW w:w="2438" w:type="dxa"/>
            <w:vMerge w:val="restart"/>
          </w:tcPr>
          <w:p w:rsidR="00705880" w:rsidRDefault="00705880">
            <w:pPr>
              <w:pStyle w:val="ConsPlusNormal"/>
            </w:pPr>
            <w:r>
              <w:t>Свиноводческие</w:t>
            </w:r>
          </w:p>
        </w:tc>
        <w:tc>
          <w:tcPr>
            <w:tcW w:w="7972" w:type="dxa"/>
          </w:tcPr>
          <w:p w:rsidR="00705880" w:rsidRDefault="00705880">
            <w:pPr>
              <w:pStyle w:val="ConsPlusNormal"/>
            </w:pPr>
            <w:r>
              <w:t>товарные</w:t>
            </w:r>
          </w:p>
        </w:tc>
        <w:tc>
          <w:tcPr>
            <w:tcW w:w="4253" w:type="dxa"/>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bottom w:val="nil"/>
            </w:tcBorders>
          </w:tcPr>
          <w:p w:rsidR="00705880" w:rsidRDefault="00705880">
            <w:pPr>
              <w:pStyle w:val="ConsPlusNormal"/>
            </w:pPr>
            <w:r>
              <w:t>репродукторные</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4000 голов</w:t>
            </w:r>
          </w:p>
          <w:p w:rsidR="005E3525" w:rsidRDefault="005E3525">
            <w:pPr>
              <w:pStyle w:val="ConsPlusNormal"/>
            </w:pPr>
            <w:r>
              <w:t>на 6000 голов</w:t>
            </w:r>
          </w:p>
        </w:tc>
        <w:tc>
          <w:tcPr>
            <w:tcW w:w="4253" w:type="dxa"/>
            <w:tcBorders>
              <w:top w:val="nil"/>
              <w:bottom w:val="nil"/>
            </w:tcBorders>
          </w:tcPr>
          <w:p w:rsidR="00705880" w:rsidRDefault="00705880" w:rsidP="004B049D">
            <w:pPr>
              <w:pStyle w:val="ConsPlusNormal"/>
              <w:jc w:val="center"/>
            </w:pPr>
            <w:r>
              <w:t>36</w:t>
            </w:r>
          </w:p>
          <w:p w:rsidR="005E3525" w:rsidRDefault="005E3525" w:rsidP="004B049D">
            <w:pPr>
              <w:pStyle w:val="ConsPlusNormal"/>
              <w:jc w:val="center"/>
            </w:pPr>
            <w:r>
              <w:t>35</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8000 голов</w:t>
            </w:r>
          </w:p>
          <w:p w:rsidR="005E3525" w:rsidRDefault="005E3525">
            <w:pPr>
              <w:pStyle w:val="ConsPlusNormal"/>
            </w:pPr>
            <w:r>
              <w:t>на 12000 голов</w:t>
            </w:r>
          </w:p>
          <w:p w:rsidR="005E3525" w:rsidRDefault="005E3525">
            <w:pPr>
              <w:pStyle w:val="ConsPlusNormal"/>
            </w:pPr>
            <w:r>
              <w:t>на 24000 голов</w:t>
            </w:r>
          </w:p>
        </w:tc>
        <w:tc>
          <w:tcPr>
            <w:tcW w:w="4253" w:type="dxa"/>
            <w:tcBorders>
              <w:top w:val="nil"/>
            </w:tcBorders>
          </w:tcPr>
          <w:p w:rsidR="00705880" w:rsidRDefault="00705880" w:rsidP="004B049D">
            <w:pPr>
              <w:pStyle w:val="ConsPlusNormal"/>
              <w:jc w:val="center"/>
            </w:pPr>
            <w:r>
              <w:t>43</w:t>
            </w:r>
          </w:p>
          <w:p w:rsidR="005E3525" w:rsidRDefault="005E3525" w:rsidP="004B049D">
            <w:pPr>
              <w:pStyle w:val="ConsPlusNormal"/>
              <w:jc w:val="center"/>
            </w:pPr>
            <w:r>
              <w:t>36</w:t>
            </w:r>
          </w:p>
          <w:p w:rsidR="005E3525" w:rsidRDefault="005E3525" w:rsidP="004B049D">
            <w:pPr>
              <w:pStyle w:val="ConsPlusNormal"/>
              <w:jc w:val="center"/>
            </w:pPr>
            <w:r>
              <w:t>38</w:t>
            </w:r>
          </w:p>
        </w:tc>
      </w:tr>
      <w:tr w:rsidR="00705880" w:rsidTr="004B049D">
        <w:tc>
          <w:tcPr>
            <w:tcW w:w="2438" w:type="dxa"/>
            <w:vMerge/>
          </w:tcPr>
          <w:p w:rsidR="00705880" w:rsidRDefault="00705880"/>
        </w:tc>
        <w:tc>
          <w:tcPr>
            <w:tcW w:w="7972" w:type="dxa"/>
          </w:tcPr>
          <w:p w:rsidR="00705880" w:rsidRDefault="00705880">
            <w:pPr>
              <w:pStyle w:val="ConsPlusNormal"/>
            </w:pPr>
            <w:r>
              <w:t>откормочные на 6000 голов</w:t>
            </w:r>
          </w:p>
          <w:p w:rsidR="005E3525" w:rsidRDefault="005E3525">
            <w:pPr>
              <w:pStyle w:val="ConsPlusNormal"/>
            </w:pPr>
            <w:r>
              <w:t xml:space="preserve">                        на 12000 голов</w:t>
            </w:r>
          </w:p>
        </w:tc>
        <w:tc>
          <w:tcPr>
            <w:tcW w:w="4253" w:type="dxa"/>
          </w:tcPr>
          <w:p w:rsidR="00705880" w:rsidRDefault="00705880" w:rsidP="004B049D">
            <w:pPr>
              <w:pStyle w:val="ConsPlusNormal"/>
              <w:jc w:val="center"/>
            </w:pPr>
            <w:r>
              <w:t>39</w:t>
            </w:r>
          </w:p>
          <w:p w:rsidR="005E3525" w:rsidRDefault="005E3525" w:rsidP="004B049D">
            <w:pPr>
              <w:pStyle w:val="ConsPlusNormal"/>
              <w:jc w:val="center"/>
            </w:pPr>
            <w:r>
              <w:t>40</w:t>
            </w:r>
          </w:p>
        </w:tc>
      </w:tr>
      <w:tr w:rsidR="00705880" w:rsidTr="004B049D">
        <w:tblPrEx>
          <w:tblBorders>
            <w:insideH w:val="nil"/>
          </w:tblBorders>
        </w:tblPrEx>
        <w:tc>
          <w:tcPr>
            <w:tcW w:w="2438" w:type="dxa"/>
            <w:vMerge/>
          </w:tcPr>
          <w:p w:rsidR="00705880" w:rsidRDefault="00705880"/>
        </w:tc>
        <w:tc>
          <w:tcPr>
            <w:tcW w:w="7972" w:type="dxa"/>
            <w:tcBorders>
              <w:bottom w:val="nil"/>
            </w:tcBorders>
          </w:tcPr>
          <w:p w:rsidR="00705880" w:rsidRDefault="00705880">
            <w:pPr>
              <w:pStyle w:val="ConsPlusNormal"/>
            </w:pPr>
            <w:r>
              <w:t>с законченным производственным циклом</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2000 голов</w:t>
            </w:r>
          </w:p>
        </w:tc>
        <w:tc>
          <w:tcPr>
            <w:tcW w:w="4253" w:type="dxa"/>
            <w:tcBorders>
              <w:top w:val="nil"/>
              <w:bottom w:val="nil"/>
            </w:tcBorders>
          </w:tcPr>
          <w:p w:rsidR="00705880" w:rsidRDefault="00705880" w:rsidP="004B049D">
            <w:pPr>
              <w:pStyle w:val="ConsPlusNormal"/>
              <w:jc w:val="center"/>
            </w:pPr>
            <w:r>
              <w:t>32</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4000 голов</w:t>
            </w:r>
          </w:p>
          <w:p w:rsidR="005E3525" w:rsidRDefault="005E3525">
            <w:pPr>
              <w:pStyle w:val="ConsPlusNormal"/>
            </w:pPr>
            <w:r>
              <w:t>на 6000 и 12000 голов</w:t>
            </w:r>
          </w:p>
        </w:tc>
        <w:tc>
          <w:tcPr>
            <w:tcW w:w="4253" w:type="dxa"/>
            <w:tcBorders>
              <w:top w:val="nil"/>
            </w:tcBorders>
          </w:tcPr>
          <w:p w:rsidR="00705880" w:rsidRDefault="00705880" w:rsidP="004B049D">
            <w:pPr>
              <w:pStyle w:val="ConsPlusNormal"/>
              <w:jc w:val="center"/>
            </w:pPr>
            <w:r>
              <w:t>37</w:t>
            </w:r>
          </w:p>
          <w:p w:rsidR="005E3525" w:rsidRDefault="005E3525" w:rsidP="004B049D">
            <w:pPr>
              <w:pStyle w:val="ConsPlusNormal"/>
              <w:jc w:val="center"/>
            </w:pPr>
            <w:r>
              <w:t>35</w:t>
            </w:r>
          </w:p>
        </w:tc>
      </w:tr>
      <w:tr w:rsidR="00705880" w:rsidTr="004B049D">
        <w:tblPrEx>
          <w:tblBorders>
            <w:insideH w:val="nil"/>
          </w:tblBorders>
        </w:tblPrEx>
        <w:tc>
          <w:tcPr>
            <w:tcW w:w="2438" w:type="dxa"/>
            <w:vMerge/>
          </w:tcPr>
          <w:p w:rsidR="00705880" w:rsidRDefault="00705880"/>
        </w:tc>
        <w:tc>
          <w:tcPr>
            <w:tcW w:w="7972" w:type="dxa"/>
            <w:tcBorders>
              <w:bottom w:val="nil"/>
            </w:tcBorders>
          </w:tcPr>
          <w:p w:rsidR="00705880" w:rsidRDefault="00705880">
            <w:pPr>
              <w:pStyle w:val="ConsPlusNormal"/>
            </w:pPr>
            <w:r>
              <w:t>племенные</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5E3525" w:rsidP="00A768F9">
            <w:pPr>
              <w:pStyle w:val="ConsPlusNormal"/>
              <w:spacing w:line="240" w:lineRule="atLeast"/>
            </w:pPr>
            <w:r>
              <w:t>на 200 маток</w:t>
            </w:r>
          </w:p>
        </w:tc>
        <w:tc>
          <w:tcPr>
            <w:tcW w:w="4253" w:type="dxa"/>
            <w:tcBorders>
              <w:top w:val="nil"/>
              <w:bottom w:val="nil"/>
            </w:tcBorders>
          </w:tcPr>
          <w:p w:rsidR="00705880" w:rsidRDefault="005E3525" w:rsidP="004B049D">
            <w:pPr>
              <w:pStyle w:val="ConsPlusNormal"/>
              <w:jc w:val="center"/>
            </w:pPr>
            <w:r>
              <w:t>45</w:t>
            </w:r>
          </w:p>
        </w:tc>
      </w:tr>
      <w:tr w:rsidR="00705880" w:rsidTr="004B049D">
        <w:tc>
          <w:tcPr>
            <w:tcW w:w="2438" w:type="dxa"/>
            <w:vMerge/>
          </w:tcPr>
          <w:p w:rsidR="00705880" w:rsidRDefault="00705880"/>
        </w:tc>
        <w:tc>
          <w:tcPr>
            <w:tcW w:w="7972" w:type="dxa"/>
            <w:tcBorders>
              <w:top w:val="nil"/>
            </w:tcBorders>
          </w:tcPr>
          <w:p w:rsidR="00705880" w:rsidRDefault="005E3525" w:rsidP="00A768F9">
            <w:pPr>
              <w:pStyle w:val="ConsPlusNormal"/>
              <w:spacing w:line="240" w:lineRule="atLeast"/>
            </w:pPr>
            <w:r>
              <w:t>на 3</w:t>
            </w:r>
            <w:r w:rsidR="00705880">
              <w:t>00 маток</w:t>
            </w:r>
          </w:p>
          <w:p w:rsidR="00A768F9" w:rsidRDefault="00A768F9" w:rsidP="00A768F9">
            <w:pPr>
              <w:pStyle w:val="ConsPlusNormal"/>
              <w:spacing w:line="240" w:lineRule="atLeast"/>
            </w:pPr>
            <w:r>
              <w:lastRenderedPageBreak/>
              <w:t>на 600 маток</w:t>
            </w:r>
          </w:p>
        </w:tc>
        <w:tc>
          <w:tcPr>
            <w:tcW w:w="4253" w:type="dxa"/>
            <w:tcBorders>
              <w:top w:val="nil"/>
            </w:tcBorders>
          </w:tcPr>
          <w:p w:rsidR="00705880" w:rsidRDefault="005E3525" w:rsidP="004B049D">
            <w:pPr>
              <w:pStyle w:val="ConsPlusNormal"/>
              <w:jc w:val="center"/>
            </w:pPr>
            <w:r>
              <w:lastRenderedPageBreak/>
              <w:t>47</w:t>
            </w:r>
          </w:p>
          <w:p w:rsidR="00A768F9" w:rsidRDefault="00A768F9" w:rsidP="004B049D">
            <w:pPr>
              <w:pStyle w:val="ConsPlusNormal"/>
              <w:jc w:val="center"/>
            </w:pPr>
            <w:r>
              <w:lastRenderedPageBreak/>
              <w:t>49</w:t>
            </w:r>
          </w:p>
        </w:tc>
      </w:tr>
      <w:tr w:rsidR="00705880" w:rsidTr="004B049D">
        <w:tc>
          <w:tcPr>
            <w:tcW w:w="2438" w:type="dxa"/>
            <w:vMerge w:val="restart"/>
          </w:tcPr>
          <w:p w:rsidR="00705880" w:rsidRDefault="00705880">
            <w:pPr>
              <w:pStyle w:val="ConsPlusNormal"/>
            </w:pPr>
            <w:r>
              <w:lastRenderedPageBreak/>
              <w:t>Птицеводческие</w:t>
            </w:r>
          </w:p>
        </w:tc>
        <w:tc>
          <w:tcPr>
            <w:tcW w:w="7972" w:type="dxa"/>
            <w:tcBorders>
              <w:bottom w:val="nil"/>
            </w:tcBorders>
          </w:tcPr>
          <w:p w:rsidR="00705880" w:rsidRDefault="00705880">
            <w:pPr>
              <w:pStyle w:val="ConsPlusNormal"/>
            </w:pPr>
            <w:r>
              <w:t>яичного направления</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200 тыс. кур-несушек</w:t>
            </w:r>
          </w:p>
        </w:tc>
        <w:tc>
          <w:tcPr>
            <w:tcW w:w="4253" w:type="dxa"/>
            <w:tcBorders>
              <w:top w:val="nil"/>
              <w:bottom w:val="nil"/>
            </w:tcBorders>
          </w:tcPr>
          <w:p w:rsidR="00705880" w:rsidRDefault="00705880" w:rsidP="004B049D">
            <w:pPr>
              <w:pStyle w:val="ConsPlusNormal"/>
              <w:jc w:val="center"/>
            </w:pPr>
            <w:r>
              <w:t>28</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300 тыс. кур-несушек</w:t>
            </w:r>
          </w:p>
        </w:tc>
        <w:tc>
          <w:tcPr>
            <w:tcW w:w="4253" w:type="dxa"/>
            <w:tcBorders>
              <w:top w:val="nil"/>
            </w:tcBorders>
          </w:tcPr>
          <w:p w:rsidR="00705880" w:rsidRDefault="00705880" w:rsidP="004B049D">
            <w:pPr>
              <w:pStyle w:val="ConsPlusNormal"/>
              <w:jc w:val="center"/>
            </w:pPr>
            <w:r>
              <w:t>32</w:t>
            </w:r>
          </w:p>
        </w:tc>
      </w:tr>
      <w:tr w:rsidR="00705880" w:rsidTr="004B049D">
        <w:tc>
          <w:tcPr>
            <w:tcW w:w="2438" w:type="dxa"/>
            <w:vMerge/>
          </w:tcPr>
          <w:p w:rsidR="00705880" w:rsidRDefault="00705880"/>
        </w:tc>
        <w:tc>
          <w:tcPr>
            <w:tcW w:w="7972" w:type="dxa"/>
          </w:tcPr>
          <w:p w:rsidR="00705880" w:rsidRDefault="00705880">
            <w:pPr>
              <w:pStyle w:val="ConsPlusNormal"/>
            </w:pPr>
            <w:r>
              <w:t>мясного направления бройлерные</w:t>
            </w:r>
          </w:p>
        </w:tc>
        <w:tc>
          <w:tcPr>
            <w:tcW w:w="4253" w:type="dxa"/>
          </w:tcPr>
          <w:p w:rsidR="00705880" w:rsidRDefault="00705880" w:rsidP="004B049D">
            <w:pPr>
              <w:pStyle w:val="ConsPlusNormal"/>
              <w:jc w:val="center"/>
            </w:pPr>
          </w:p>
        </w:tc>
      </w:tr>
      <w:tr w:rsidR="00705880" w:rsidTr="004B049D">
        <w:tc>
          <w:tcPr>
            <w:tcW w:w="2438" w:type="dxa"/>
            <w:vMerge/>
          </w:tcPr>
          <w:p w:rsidR="00705880" w:rsidRDefault="00705880"/>
        </w:tc>
        <w:tc>
          <w:tcPr>
            <w:tcW w:w="7972" w:type="dxa"/>
          </w:tcPr>
          <w:p w:rsidR="00705880" w:rsidRDefault="00705880">
            <w:pPr>
              <w:pStyle w:val="ConsPlusNormal"/>
            </w:pPr>
            <w:r>
              <w:t>на 3 млн бройлеров:</w:t>
            </w:r>
          </w:p>
        </w:tc>
        <w:tc>
          <w:tcPr>
            <w:tcW w:w="4253" w:type="dxa"/>
          </w:tcPr>
          <w:p w:rsidR="00705880" w:rsidRDefault="00705880" w:rsidP="004B049D">
            <w:pPr>
              <w:pStyle w:val="ConsPlusNormal"/>
              <w:jc w:val="center"/>
            </w:pPr>
            <w:r>
              <w:t xml:space="preserve">27 </w:t>
            </w:r>
            <w:hyperlink w:anchor="P2026" w:history="1">
              <w:r>
                <w:rPr>
                  <w:color w:val="0000FF"/>
                </w:rPr>
                <w:t>&lt;***&gt;</w:t>
              </w:r>
            </w:hyperlink>
            <w:r>
              <w:t xml:space="preserve"> /43</w:t>
            </w:r>
          </w:p>
        </w:tc>
      </w:tr>
      <w:tr w:rsidR="00705880" w:rsidTr="004B049D">
        <w:tc>
          <w:tcPr>
            <w:tcW w:w="2438" w:type="dxa"/>
            <w:vMerge/>
          </w:tcPr>
          <w:p w:rsidR="00705880" w:rsidRDefault="00705880"/>
        </w:tc>
        <w:tc>
          <w:tcPr>
            <w:tcW w:w="7972" w:type="dxa"/>
          </w:tcPr>
          <w:p w:rsidR="00705880" w:rsidRDefault="00705880">
            <w:pPr>
              <w:pStyle w:val="ConsPlusNormal"/>
            </w:pPr>
            <w:r>
              <w:t>утиные на 65 тыс. утят</w:t>
            </w:r>
          </w:p>
        </w:tc>
        <w:tc>
          <w:tcPr>
            <w:tcW w:w="4253" w:type="dxa"/>
          </w:tcPr>
          <w:p w:rsidR="00705880" w:rsidRDefault="00705880" w:rsidP="004B049D">
            <w:pPr>
              <w:pStyle w:val="ConsPlusNormal"/>
              <w:jc w:val="center"/>
            </w:pPr>
            <w:r>
              <w:t>31</w:t>
            </w:r>
          </w:p>
        </w:tc>
      </w:tr>
      <w:tr w:rsidR="00705880" w:rsidTr="004B049D">
        <w:tc>
          <w:tcPr>
            <w:tcW w:w="2438" w:type="dxa"/>
            <w:vMerge w:val="restart"/>
          </w:tcPr>
          <w:p w:rsidR="00705880" w:rsidRDefault="00705880">
            <w:pPr>
              <w:pStyle w:val="ConsPlusNormal"/>
            </w:pPr>
            <w:r>
              <w:t>Звероводческие и кролиководческие</w:t>
            </w:r>
          </w:p>
        </w:tc>
        <w:tc>
          <w:tcPr>
            <w:tcW w:w="7972" w:type="dxa"/>
          </w:tcPr>
          <w:p w:rsidR="00705880" w:rsidRDefault="00A768F9">
            <w:pPr>
              <w:pStyle w:val="ConsPlusNormal"/>
            </w:pPr>
            <w:r>
              <w:t>З</w:t>
            </w:r>
            <w:r w:rsidR="00705880">
              <w:t>вероводческие</w:t>
            </w:r>
            <w:r>
              <w:t xml:space="preserve">      (в шведах/в зданиях)</w:t>
            </w:r>
          </w:p>
        </w:tc>
        <w:tc>
          <w:tcPr>
            <w:tcW w:w="4253" w:type="dxa"/>
          </w:tcPr>
          <w:p w:rsidR="00705880" w:rsidRDefault="00404AD2" w:rsidP="004B049D">
            <w:pPr>
              <w:pStyle w:val="ConsPlusNormal"/>
              <w:jc w:val="center"/>
            </w:pPr>
            <w:r>
              <w:t>22/40</w:t>
            </w:r>
          </w:p>
        </w:tc>
      </w:tr>
      <w:tr w:rsidR="00705880" w:rsidTr="004B049D">
        <w:tc>
          <w:tcPr>
            <w:tcW w:w="2438" w:type="dxa"/>
            <w:vMerge/>
          </w:tcPr>
          <w:p w:rsidR="00705880" w:rsidRDefault="00705880"/>
        </w:tc>
        <w:tc>
          <w:tcPr>
            <w:tcW w:w="7972" w:type="dxa"/>
          </w:tcPr>
          <w:p w:rsidR="00705880" w:rsidRDefault="00A768F9">
            <w:pPr>
              <w:pStyle w:val="ConsPlusNormal"/>
            </w:pPr>
            <w:r>
              <w:t>К</w:t>
            </w:r>
            <w:r w:rsidR="00705880">
              <w:t>ролиководческие</w:t>
            </w:r>
            <w:r>
              <w:t xml:space="preserve"> (в шведах/в зданиях)</w:t>
            </w:r>
          </w:p>
        </w:tc>
        <w:tc>
          <w:tcPr>
            <w:tcW w:w="4253" w:type="dxa"/>
          </w:tcPr>
          <w:p w:rsidR="00705880" w:rsidRDefault="00404AD2" w:rsidP="004B049D">
            <w:pPr>
              <w:pStyle w:val="ConsPlusNormal"/>
              <w:jc w:val="center"/>
            </w:pPr>
            <w:r>
              <w:t>24/45</w:t>
            </w:r>
          </w:p>
        </w:tc>
      </w:tr>
      <w:tr w:rsidR="00705880" w:rsidTr="004B049D">
        <w:tc>
          <w:tcPr>
            <w:tcW w:w="2438" w:type="dxa"/>
            <w:vMerge w:val="restart"/>
          </w:tcPr>
          <w:p w:rsidR="00705880" w:rsidRDefault="00705880">
            <w:pPr>
              <w:pStyle w:val="ConsPlusNormal"/>
            </w:pPr>
            <w:r>
              <w:t>Тепличные</w:t>
            </w:r>
          </w:p>
        </w:tc>
        <w:tc>
          <w:tcPr>
            <w:tcW w:w="7972" w:type="dxa"/>
            <w:tcBorders>
              <w:bottom w:val="nil"/>
            </w:tcBorders>
          </w:tcPr>
          <w:p w:rsidR="00705880" w:rsidRDefault="00705880">
            <w:pPr>
              <w:pStyle w:val="ConsPlusNormal"/>
            </w:pPr>
            <w:r>
              <w:t>много</w:t>
            </w:r>
            <w:r w:rsidR="00404AD2">
              <w:t>пролётные</w:t>
            </w:r>
            <w:r>
              <w:t xml:space="preserve"> теплицы общей площадью</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6 га</w:t>
            </w:r>
          </w:p>
        </w:tc>
        <w:tc>
          <w:tcPr>
            <w:tcW w:w="4253" w:type="dxa"/>
            <w:tcBorders>
              <w:top w:val="nil"/>
              <w:bottom w:val="nil"/>
            </w:tcBorders>
          </w:tcPr>
          <w:p w:rsidR="00705880" w:rsidRDefault="00705880" w:rsidP="004B049D">
            <w:pPr>
              <w:pStyle w:val="ConsPlusNormal"/>
              <w:jc w:val="center"/>
            </w:pPr>
            <w:r>
              <w:t>54</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12 га</w:t>
            </w:r>
          </w:p>
        </w:tc>
        <w:tc>
          <w:tcPr>
            <w:tcW w:w="4253" w:type="dxa"/>
            <w:tcBorders>
              <w:top w:val="nil"/>
            </w:tcBorders>
          </w:tcPr>
          <w:p w:rsidR="00705880" w:rsidRDefault="00705880" w:rsidP="004B049D">
            <w:pPr>
              <w:pStyle w:val="ConsPlusNormal"/>
              <w:jc w:val="center"/>
            </w:pPr>
            <w:r>
              <w:t>56</w:t>
            </w:r>
          </w:p>
        </w:tc>
      </w:tr>
      <w:tr w:rsidR="00705880" w:rsidTr="004B049D">
        <w:tc>
          <w:tcPr>
            <w:tcW w:w="2438" w:type="dxa"/>
            <w:vMerge/>
          </w:tcPr>
          <w:p w:rsidR="00705880" w:rsidRDefault="00705880"/>
        </w:tc>
        <w:tc>
          <w:tcPr>
            <w:tcW w:w="7972" w:type="dxa"/>
          </w:tcPr>
          <w:p w:rsidR="00705880" w:rsidRDefault="00705880">
            <w:pPr>
              <w:pStyle w:val="ConsPlusNormal"/>
            </w:pPr>
            <w:r>
              <w:t>18, 24 и 30 га</w:t>
            </w:r>
          </w:p>
        </w:tc>
        <w:tc>
          <w:tcPr>
            <w:tcW w:w="4253" w:type="dxa"/>
          </w:tcPr>
          <w:p w:rsidR="00705880" w:rsidRDefault="00705880" w:rsidP="004B049D">
            <w:pPr>
              <w:pStyle w:val="ConsPlusNormal"/>
              <w:jc w:val="center"/>
            </w:pPr>
            <w:r>
              <w:t>60</w:t>
            </w:r>
          </w:p>
        </w:tc>
      </w:tr>
      <w:tr w:rsidR="00705880" w:rsidTr="004B049D">
        <w:tc>
          <w:tcPr>
            <w:tcW w:w="2438" w:type="dxa"/>
            <w:vMerge/>
          </w:tcPr>
          <w:p w:rsidR="00705880" w:rsidRDefault="00705880"/>
        </w:tc>
        <w:tc>
          <w:tcPr>
            <w:tcW w:w="7972" w:type="dxa"/>
          </w:tcPr>
          <w:p w:rsidR="00705880" w:rsidRDefault="00705880">
            <w:pPr>
              <w:pStyle w:val="ConsPlusNormal"/>
            </w:pPr>
            <w:r>
              <w:t>однопролетные (ангарные) теплицы общей площадью до 5 га</w:t>
            </w:r>
          </w:p>
        </w:tc>
        <w:tc>
          <w:tcPr>
            <w:tcW w:w="4253" w:type="dxa"/>
          </w:tcPr>
          <w:p w:rsidR="00705880" w:rsidRDefault="00404AD2" w:rsidP="004B049D">
            <w:pPr>
              <w:pStyle w:val="ConsPlusNormal"/>
              <w:jc w:val="center"/>
            </w:pPr>
            <w:r>
              <w:t>42</w:t>
            </w:r>
          </w:p>
        </w:tc>
      </w:tr>
      <w:tr w:rsidR="00705880" w:rsidTr="004B049D">
        <w:tc>
          <w:tcPr>
            <w:tcW w:w="2438" w:type="dxa"/>
            <w:vMerge w:val="restart"/>
          </w:tcPr>
          <w:p w:rsidR="00705880" w:rsidRDefault="00705880">
            <w:pPr>
              <w:pStyle w:val="ConsPlusNormal"/>
            </w:pPr>
            <w:r>
              <w:t>По ремонту сельскохозяйственной техники</w:t>
            </w:r>
          </w:p>
        </w:tc>
        <w:tc>
          <w:tcPr>
            <w:tcW w:w="7972" w:type="dxa"/>
            <w:tcBorders>
              <w:bottom w:val="nil"/>
            </w:tcBorders>
          </w:tcPr>
          <w:p w:rsidR="00705880" w:rsidRDefault="00705880">
            <w:pPr>
              <w:pStyle w:val="ConsPlusNormal"/>
            </w:pPr>
            <w:r>
              <w:t>центральные ремонтные мастерские для хозяйств с парком</w:t>
            </w:r>
          </w:p>
        </w:tc>
        <w:tc>
          <w:tcPr>
            <w:tcW w:w="4253" w:type="dxa"/>
            <w:tcBorders>
              <w:bottom w:val="nil"/>
            </w:tcBorders>
          </w:tcPr>
          <w:p w:rsidR="00705880" w:rsidRDefault="00705880" w:rsidP="004B049D">
            <w:pPr>
              <w:pStyle w:val="ConsPlusNormal"/>
              <w:jc w:val="center"/>
            </w:pPr>
          </w:p>
        </w:tc>
      </w:tr>
      <w:tr w:rsidR="00705880" w:rsidTr="004B049D">
        <w:tblPrEx>
          <w:tblBorders>
            <w:insideH w:val="nil"/>
          </w:tblBorders>
        </w:tblPrEx>
        <w:tc>
          <w:tcPr>
            <w:tcW w:w="2438" w:type="dxa"/>
            <w:vMerge/>
          </w:tcPr>
          <w:p w:rsidR="00705880" w:rsidRDefault="00705880"/>
        </w:tc>
        <w:tc>
          <w:tcPr>
            <w:tcW w:w="7972" w:type="dxa"/>
            <w:tcBorders>
              <w:top w:val="nil"/>
              <w:bottom w:val="nil"/>
            </w:tcBorders>
          </w:tcPr>
          <w:p w:rsidR="00705880" w:rsidRDefault="00705880">
            <w:pPr>
              <w:pStyle w:val="ConsPlusNormal"/>
            </w:pPr>
            <w:r>
              <w:t>на 25 тракторов</w:t>
            </w:r>
          </w:p>
        </w:tc>
        <w:tc>
          <w:tcPr>
            <w:tcW w:w="4253" w:type="dxa"/>
            <w:tcBorders>
              <w:top w:val="nil"/>
              <w:bottom w:val="nil"/>
            </w:tcBorders>
          </w:tcPr>
          <w:p w:rsidR="00705880" w:rsidRDefault="00705880" w:rsidP="004B049D">
            <w:pPr>
              <w:pStyle w:val="ConsPlusNormal"/>
              <w:jc w:val="center"/>
            </w:pPr>
            <w:r>
              <w:t>25</w:t>
            </w:r>
          </w:p>
        </w:tc>
      </w:tr>
      <w:tr w:rsidR="00705880" w:rsidTr="004B049D">
        <w:tblPrEx>
          <w:tblBorders>
            <w:insideH w:val="nil"/>
          </w:tblBorders>
        </w:tblPrEx>
        <w:tc>
          <w:tcPr>
            <w:tcW w:w="2438" w:type="dxa"/>
            <w:vMerge/>
          </w:tcPr>
          <w:p w:rsidR="00705880" w:rsidRDefault="00705880"/>
        </w:tc>
        <w:tc>
          <w:tcPr>
            <w:tcW w:w="7972" w:type="dxa"/>
            <w:tcBorders>
              <w:top w:val="nil"/>
            </w:tcBorders>
          </w:tcPr>
          <w:p w:rsidR="00705880" w:rsidRDefault="00705880">
            <w:pPr>
              <w:pStyle w:val="ConsPlusNormal"/>
            </w:pPr>
            <w:r>
              <w:t>на 50 и 75 тракторов</w:t>
            </w:r>
          </w:p>
          <w:p w:rsidR="00404AD2" w:rsidRDefault="00404AD2">
            <w:pPr>
              <w:pStyle w:val="ConsPlusNormal"/>
            </w:pPr>
            <w:r>
              <w:lastRenderedPageBreak/>
              <w:t>на 100 тракторов</w:t>
            </w:r>
          </w:p>
        </w:tc>
        <w:tc>
          <w:tcPr>
            <w:tcW w:w="4253" w:type="dxa"/>
            <w:tcBorders>
              <w:top w:val="nil"/>
            </w:tcBorders>
          </w:tcPr>
          <w:p w:rsidR="00705880" w:rsidRDefault="00705880" w:rsidP="004B049D">
            <w:pPr>
              <w:pStyle w:val="ConsPlusNormal"/>
              <w:jc w:val="center"/>
            </w:pPr>
            <w:r>
              <w:lastRenderedPageBreak/>
              <w:t>28</w:t>
            </w:r>
          </w:p>
          <w:p w:rsidR="00404AD2" w:rsidRDefault="00404AD2" w:rsidP="004B049D">
            <w:pPr>
              <w:pStyle w:val="ConsPlusNormal"/>
              <w:jc w:val="center"/>
            </w:pPr>
            <w:r>
              <w:lastRenderedPageBreak/>
              <w:t>31</w:t>
            </w:r>
          </w:p>
        </w:tc>
      </w:tr>
      <w:tr w:rsidR="00705880" w:rsidTr="004B049D">
        <w:tc>
          <w:tcPr>
            <w:tcW w:w="2438" w:type="dxa"/>
            <w:vMerge/>
          </w:tcPr>
          <w:p w:rsidR="00705880" w:rsidRDefault="00705880"/>
        </w:tc>
        <w:tc>
          <w:tcPr>
            <w:tcW w:w="7972" w:type="dxa"/>
          </w:tcPr>
          <w:p w:rsidR="003077C6" w:rsidRDefault="00705880">
            <w:pPr>
              <w:pStyle w:val="ConsPlusNormal"/>
            </w:pPr>
            <w:r>
              <w:t>пункты технического обслуживания</w:t>
            </w:r>
            <w:r w:rsidR="003077C6">
              <w:t>:</w:t>
            </w:r>
          </w:p>
          <w:p w:rsidR="00705880" w:rsidRDefault="00705880">
            <w:pPr>
              <w:pStyle w:val="ConsPlusNormal"/>
            </w:pPr>
            <w:r>
              <w:t xml:space="preserve"> на 10, 20 и 30 тракторов</w:t>
            </w:r>
          </w:p>
          <w:p w:rsidR="003077C6" w:rsidRDefault="003077C6">
            <w:pPr>
              <w:pStyle w:val="ConsPlusNormal"/>
            </w:pPr>
            <w:r>
              <w:t>на 40  и более тракторов</w:t>
            </w:r>
          </w:p>
        </w:tc>
        <w:tc>
          <w:tcPr>
            <w:tcW w:w="4253" w:type="dxa"/>
          </w:tcPr>
          <w:p w:rsidR="003077C6" w:rsidRDefault="003077C6" w:rsidP="004B049D">
            <w:pPr>
              <w:pStyle w:val="ConsPlusNormal"/>
              <w:jc w:val="center"/>
            </w:pPr>
          </w:p>
          <w:p w:rsidR="00705880" w:rsidRDefault="00705880" w:rsidP="004B049D">
            <w:pPr>
              <w:pStyle w:val="ConsPlusNormal"/>
              <w:jc w:val="center"/>
            </w:pPr>
            <w:r>
              <w:t>30</w:t>
            </w:r>
          </w:p>
          <w:p w:rsidR="003077C6" w:rsidRDefault="003077C6" w:rsidP="004B049D">
            <w:pPr>
              <w:pStyle w:val="ConsPlusNormal"/>
              <w:jc w:val="center"/>
            </w:pPr>
            <w:r>
              <w:t>38</w:t>
            </w:r>
          </w:p>
        </w:tc>
      </w:tr>
      <w:tr w:rsidR="00705880" w:rsidTr="004B049D">
        <w:tc>
          <w:tcPr>
            <w:tcW w:w="2438" w:type="dxa"/>
            <w:vMerge w:val="restart"/>
          </w:tcPr>
          <w:p w:rsidR="00705880" w:rsidRDefault="00705880">
            <w:pPr>
              <w:pStyle w:val="ConsPlusNormal"/>
            </w:pPr>
            <w:r>
              <w:t>Прочие предприятия</w:t>
            </w:r>
          </w:p>
        </w:tc>
        <w:tc>
          <w:tcPr>
            <w:tcW w:w="7972" w:type="dxa"/>
          </w:tcPr>
          <w:p w:rsidR="00705880" w:rsidRDefault="00705880">
            <w:pPr>
              <w:pStyle w:val="ConsPlusNormal"/>
            </w:pPr>
            <w:r>
              <w:t>по переработке или хранению сельскохозяйственной продукции</w:t>
            </w:r>
          </w:p>
        </w:tc>
        <w:tc>
          <w:tcPr>
            <w:tcW w:w="4253" w:type="dxa"/>
          </w:tcPr>
          <w:p w:rsidR="00705880" w:rsidRDefault="00705880" w:rsidP="004B049D">
            <w:pPr>
              <w:pStyle w:val="ConsPlusNormal"/>
              <w:jc w:val="center"/>
            </w:pPr>
            <w:r>
              <w:t>50</w:t>
            </w:r>
          </w:p>
        </w:tc>
      </w:tr>
      <w:tr w:rsidR="00705880" w:rsidTr="004B049D">
        <w:tc>
          <w:tcPr>
            <w:tcW w:w="2438" w:type="dxa"/>
            <w:vMerge/>
          </w:tcPr>
          <w:p w:rsidR="00705880" w:rsidRDefault="00705880"/>
        </w:tc>
        <w:tc>
          <w:tcPr>
            <w:tcW w:w="7972" w:type="dxa"/>
          </w:tcPr>
          <w:p w:rsidR="00705880" w:rsidRDefault="00705880">
            <w:pPr>
              <w:pStyle w:val="ConsPlusNormal"/>
            </w:pPr>
            <w:r>
              <w:t>комбикормовые</w:t>
            </w:r>
          </w:p>
        </w:tc>
        <w:tc>
          <w:tcPr>
            <w:tcW w:w="4253" w:type="dxa"/>
          </w:tcPr>
          <w:p w:rsidR="00705880" w:rsidRDefault="00705880" w:rsidP="004B049D">
            <w:pPr>
              <w:pStyle w:val="ConsPlusNormal"/>
              <w:jc w:val="center"/>
            </w:pPr>
            <w:r>
              <w:t>27</w:t>
            </w:r>
          </w:p>
        </w:tc>
      </w:tr>
      <w:tr w:rsidR="00705880" w:rsidTr="004B049D">
        <w:tc>
          <w:tcPr>
            <w:tcW w:w="2438" w:type="dxa"/>
            <w:vMerge/>
          </w:tcPr>
          <w:p w:rsidR="00705880" w:rsidRDefault="00705880"/>
        </w:tc>
        <w:tc>
          <w:tcPr>
            <w:tcW w:w="7972" w:type="dxa"/>
          </w:tcPr>
          <w:p w:rsidR="00705880" w:rsidRDefault="00705880">
            <w:pPr>
              <w:pStyle w:val="ConsPlusNormal"/>
            </w:pPr>
            <w:r>
              <w:t>по хранению семян и зерна</w:t>
            </w:r>
          </w:p>
        </w:tc>
        <w:tc>
          <w:tcPr>
            <w:tcW w:w="4253" w:type="dxa"/>
          </w:tcPr>
          <w:p w:rsidR="00705880" w:rsidRDefault="00705880" w:rsidP="004B049D">
            <w:pPr>
              <w:pStyle w:val="ConsPlusNormal"/>
              <w:jc w:val="center"/>
            </w:pPr>
            <w:r>
              <w:t>28</w:t>
            </w:r>
          </w:p>
        </w:tc>
      </w:tr>
    </w:tbl>
    <w:p w:rsidR="00705880" w:rsidRDefault="00705880">
      <w:pPr>
        <w:sectPr w:rsidR="00705880">
          <w:pgSz w:w="16838" w:h="11905" w:orient="landscape"/>
          <w:pgMar w:top="1701" w:right="1134" w:bottom="850" w:left="1134" w:header="0" w:footer="0" w:gutter="0"/>
          <w:cols w:space="720"/>
        </w:sectPr>
      </w:pPr>
    </w:p>
    <w:p w:rsidR="00705880" w:rsidRDefault="00705880">
      <w:pPr>
        <w:pStyle w:val="ConsPlusNormal"/>
        <w:jc w:val="both"/>
      </w:pPr>
    </w:p>
    <w:p w:rsidR="00705880" w:rsidRDefault="00705880">
      <w:pPr>
        <w:pStyle w:val="ConsPlusNormal"/>
        <w:ind w:firstLine="540"/>
        <w:jc w:val="both"/>
      </w:pPr>
      <w:r>
        <w:t>--------------------------------</w:t>
      </w:r>
    </w:p>
    <w:p w:rsidR="00705880" w:rsidRDefault="00705880">
      <w:pPr>
        <w:pStyle w:val="ConsPlusNormal"/>
        <w:spacing w:before="280"/>
        <w:ind w:firstLine="540"/>
        <w:jc w:val="both"/>
      </w:pPr>
      <w:bookmarkStart w:id="27" w:name="P2024"/>
      <w:bookmarkEnd w:id="27"/>
      <w:r>
        <w:t>&lt;*&gt; - Над чертой приведены показатели для зданий без чердаков, под чертой - с используемыми чердаками.</w:t>
      </w:r>
    </w:p>
    <w:p w:rsidR="00705880" w:rsidRDefault="00705880">
      <w:pPr>
        <w:pStyle w:val="ConsPlusNormal"/>
        <w:spacing w:before="280"/>
        <w:ind w:firstLine="540"/>
        <w:jc w:val="both"/>
      </w:pPr>
      <w:bookmarkStart w:id="28" w:name="P2025"/>
      <w:bookmarkEnd w:id="28"/>
      <w:r>
        <w:t>&lt;**&gt; - Над чертой приведены показатели при хранении грубых кормов и подстилки под навесами, под чертой - при хранении в скирдах.</w:t>
      </w:r>
    </w:p>
    <w:p w:rsidR="00705880" w:rsidRDefault="00705880">
      <w:pPr>
        <w:pStyle w:val="ConsPlusNormal"/>
        <w:spacing w:before="280"/>
        <w:ind w:firstLine="540"/>
        <w:jc w:val="both"/>
      </w:pPr>
      <w:bookmarkStart w:id="29" w:name="P2026"/>
      <w:bookmarkEnd w:id="29"/>
      <w:r>
        <w:t>&lt;***&gt; - Над чертой приведены показатели для многоэтажных зданий, под чертой - для одноэтажных.</w:t>
      </w:r>
    </w:p>
    <w:p w:rsidR="00705880" w:rsidRDefault="00705880">
      <w:pPr>
        <w:pStyle w:val="ConsPlusNormal"/>
        <w:jc w:val="both"/>
      </w:pPr>
    </w:p>
    <w:p w:rsidR="00705880" w:rsidRDefault="00705880">
      <w:pPr>
        <w:pStyle w:val="ConsPlusNormal"/>
        <w:ind w:firstLine="540"/>
        <w:jc w:val="both"/>
      </w:pPr>
      <w:r>
        <w:t>Примечания:</w:t>
      </w:r>
    </w:p>
    <w:p w:rsidR="00705880" w:rsidRDefault="00705880">
      <w:pPr>
        <w:pStyle w:val="ConsPlusNormal"/>
        <w:spacing w:before="280"/>
        <w:ind w:firstLine="540"/>
        <w:jc w:val="both"/>
      </w:pPr>
      <w:r>
        <w:t>1. Минимальную плотность застройки допускается уменьшать</w:t>
      </w:r>
      <w:r w:rsidR="003077C6">
        <w:t xml:space="preserve"> </w:t>
      </w:r>
      <w:r w:rsidR="003077C6" w:rsidRPr="006254ED">
        <w:t>(при наличии соответствующих обоснований инвестиций в строительство)</w:t>
      </w:r>
      <w:r>
        <w:t>, но не более чем на 10 процентов от установленной настоящим приложением, при строительстве сельскохозяйственных предприятий на площадке с уклоном свыше трех процентов, просадочных грунтах и в сложных инженерно-геологических условиях.</w:t>
      </w:r>
    </w:p>
    <w:p w:rsidR="00705880" w:rsidRDefault="00705880">
      <w:pPr>
        <w:pStyle w:val="ConsPlusNormal"/>
        <w:spacing w:before="280"/>
        <w:ind w:firstLine="540"/>
        <w:jc w:val="both"/>
      </w:pPr>
      <w: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right"/>
        <w:outlineLvl w:val="0"/>
      </w:pPr>
      <w:r>
        <w:t>Приложение N 3</w:t>
      </w:r>
    </w:p>
    <w:p w:rsidR="00705880" w:rsidRDefault="00705880">
      <w:pPr>
        <w:pStyle w:val="ConsPlusNormal"/>
        <w:jc w:val="right"/>
      </w:pPr>
      <w:r>
        <w:t>к нормативам</w:t>
      </w:r>
    </w:p>
    <w:p w:rsidR="00705880" w:rsidRDefault="00705880">
      <w:pPr>
        <w:pStyle w:val="ConsPlusNormal"/>
        <w:jc w:val="right"/>
      </w:pPr>
      <w:r>
        <w:t>градостроительного</w:t>
      </w:r>
    </w:p>
    <w:p w:rsidR="00705880" w:rsidRDefault="00705880">
      <w:pPr>
        <w:pStyle w:val="ConsPlusNormal"/>
        <w:jc w:val="right"/>
      </w:pPr>
      <w:r>
        <w:t>проектирования</w:t>
      </w:r>
    </w:p>
    <w:p w:rsidR="00705880" w:rsidRDefault="00705880">
      <w:pPr>
        <w:pStyle w:val="ConsPlusNormal"/>
        <w:jc w:val="both"/>
      </w:pPr>
    </w:p>
    <w:p w:rsidR="00705880" w:rsidRDefault="00705880">
      <w:pPr>
        <w:pStyle w:val="ConsPlusTitle"/>
        <w:jc w:val="center"/>
      </w:pPr>
      <w:bookmarkStart w:id="30" w:name="P2041"/>
      <w:bookmarkEnd w:id="30"/>
      <w:r>
        <w:t>НОРМЫ ВОДОПОТРЕБЛЕНИЯ</w:t>
      </w:r>
    </w:p>
    <w:p w:rsidR="00705880" w:rsidRDefault="00705880">
      <w:pPr>
        <w:pStyle w:val="ConsPlusNormal"/>
        <w:jc w:val="both"/>
      </w:pPr>
    </w:p>
    <w:p w:rsidR="00705880" w:rsidRDefault="00705880">
      <w:pPr>
        <w:pStyle w:val="ConsPlusNormal"/>
        <w:ind w:firstLine="540"/>
        <w:jc w:val="both"/>
        <w:outlineLvl w:val="1"/>
      </w:pPr>
      <w:r>
        <w:t>1. Среднесуточное (за год) водопотребление на хозяйственно-питьевые нужды населения</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31"/>
        <w:gridCol w:w="3744"/>
      </w:tblGrid>
      <w:tr w:rsidR="00705880">
        <w:tc>
          <w:tcPr>
            <w:tcW w:w="5031" w:type="dxa"/>
            <w:tcBorders>
              <w:top w:val="single" w:sz="4" w:space="0" w:color="auto"/>
              <w:bottom w:val="single" w:sz="4" w:space="0" w:color="auto"/>
            </w:tcBorders>
          </w:tcPr>
          <w:p w:rsidR="00705880" w:rsidRDefault="00705880">
            <w:pPr>
              <w:pStyle w:val="ConsPlusNormal"/>
              <w:jc w:val="center"/>
            </w:pPr>
            <w:r>
              <w:t>Степень благоустройства районов жилой застройки</w:t>
            </w:r>
          </w:p>
        </w:tc>
        <w:tc>
          <w:tcPr>
            <w:tcW w:w="3744" w:type="dxa"/>
            <w:tcBorders>
              <w:top w:val="single" w:sz="4" w:space="0" w:color="auto"/>
              <w:bottom w:val="single" w:sz="4" w:space="0" w:color="auto"/>
            </w:tcBorders>
          </w:tcPr>
          <w:p w:rsidR="00705880" w:rsidRDefault="00705880" w:rsidP="004B049D">
            <w:pPr>
              <w:pStyle w:val="ConsPlusNormal"/>
              <w:jc w:val="center"/>
            </w:pPr>
            <w:r>
              <w:t>Удельное хозяйственно-питьевое водопотребление в населенных пунктах на одного жителя среднесуточное (за год) (л/сут.)</w:t>
            </w:r>
          </w:p>
        </w:tc>
      </w:tr>
      <w:tr w:rsidR="00705880">
        <w:tblPrEx>
          <w:tblBorders>
            <w:insideH w:val="none" w:sz="0" w:space="0" w:color="auto"/>
          </w:tblBorders>
        </w:tblPrEx>
        <w:tc>
          <w:tcPr>
            <w:tcW w:w="5031" w:type="dxa"/>
            <w:tcBorders>
              <w:top w:val="single" w:sz="4" w:space="0" w:color="auto"/>
              <w:bottom w:val="nil"/>
            </w:tcBorders>
          </w:tcPr>
          <w:p w:rsidR="00705880" w:rsidRDefault="00705880">
            <w:pPr>
              <w:pStyle w:val="ConsPlusNormal"/>
            </w:pPr>
            <w:r>
              <w:lastRenderedPageBreak/>
              <w:t>Застройка зданиями, оборудованными внутренним водопроводом и канализацией:</w:t>
            </w:r>
          </w:p>
        </w:tc>
        <w:tc>
          <w:tcPr>
            <w:tcW w:w="3744" w:type="dxa"/>
            <w:tcBorders>
              <w:top w:val="single" w:sz="4" w:space="0" w:color="auto"/>
              <w:bottom w:val="nil"/>
            </w:tcBorders>
          </w:tcPr>
          <w:p w:rsidR="00705880" w:rsidRDefault="00705880" w:rsidP="004B049D">
            <w:pPr>
              <w:pStyle w:val="ConsPlusNormal"/>
              <w:jc w:val="center"/>
            </w:pPr>
          </w:p>
        </w:tc>
      </w:tr>
      <w:tr w:rsidR="00705880">
        <w:tblPrEx>
          <w:tblBorders>
            <w:insideH w:val="none" w:sz="0" w:space="0" w:color="auto"/>
          </w:tblBorders>
        </w:tblPrEx>
        <w:tc>
          <w:tcPr>
            <w:tcW w:w="5031" w:type="dxa"/>
            <w:tcBorders>
              <w:top w:val="nil"/>
              <w:bottom w:val="nil"/>
            </w:tcBorders>
          </w:tcPr>
          <w:p w:rsidR="00705880" w:rsidRDefault="00705880">
            <w:pPr>
              <w:pStyle w:val="ConsPlusNormal"/>
            </w:pPr>
            <w:r>
              <w:t>без ванн</w:t>
            </w:r>
          </w:p>
        </w:tc>
        <w:tc>
          <w:tcPr>
            <w:tcW w:w="3744" w:type="dxa"/>
            <w:tcBorders>
              <w:top w:val="nil"/>
              <w:bottom w:val="nil"/>
            </w:tcBorders>
          </w:tcPr>
          <w:p w:rsidR="00705880" w:rsidRDefault="00705880" w:rsidP="004B049D">
            <w:pPr>
              <w:pStyle w:val="ConsPlusNormal"/>
              <w:jc w:val="center"/>
            </w:pPr>
            <w:r>
              <w:t>125 - 160</w:t>
            </w:r>
          </w:p>
        </w:tc>
      </w:tr>
      <w:tr w:rsidR="00705880">
        <w:tblPrEx>
          <w:tblBorders>
            <w:insideH w:val="none" w:sz="0" w:space="0" w:color="auto"/>
          </w:tblBorders>
        </w:tblPrEx>
        <w:tc>
          <w:tcPr>
            <w:tcW w:w="5031" w:type="dxa"/>
            <w:tcBorders>
              <w:top w:val="nil"/>
              <w:bottom w:val="nil"/>
            </w:tcBorders>
          </w:tcPr>
          <w:p w:rsidR="00705880" w:rsidRDefault="00705880">
            <w:pPr>
              <w:pStyle w:val="ConsPlusNormal"/>
            </w:pPr>
            <w:r>
              <w:t>с ваннами и местными водонагревателями</w:t>
            </w:r>
          </w:p>
        </w:tc>
        <w:tc>
          <w:tcPr>
            <w:tcW w:w="3744" w:type="dxa"/>
            <w:tcBorders>
              <w:top w:val="nil"/>
              <w:bottom w:val="nil"/>
            </w:tcBorders>
          </w:tcPr>
          <w:p w:rsidR="00705880" w:rsidRDefault="00705880" w:rsidP="004B049D">
            <w:pPr>
              <w:pStyle w:val="ConsPlusNormal"/>
              <w:jc w:val="center"/>
            </w:pPr>
            <w:r>
              <w:t>160 - 230</w:t>
            </w:r>
          </w:p>
        </w:tc>
      </w:tr>
      <w:tr w:rsidR="00705880">
        <w:tblPrEx>
          <w:tblBorders>
            <w:insideH w:val="none" w:sz="0" w:space="0" w:color="auto"/>
          </w:tblBorders>
        </w:tblPrEx>
        <w:tc>
          <w:tcPr>
            <w:tcW w:w="5031" w:type="dxa"/>
            <w:tcBorders>
              <w:top w:val="nil"/>
              <w:bottom w:val="single" w:sz="4" w:space="0" w:color="auto"/>
            </w:tcBorders>
          </w:tcPr>
          <w:p w:rsidR="00705880" w:rsidRDefault="00705880">
            <w:pPr>
              <w:pStyle w:val="ConsPlusNormal"/>
            </w:pPr>
            <w:r>
              <w:t>с централизованным горячим водоснабжением</w:t>
            </w:r>
          </w:p>
        </w:tc>
        <w:tc>
          <w:tcPr>
            <w:tcW w:w="3744" w:type="dxa"/>
            <w:tcBorders>
              <w:top w:val="nil"/>
              <w:bottom w:val="single" w:sz="4" w:space="0" w:color="auto"/>
            </w:tcBorders>
          </w:tcPr>
          <w:p w:rsidR="00705880" w:rsidRDefault="00705880" w:rsidP="004B049D">
            <w:pPr>
              <w:pStyle w:val="ConsPlusNormal"/>
              <w:jc w:val="center"/>
            </w:pPr>
            <w:r>
              <w:t>230 - 350</w:t>
            </w:r>
          </w:p>
        </w:tc>
      </w:tr>
    </w:tbl>
    <w:p w:rsidR="00705880" w:rsidRDefault="00705880">
      <w:pPr>
        <w:pStyle w:val="ConsPlusNormal"/>
        <w:jc w:val="both"/>
      </w:pPr>
    </w:p>
    <w:p w:rsidR="00705880" w:rsidRDefault="00705880">
      <w:pPr>
        <w:pStyle w:val="ConsPlusNormal"/>
        <w:ind w:firstLine="540"/>
        <w:jc w:val="both"/>
      </w:pPr>
      <w:r>
        <w:t>Примечания:</w:t>
      </w:r>
    </w:p>
    <w:p w:rsidR="00705880" w:rsidRDefault="00705880">
      <w:pPr>
        <w:pStyle w:val="ConsPlusNormal"/>
        <w:spacing w:before="280"/>
        <w:ind w:firstLine="540"/>
        <w:jc w:val="both"/>
      </w:pPr>
      <w: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705880" w:rsidRDefault="00705880">
      <w:pPr>
        <w:pStyle w:val="ConsPlusNormal"/>
        <w:spacing w:before="280"/>
        <w:ind w:firstLine="540"/>
        <w:jc w:val="both"/>
      </w:pPr>
      <w:r>
        <w:t>2. Удельное водопотребление включает расходы воды на хозяйственно-питьевые и бытовые нужды в общественных зданиях, за исключением расходов воды для домов отдыха, санаторно-туристских комплексов, которые должны приниматься согласно требованиям нормативно-технической документации и технологическим данным.</w:t>
      </w:r>
    </w:p>
    <w:p w:rsidR="00705880" w:rsidRDefault="00705880">
      <w:pPr>
        <w:pStyle w:val="ConsPlusNormal"/>
        <w:spacing w:before="280"/>
        <w:ind w:firstLine="540"/>
        <w:jc w:val="both"/>
      </w:pPr>
      <w: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705880" w:rsidRDefault="00705880">
      <w:pPr>
        <w:pStyle w:val="ConsPlusNormal"/>
        <w:spacing w:before="280"/>
        <w:ind w:firstLine="540"/>
        <w:jc w:val="both"/>
      </w:pPr>
      <w: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процентов суммарного расхода воды на хозяйственно-питьевые нужды населенного пункта.</w:t>
      </w:r>
    </w:p>
    <w:p w:rsidR="00705880" w:rsidRDefault="00705880">
      <w:pPr>
        <w:pStyle w:val="ConsPlusNormal"/>
        <w:spacing w:before="280"/>
        <w:ind w:firstLine="540"/>
        <w:jc w:val="both"/>
      </w:pPr>
      <w: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процентов общего расхода воды на хозяйственно-питьевые нужды. При смешанной застройке следует исходить из численности населения, проживающего в указанных зданиях.</w:t>
      </w:r>
    </w:p>
    <w:p w:rsidR="00705880" w:rsidRDefault="00705880">
      <w:pPr>
        <w:pStyle w:val="ConsPlusNormal"/>
        <w:jc w:val="both"/>
      </w:pPr>
    </w:p>
    <w:p w:rsidR="004B049D" w:rsidRDefault="004B049D">
      <w:pPr>
        <w:pStyle w:val="ConsPlusNormal"/>
        <w:ind w:firstLine="540"/>
        <w:jc w:val="both"/>
        <w:outlineLvl w:val="1"/>
      </w:pPr>
    </w:p>
    <w:p w:rsidR="004B049D" w:rsidRDefault="004B049D">
      <w:pPr>
        <w:pStyle w:val="ConsPlusNormal"/>
        <w:ind w:firstLine="540"/>
        <w:jc w:val="both"/>
        <w:outlineLvl w:val="1"/>
      </w:pPr>
    </w:p>
    <w:p w:rsidR="004B049D" w:rsidRDefault="004B049D">
      <w:pPr>
        <w:pStyle w:val="ConsPlusNormal"/>
        <w:ind w:firstLine="540"/>
        <w:jc w:val="both"/>
        <w:outlineLvl w:val="1"/>
      </w:pPr>
    </w:p>
    <w:p w:rsidR="00705880" w:rsidRDefault="00705880" w:rsidP="004B049D">
      <w:pPr>
        <w:pStyle w:val="ConsPlusNormal"/>
        <w:ind w:firstLine="540"/>
        <w:jc w:val="both"/>
        <w:outlineLvl w:val="1"/>
        <w:sectPr w:rsidR="00705880">
          <w:pgSz w:w="11905" w:h="16838"/>
          <w:pgMar w:top="1134" w:right="850" w:bottom="1134" w:left="1701" w:header="0" w:footer="0" w:gutter="0"/>
          <w:cols w:space="720"/>
        </w:sectPr>
      </w:pPr>
    </w:p>
    <w:p w:rsidR="00705880" w:rsidRDefault="004B049D" w:rsidP="004B049D">
      <w:pPr>
        <w:pStyle w:val="ConsPlusNormal"/>
        <w:ind w:left="851"/>
        <w:jc w:val="both"/>
      </w:pPr>
      <w:r w:rsidRPr="004B049D">
        <w:lastRenderedPageBreak/>
        <w:t xml:space="preserve">  </w:t>
      </w:r>
      <w:r>
        <w:t xml:space="preserve">                                                       2. Нормы расхода воды потребителями</w:t>
      </w:r>
    </w:p>
    <w:p w:rsidR="004B049D" w:rsidRDefault="004B049D" w:rsidP="004B049D">
      <w:pPr>
        <w:pStyle w:val="ConsPlusNormal"/>
        <w:ind w:left="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576"/>
        <w:gridCol w:w="2918"/>
        <w:gridCol w:w="1328"/>
        <w:gridCol w:w="2872"/>
      </w:tblGrid>
      <w:tr w:rsidR="00705880" w:rsidTr="007E23DD">
        <w:tc>
          <w:tcPr>
            <w:tcW w:w="0" w:type="auto"/>
            <w:vMerge w:val="restart"/>
          </w:tcPr>
          <w:p w:rsidR="00705880" w:rsidRDefault="00705880">
            <w:pPr>
              <w:pStyle w:val="ConsPlusNormal"/>
              <w:jc w:val="center"/>
            </w:pPr>
            <w:r>
              <w:t>Водопотребители</w:t>
            </w:r>
          </w:p>
        </w:tc>
        <w:tc>
          <w:tcPr>
            <w:tcW w:w="0" w:type="auto"/>
            <w:vMerge w:val="restart"/>
          </w:tcPr>
          <w:p w:rsidR="00705880" w:rsidRDefault="00705880">
            <w:pPr>
              <w:pStyle w:val="ConsPlusNormal"/>
              <w:jc w:val="center"/>
            </w:pPr>
            <w:r>
              <w:t>Измеритель</w:t>
            </w:r>
          </w:p>
        </w:tc>
        <w:tc>
          <w:tcPr>
            <w:tcW w:w="0" w:type="auto"/>
            <w:gridSpan w:val="2"/>
          </w:tcPr>
          <w:p w:rsidR="00705880" w:rsidRDefault="00705880" w:rsidP="004B049D">
            <w:pPr>
              <w:pStyle w:val="ConsPlusNormal"/>
              <w:jc w:val="center"/>
            </w:pPr>
            <w:r>
              <w:t>Нормы расхода воды, в том числе горячей (л)</w:t>
            </w:r>
          </w:p>
        </w:tc>
      </w:tr>
      <w:tr w:rsidR="00705880" w:rsidTr="007E23DD">
        <w:tc>
          <w:tcPr>
            <w:tcW w:w="0" w:type="auto"/>
            <w:vMerge/>
          </w:tcPr>
          <w:p w:rsidR="00705880" w:rsidRDefault="00705880"/>
        </w:tc>
        <w:tc>
          <w:tcPr>
            <w:tcW w:w="0" w:type="auto"/>
            <w:vMerge/>
          </w:tcPr>
          <w:p w:rsidR="00705880" w:rsidRDefault="00705880"/>
        </w:tc>
        <w:tc>
          <w:tcPr>
            <w:tcW w:w="0" w:type="auto"/>
          </w:tcPr>
          <w:p w:rsidR="00705880" w:rsidRDefault="00705880" w:rsidP="004B049D">
            <w:pPr>
              <w:pStyle w:val="ConsPlusNormal"/>
              <w:jc w:val="center"/>
            </w:pPr>
            <w:r>
              <w:t>в средние сутки</w:t>
            </w:r>
          </w:p>
        </w:tc>
        <w:tc>
          <w:tcPr>
            <w:tcW w:w="0" w:type="auto"/>
          </w:tcPr>
          <w:p w:rsidR="00705880" w:rsidRDefault="00705880" w:rsidP="004B049D">
            <w:pPr>
              <w:pStyle w:val="ConsPlusNormal"/>
              <w:jc w:val="center"/>
            </w:pPr>
            <w:r>
              <w:t>в сутки наибольшего водопотребления</w:t>
            </w:r>
          </w:p>
        </w:tc>
      </w:tr>
      <w:tr w:rsidR="00705880" w:rsidRPr="007E23DD" w:rsidTr="007E23DD">
        <w:trPr>
          <w:trHeight w:val="300"/>
        </w:trPr>
        <w:tc>
          <w:tcPr>
            <w:tcW w:w="0" w:type="auto"/>
          </w:tcPr>
          <w:p w:rsidR="00705880" w:rsidRPr="007E23DD" w:rsidRDefault="00705880">
            <w:pPr>
              <w:pStyle w:val="ConsPlusNormal"/>
              <w:jc w:val="center"/>
              <w:rPr>
                <w:sz w:val="24"/>
                <w:szCs w:val="24"/>
              </w:rPr>
            </w:pPr>
            <w:r w:rsidRPr="007E23DD">
              <w:rPr>
                <w:sz w:val="24"/>
                <w:szCs w:val="24"/>
              </w:rPr>
              <w:t>1</w:t>
            </w:r>
          </w:p>
        </w:tc>
        <w:tc>
          <w:tcPr>
            <w:tcW w:w="0" w:type="auto"/>
          </w:tcPr>
          <w:p w:rsidR="00705880" w:rsidRPr="007E23DD" w:rsidRDefault="00705880">
            <w:pPr>
              <w:pStyle w:val="ConsPlusNormal"/>
              <w:jc w:val="center"/>
              <w:rPr>
                <w:sz w:val="24"/>
                <w:szCs w:val="24"/>
              </w:rPr>
            </w:pPr>
            <w:r w:rsidRPr="007E23DD">
              <w:rPr>
                <w:sz w:val="24"/>
                <w:szCs w:val="24"/>
              </w:rPr>
              <w:t>2</w:t>
            </w:r>
          </w:p>
        </w:tc>
        <w:tc>
          <w:tcPr>
            <w:tcW w:w="0" w:type="auto"/>
          </w:tcPr>
          <w:p w:rsidR="00705880" w:rsidRPr="007E23DD" w:rsidRDefault="00705880" w:rsidP="004B049D">
            <w:pPr>
              <w:pStyle w:val="ConsPlusNormal"/>
              <w:jc w:val="center"/>
              <w:rPr>
                <w:sz w:val="24"/>
                <w:szCs w:val="24"/>
              </w:rPr>
            </w:pPr>
            <w:r w:rsidRPr="007E23DD">
              <w:rPr>
                <w:sz w:val="24"/>
                <w:szCs w:val="24"/>
              </w:rPr>
              <w:t>3</w:t>
            </w:r>
          </w:p>
        </w:tc>
        <w:tc>
          <w:tcPr>
            <w:tcW w:w="0" w:type="auto"/>
          </w:tcPr>
          <w:p w:rsidR="00705880" w:rsidRPr="007E23DD" w:rsidRDefault="00705880" w:rsidP="004B049D">
            <w:pPr>
              <w:pStyle w:val="ConsPlusNormal"/>
              <w:jc w:val="center"/>
              <w:rPr>
                <w:sz w:val="24"/>
                <w:szCs w:val="24"/>
              </w:rPr>
            </w:pPr>
            <w:r w:rsidRPr="007E23DD">
              <w:rPr>
                <w:sz w:val="24"/>
                <w:szCs w:val="24"/>
              </w:rPr>
              <w:t>4</w:t>
            </w:r>
          </w:p>
        </w:tc>
      </w:tr>
      <w:tr w:rsidR="00705880" w:rsidTr="007E23DD">
        <w:tc>
          <w:tcPr>
            <w:tcW w:w="0" w:type="auto"/>
          </w:tcPr>
          <w:p w:rsidR="00705880" w:rsidRDefault="00705880">
            <w:pPr>
              <w:pStyle w:val="ConsPlusNormal"/>
            </w:pPr>
            <w:r>
              <w:t>Жилые дома квартирного типа: с водопроводом и канализацией без ванн</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95</w:t>
            </w:r>
          </w:p>
        </w:tc>
        <w:tc>
          <w:tcPr>
            <w:tcW w:w="0" w:type="auto"/>
          </w:tcPr>
          <w:p w:rsidR="00705880" w:rsidRDefault="00705880" w:rsidP="004B049D">
            <w:pPr>
              <w:pStyle w:val="ConsPlusNormal"/>
              <w:jc w:val="center"/>
            </w:pPr>
            <w:r>
              <w:t>120</w:t>
            </w:r>
          </w:p>
        </w:tc>
      </w:tr>
      <w:tr w:rsidR="00705880" w:rsidTr="007E23DD">
        <w:tc>
          <w:tcPr>
            <w:tcW w:w="0" w:type="auto"/>
          </w:tcPr>
          <w:p w:rsidR="00705880" w:rsidRDefault="00705880">
            <w:pPr>
              <w:pStyle w:val="ConsPlusNormal"/>
            </w:pPr>
            <w:r>
              <w:t>с газоснабжением</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120</w:t>
            </w:r>
          </w:p>
        </w:tc>
        <w:tc>
          <w:tcPr>
            <w:tcW w:w="0" w:type="auto"/>
          </w:tcPr>
          <w:p w:rsidR="00705880" w:rsidRDefault="00705880" w:rsidP="004B049D">
            <w:pPr>
              <w:pStyle w:val="ConsPlusNormal"/>
              <w:jc w:val="center"/>
            </w:pPr>
            <w:r>
              <w:t>150</w:t>
            </w:r>
          </w:p>
        </w:tc>
      </w:tr>
      <w:tr w:rsidR="00705880" w:rsidTr="007E23DD">
        <w:tc>
          <w:tcPr>
            <w:tcW w:w="0" w:type="auto"/>
          </w:tcPr>
          <w:p w:rsidR="00705880" w:rsidRDefault="00705880">
            <w:pPr>
              <w:pStyle w:val="ConsPlusNormal"/>
            </w:pPr>
            <w:r>
              <w:t>с водопроводом, канализацией и ваннами с водонагревателями, работающими на твердом топливе</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150</w:t>
            </w:r>
          </w:p>
        </w:tc>
        <w:tc>
          <w:tcPr>
            <w:tcW w:w="0" w:type="auto"/>
          </w:tcPr>
          <w:p w:rsidR="00705880" w:rsidRDefault="00705880" w:rsidP="004B049D">
            <w:pPr>
              <w:pStyle w:val="ConsPlusNormal"/>
              <w:jc w:val="center"/>
            </w:pPr>
            <w:r>
              <w:t>180</w:t>
            </w:r>
          </w:p>
        </w:tc>
      </w:tr>
      <w:tr w:rsidR="00705880" w:rsidTr="007E23DD">
        <w:tc>
          <w:tcPr>
            <w:tcW w:w="0" w:type="auto"/>
          </w:tcPr>
          <w:p w:rsidR="00705880" w:rsidRDefault="00705880">
            <w:pPr>
              <w:pStyle w:val="ConsPlusNormal"/>
            </w:pPr>
            <w:r>
              <w:t>с водопроводом, канализацией и ваннами с газовыми водонагревателями</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190</w:t>
            </w:r>
          </w:p>
        </w:tc>
        <w:tc>
          <w:tcPr>
            <w:tcW w:w="0" w:type="auto"/>
          </w:tcPr>
          <w:p w:rsidR="00705880" w:rsidRDefault="00705880" w:rsidP="004B049D">
            <w:pPr>
              <w:pStyle w:val="ConsPlusNormal"/>
              <w:jc w:val="center"/>
            </w:pPr>
            <w:r>
              <w:t>225</w:t>
            </w:r>
          </w:p>
        </w:tc>
      </w:tr>
      <w:tr w:rsidR="00705880" w:rsidTr="007E23DD">
        <w:tc>
          <w:tcPr>
            <w:tcW w:w="0" w:type="auto"/>
          </w:tcPr>
          <w:p w:rsidR="00705880" w:rsidRDefault="00705880">
            <w:pPr>
              <w:pStyle w:val="ConsPlusNormal"/>
            </w:pPr>
            <w:r>
              <w:t>с быстродействующими газовыми нагревателями и многоточечным водоразбором</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210</w:t>
            </w:r>
          </w:p>
        </w:tc>
        <w:tc>
          <w:tcPr>
            <w:tcW w:w="0" w:type="auto"/>
          </w:tcPr>
          <w:p w:rsidR="00705880" w:rsidRDefault="00705880" w:rsidP="004B049D">
            <w:pPr>
              <w:pStyle w:val="ConsPlusNormal"/>
              <w:jc w:val="center"/>
            </w:pPr>
            <w:r>
              <w:t>250</w:t>
            </w:r>
          </w:p>
        </w:tc>
      </w:tr>
      <w:tr w:rsidR="00705880" w:rsidTr="007E23DD">
        <w:tc>
          <w:tcPr>
            <w:tcW w:w="0" w:type="auto"/>
          </w:tcPr>
          <w:p w:rsidR="00705880" w:rsidRDefault="00705880">
            <w:pPr>
              <w:pStyle w:val="ConsPlusNormal"/>
            </w:pPr>
            <w:r>
              <w:t>с централизованным горячим водоснабжением, оборудованные умывальниками, мойками и душами</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195</w:t>
            </w:r>
          </w:p>
        </w:tc>
        <w:tc>
          <w:tcPr>
            <w:tcW w:w="0" w:type="auto"/>
          </w:tcPr>
          <w:p w:rsidR="00705880" w:rsidRDefault="00705880" w:rsidP="004B049D">
            <w:pPr>
              <w:pStyle w:val="ConsPlusNormal"/>
              <w:jc w:val="center"/>
            </w:pPr>
            <w:r>
              <w:t>230</w:t>
            </w:r>
          </w:p>
        </w:tc>
      </w:tr>
      <w:tr w:rsidR="00705880" w:rsidTr="007E23DD">
        <w:tc>
          <w:tcPr>
            <w:tcW w:w="0" w:type="auto"/>
          </w:tcPr>
          <w:p w:rsidR="00705880" w:rsidRDefault="00705880">
            <w:pPr>
              <w:pStyle w:val="ConsPlusNormal"/>
            </w:pPr>
            <w:r>
              <w:t>с сидячими ваннами, оборудованными душами</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230</w:t>
            </w:r>
          </w:p>
        </w:tc>
        <w:tc>
          <w:tcPr>
            <w:tcW w:w="0" w:type="auto"/>
          </w:tcPr>
          <w:p w:rsidR="00705880" w:rsidRDefault="00705880" w:rsidP="004B049D">
            <w:pPr>
              <w:pStyle w:val="ConsPlusNormal"/>
              <w:jc w:val="center"/>
            </w:pPr>
            <w:r>
              <w:t>275</w:t>
            </w:r>
          </w:p>
        </w:tc>
      </w:tr>
      <w:tr w:rsidR="00705880" w:rsidTr="007E23DD">
        <w:tc>
          <w:tcPr>
            <w:tcW w:w="0" w:type="auto"/>
          </w:tcPr>
          <w:p w:rsidR="00705880" w:rsidRDefault="00705880">
            <w:pPr>
              <w:pStyle w:val="ConsPlusNormal"/>
            </w:pPr>
            <w:r>
              <w:t>с ваннами длиной от 1500 до 1700 мм, оборудованными душами</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250</w:t>
            </w:r>
          </w:p>
        </w:tc>
        <w:tc>
          <w:tcPr>
            <w:tcW w:w="0" w:type="auto"/>
          </w:tcPr>
          <w:p w:rsidR="00705880" w:rsidRDefault="00705880" w:rsidP="004B049D">
            <w:pPr>
              <w:pStyle w:val="ConsPlusNormal"/>
              <w:jc w:val="center"/>
            </w:pPr>
            <w:r>
              <w:t>300</w:t>
            </w:r>
          </w:p>
        </w:tc>
      </w:tr>
      <w:tr w:rsidR="00705880" w:rsidTr="007E23DD">
        <w:tc>
          <w:tcPr>
            <w:tcW w:w="0" w:type="auto"/>
          </w:tcPr>
          <w:p w:rsidR="00705880" w:rsidRDefault="00705880">
            <w:pPr>
              <w:pStyle w:val="ConsPlusNormal"/>
            </w:pPr>
            <w:r>
              <w:lastRenderedPageBreak/>
              <w:t>высотой свыше 12 этажей с централизованным горячим водоснабжением и повышенными требованиями к их благоустройству</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360</w:t>
            </w:r>
          </w:p>
        </w:tc>
        <w:tc>
          <w:tcPr>
            <w:tcW w:w="0" w:type="auto"/>
          </w:tcPr>
          <w:p w:rsidR="00705880" w:rsidRDefault="00705880" w:rsidP="004B049D">
            <w:pPr>
              <w:pStyle w:val="ConsPlusNormal"/>
              <w:jc w:val="center"/>
            </w:pPr>
            <w:r>
              <w:t>400</w:t>
            </w:r>
          </w:p>
        </w:tc>
      </w:tr>
      <w:tr w:rsidR="00705880" w:rsidTr="007E23DD">
        <w:tc>
          <w:tcPr>
            <w:tcW w:w="0" w:type="auto"/>
          </w:tcPr>
          <w:p w:rsidR="00705880" w:rsidRDefault="00705880">
            <w:pPr>
              <w:pStyle w:val="ConsPlusNormal"/>
            </w:pPr>
            <w:r>
              <w:t>Общежития: с общими душевыми</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85</w:t>
            </w:r>
          </w:p>
        </w:tc>
        <w:tc>
          <w:tcPr>
            <w:tcW w:w="0" w:type="auto"/>
          </w:tcPr>
          <w:p w:rsidR="00705880" w:rsidRDefault="00705880" w:rsidP="004B049D">
            <w:pPr>
              <w:pStyle w:val="ConsPlusNormal"/>
              <w:jc w:val="center"/>
            </w:pPr>
            <w:r>
              <w:t>100</w:t>
            </w:r>
          </w:p>
        </w:tc>
      </w:tr>
      <w:tr w:rsidR="00705880" w:rsidTr="007E23DD">
        <w:tc>
          <w:tcPr>
            <w:tcW w:w="0" w:type="auto"/>
          </w:tcPr>
          <w:p w:rsidR="00705880" w:rsidRDefault="00705880">
            <w:pPr>
              <w:pStyle w:val="ConsPlusNormal"/>
            </w:pPr>
            <w:r>
              <w:t>с душами при всех жилых комнатах</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110</w:t>
            </w:r>
          </w:p>
        </w:tc>
        <w:tc>
          <w:tcPr>
            <w:tcW w:w="0" w:type="auto"/>
          </w:tcPr>
          <w:p w:rsidR="00705880" w:rsidRDefault="00705880" w:rsidP="004B049D">
            <w:pPr>
              <w:pStyle w:val="ConsPlusNormal"/>
              <w:jc w:val="center"/>
            </w:pPr>
            <w:r>
              <w:t>120</w:t>
            </w:r>
          </w:p>
        </w:tc>
      </w:tr>
      <w:tr w:rsidR="00705880" w:rsidTr="007E23DD">
        <w:tc>
          <w:tcPr>
            <w:tcW w:w="0" w:type="auto"/>
          </w:tcPr>
          <w:p w:rsidR="00705880" w:rsidRDefault="00705880">
            <w:pPr>
              <w:pStyle w:val="ConsPlusNormal"/>
            </w:pPr>
            <w:r>
              <w:t>с общими кухнями и блоками душевых на этажах при жилых комнатах в каждой секции здания</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140</w:t>
            </w:r>
          </w:p>
        </w:tc>
        <w:tc>
          <w:tcPr>
            <w:tcW w:w="0" w:type="auto"/>
          </w:tcPr>
          <w:p w:rsidR="00705880" w:rsidRDefault="00705880" w:rsidP="004B049D">
            <w:pPr>
              <w:pStyle w:val="ConsPlusNormal"/>
              <w:jc w:val="center"/>
            </w:pPr>
            <w:r>
              <w:t>160</w:t>
            </w:r>
          </w:p>
        </w:tc>
      </w:tr>
      <w:tr w:rsidR="00705880" w:rsidTr="007E23DD">
        <w:tc>
          <w:tcPr>
            <w:tcW w:w="0" w:type="auto"/>
          </w:tcPr>
          <w:p w:rsidR="00705880" w:rsidRDefault="00705880">
            <w:pPr>
              <w:pStyle w:val="ConsPlusNormal"/>
            </w:pPr>
            <w:r>
              <w:t>Гостиницы, пансионаты и мотели с общими ваннами и душами</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120</w:t>
            </w:r>
          </w:p>
        </w:tc>
        <w:tc>
          <w:tcPr>
            <w:tcW w:w="0" w:type="auto"/>
          </w:tcPr>
          <w:p w:rsidR="00705880" w:rsidRDefault="00705880" w:rsidP="004B049D">
            <w:pPr>
              <w:pStyle w:val="ConsPlusNormal"/>
              <w:jc w:val="center"/>
            </w:pPr>
            <w:r>
              <w:t>120</w:t>
            </w:r>
          </w:p>
        </w:tc>
      </w:tr>
      <w:tr w:rsidR="00705880" w:rsidTr="007E23DD">
        <w:tc>
          <w:tcPr>
            <w:tcW w:w="0" w:type="auto"/>
          </w:tcPr>
          <w:p w:rsidR="00705880" w:rsidRDefault="00705880">
            <w:pPr>
              <w:pStyle w:val="ConsPlusNormal"/>
            </w:pPr>
            <w:r>
              <w:t>Гостиницы и пансионаты с душами во всех отдельных номерах</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230</w:t>
            </w:r>
          </w:p>
        </w:tc>
        <w:tc>
          <w:tcPr>
            <w:tcW w:w="0" w:type="auto"/>
          </w:tcPr>
          <w:p w:rsidR="00705880" w:rsidRDefault="00705880" w:rsidP="004B049D">
            <w:pPr>
              <w:pStyle w:val="ConsPlusNormal"/>
              <w:jc w:val="center"/>
            </w:pPr>
            <w:r>
              <w:t>230</w:t>
            </w:r>
          </w:p>
        </w:tc>
      </w:tr>
      <w:tr w:rsidR="00705880" w:rsidTr="007E23DD">
        <w:tc>
          <w:tcPr>
            <w:tcW w:w="0" w:type="auto"/>
          </w:tcPr>
          <w:p w:rsidR="00705880" w:rsidRDefault="00705880">
            <w:pPr>
              <w:pStyle w:val="ConsPlusNormal"/>
            </w:pPr>
            <w:r>
              <w:t>Гостиницы с ваннами в отдельных номерах, от общего числа номеров: до 25 процентов</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200</w:t>
            </w:r>
          </w:p>
        </w:tc>
        <w:tc>
          <w:tcPr>
            <w:tcW w:w="0" w:type="auto"/>
          </w:tcPr>
          <w:p w:rsidR="00705880" w:rsidRDefault="00705880" w:rsidP="004B049D">
            <w:pPr>
              <w:pStyle w:val="ConsPlusNormal"/>
              <w:jc w:val="center"/>
            </w:pPr>
            <w:r>
              <w:t>200</w:t>
            </w:r>
          </w:p>
        </w:tc>
      </w:tr>
      <w:tr w:rsidR="00705880" w:rsidTr="007E23DD">
        <w:tc>
          <w:tcPr>
            <w:tcW w:w="0" w:type="auto"/>
          </w:tcPr>
          <w:p w:rsidR="00705880" w:rsidRDefault="00705880">
            <w:pPr>
              <w:pStyle w:val="ConsPlusNormal"/>
            </w:pPr>
            <w:r>
              <w:t>до 75 процентов</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250</w:t>
            </w:r>
          </w:p>
        </w:tc>
        <w:tc>
          <w:tcPr>
            <w:tcW w:w="0" w:type="auto"/>
          </w:tcPr>
          <w:p w:rsidR="00705880" w:rsidRDefault="00705880" w:rsidP="004B049D">
            <w:pPr>
              <w:pStyle w:val="ConsPlusNormal"/>
              <w:jc w:val="center"/>
            </w:pPr>
            <w:r>
              <w:t>250</w:t>
            </w:r>
          </w:p>
        </w:tc>
      </w:tr>
      <w:tr w:rsidR="00705880" w:rsidTr="007E23DD">
        <w:tc>
          <w:tcPr>
            <w:tcW w:w="0" w:type="auto"/>
          </w:tcPr>
          <w:p w:rsidR="00705880" w:rsidRDefault="00705880">
            <w:pPr>
              <w:pStyle w:val="ConsPlusNormal"/>
            </w:pPr>
            <w:r>
              <w:t>до 100 процентов</w:t>
            </w:r>
          </w:p>
        </w:tc>
        <w:tc>
          <w:tcPr>
            <w:tcW w:w="0" w:type="auto"/>
          </w:tcPr>
          <w:p w:rsidR="00705880" w:rsidRDefault="00705880">
            <w:pPr>
              <w:pStyle w:val="ConsPlusNormal"/>
            </w:pPr>
            <w:r>
              <w:t>1 житель</w:t>
            </w:r>
          </w:p>
        </w:tc>
        <w:tc>
          <w:tcPr>
            <w:tcW w:w="0" w:type="auto"/>
          </w:tcPr>
          <w:p w:rsidR="00705880" w:rsidRDefault="00705880" w:rsidP="004B049D">
            <w:pPr>
              <w:pStyle w:val="ConsPlusNormal"/>
              <w:jc w:val="center"/>
            </w:pPr>
            <w:r>
              <w:t>300</w:t>
            </w:r>
          </w:p>
        </w:tc>
        <w:tc>
          <w:tcPr>
            <w:tcW w:w="0" w:type="auto"/>
          </w:tcPr>
          <w:p w:rsidR="00705880" w:rsidRDefault="00705880" w:rsidP="004B049D">
            <w:pPr>
              <w:pStyle w:val="ConsPlusNormal"/>
              <w:jc w:val="center"/>
            </w:pPr>
            <w:r>
              <w:t>300</w:t>
            </w:r>
          </w:p>
        </w:tc>
      </w:tr>
      <w:tr w:rsidR="00705880" w:rsidTr="007E23DD">
        <w:tc>
          <w:tcPr>
            <w:tcW w:w="0" w:type="auto"/>
          </w:tcPr>
          <w:p w:rsidR="00705880" w:rsidRDefault="00705880">
            <w:pPr>
              <w:pStyle w:val="ConsPlusNormal"/>
            </w:pPr>
            <w:r>
              <w:t>Больницы: с общими ваннами и душевыми</w:t>
            </w:r>
          </w:p>
        </w:tc>
        <w:tc>
          <w:tcPr>
            <w:tcW w:w="0" w:type="auto"/>
          </w:tcPr>
          <w:p w:rsidR="00705880" w:rsidRDefault="00705880">
            <w:pPr>
              <w:pStyle w:val="ConsPlusNormal"/>
            </w:pPr>
            <w:r>
              <w:t>1 койка</w:t>
            </w:r>
          </w:p>
        </w:tc>
        <w:tc>
          <w:tcPr>
            <w:tcW w:w="0" w:type="auto"/>
          </w:tcPr>
          <w:p w:rsidR="00705880" w:rsidRDefault="00705880" w:rsidP="004B049D">
            <w:pPr>
              <w:pStyle w:val="ConsPlusNormal"/>
              <w:jc w:val="center"/>
            </w:pPr>
            <w:r>
              <w:t>115</w:t>
            </w:r>
          </w:p>
        </w:tc>
        <w:tc>
          <w:tcPr>
            <w:tcW w:w="0" w:type="auto"/>
          </w:tcPr>
          <w:p w:rsidR="00705880" w:rsidRDefault="00705880" w:rsidP="004B049D">
            <w:pPr>
              <w:pStyle w:val="ConsPlusNormal"/>
              <w:jc w:val="center"/>
            </w:pPr>
            <w:r>
              <w:t>115</w:t>
            </w:r>
          </w:p>
        </w:tc>
      </w:tr>
      <w:tr w:rsidR="00705880" w:rsidTr="007E23DD">
        <w:tc>
          <w:tcPr>
            <w:tcW w:w="0" w:type="auto"/>
          </w:tcPr>
          <w:p w:rsidR="00705880" w:rsidRDefault="00705880">
            <w:pPr>
              <w:pStyle w:val="ConsPlusNormal"/>
            </w:pPr>
            <w:r>
              <w:t>с санитарными узлами, приближенными к палатам</w:t>
            </w:r>
          </w:p>
        </w:tc>
        <w:tc>
          <w:tcPr>
            <w:tcW w:w="0" w:type="auto"/>
          </w:tcPr>
          <w:p w:rsidR="00705880" w:rsidRDefault="00705880">
            <w:pPr>
              <w:pStyle w:val="ConsPlusNormal"/>
            </w:pPr>
            <w:r>
              <w:t>1 койка</w:t>
            </w:r>
          </w:p>
        </w:tc>
        <w:tc>
          <w:tcPr>
            <w:tcW w:w="0" w:type="auto"/>
          </w:tcPr>
          <w:p w:rsidR="00705880" w:rsidRDefault="00705880" w:rsidP="004B049D">
            <w:pPr>
              <w:pStyle w:val="ConsPlusNormal"/>
              <w:jc w:val="center"/>
            </w:pPr>
            <w:r>
              <w:t>200</w:t>
            </w:r>
          </w:p>
        </w:tc>
        <w:tc>
          <w:tcPr>
            <w:tcW w:w="0" w:type="auto"/>
          </w:tcPr>
          <w:p w:rsidR="00705880" w:rsidRDefault="00705880" w:rsidP="004B049D">
            <w:pPr>
              <w:pStyle w:val="ConsPlusNormal"/>
              <w:jc w:val="center"/>
            </w:pPr>
            <w:r>
              <w:t>200</w:t>
            </w:r>
          </w:p>
        </w:tc>
      </w:tr>
      <w:tr w:rsidR="00705880" w:rsidTr="007E23DD">
        <w:tc>
          <w:tcPr>
            <w:tcW w:w="0" w:type="auto"/>
          </w:tcPr>
          <w:p w:rsidR="00705880" w:rsidRDefault="00705880">
            <w:pPr>
              <w:pStyle w:val="ConsPlusNormal"/>
            </w:pPr>
            <w:r>
              <w:t>инфекционные</w:t>
            </w:r>
          </w:p>
        </w:tc>
        <w:tc>
          <w:tcPr>
            <w:tcW w:w="0" w:type="auto"/>
          </w:tcPr>
          <w:p w:rsidR="00705880" w:rsidRDefault="00705880">
            <w:pPr>
              <w:pStyle w:val="ConsPlusNormal"/>
            </w:pPr>
            <w:r>
              <w:t>1 койка</w:t>
            </w:r>
          </w:p>
        </w:tc>
        <w:tc>
          <w:tcPr>
            <w:tcW w:w="0" w:type="auto"/>
          </w:tcPr>
          <w:p w:rsidR="00705880" w:rsidRDefault="00705880" w:rsidP="004B049D">
            <w:pPr>
              <w:pStyle w:val="ConsPlusNormal"/>
              <w:jc w:val="center"/>
            </w:pPr>
            <w:r>
              <w:t>240</w:t>
            </w:r>
          </w:p>
        </w:tc>
        <w:tc>
          <w:tcPr>
            <w:tcW w:w="0" w:type="auto"/>
          </w:tcPr>
          <w:p w:rsidR="00705880" w:rsidRDefault="00705880" w:rsidP="004B049D">
            <w:pPr>
              <w:pStyle w:val="ConsPlusNormal"/>
              <w:jc w:val="center"/>
            </w:pPr>
            <w:r>
              <w:t>240</w:t>
            </w:r>
          </w:p>
        </w:tc>
      </w:tr>
      <w:tr w:rsidR="00705880" w:rsidTr="007E23DD">
        <w:tc>
          <w:tcPr>
            <w:tcW w:w="0" w:type="auto"/>
          </w:tcPr>
          <w:p w:rsidR="00705880" w:rsidRDefault="00705880">
            <w:pPr>
              <w:pStyle w:val="ConsPlusNormal"/>
            </w:pPr>
            <w:r>
              <w:t>Санатории и дома отдыха: с ваннами при всех жилых комнатах</w:t>
            </w:r>
          </w:p>
        </w:tc>
        <w:tc>
          <w:tcPr>
            <w:tcW w:w="0" w:type="auto"/>
          </w:tcPr>
          <w:p w:rsidR="00705880" w:rsidRDefault="00705880">
            <w:pPr>
              <w:pStyle w:val="ConsPlusNormal"/>
            </w:pPr>
            <w:r>
              <w:t>1 койка</w:t>
            </w:r>
          </w:p>
        </w:tc>
        <w:tc>
          <w:tcPr>
            <w:tcW w:w="0" w:type="auto"/>
          </w:tcPr>
          <w:p w:rsidR="00705880" w:rsidRDefault="00705880" w:rsidP="004B049D">
            <w:pPr>
              <w:pStyle w:val="ConsPlusNormal"/>
              <w:jc w:val="center"/>
            </w:pPr>
            <w:r>
              <w:t>200</w:t>
            </w:r>
          </w:p>
        </w:tc>
        <w:tc>
          <w:tcPr>
            <w:tcW w:w="0" w:type="auto"/>
          </w:tcPr>
          <w:p w:rsidR="00705880" w:rsidRDefault="00705880" w:rsidP="004B049D">
            <w:pPr>
              <w:pStyle w:val="ConsPlusNormal"/>
              <w:jc w:val="center"/>
            </w:pPr>
            <w:r>
              <w:t>200</w:t>
            </w:r>
          </w:p>
        </w:tc>
      </w:tr>
      <w:tr w:rsidR="00705880" w:rsidTr="007E23DD">
        <w:tc>
          <w:tcPr>
            <w:tcW w:w="0" w:type="auto"/>
          </w:tcPr>
          <w:p w:rsidR="00705880" w:rsidRDefault="00705880">
            <w:pPr>
              <w:pStyle w:val="ConsPlusNormal"/>
            </w:pPr>
            <w:r>
              <w:lastRenderedPageBreak/>
              <w:t>с душами при всех жилых комнатах</w:t>
            </w:r>
          </w:p>
        </w:tc>
        <w:tc>
          <w:tcPr>
            <w:tcW w:w="0" w:type="auto"/>
          </w:tcPr>
          <w:p w:rsidR="00705880" w:rsidRDefault="00705880">
            <w:pPr>
              <w:pStyle w:val="ConsPlusNormal"/>
            </w:pPr>
            <w:r>
              <w:t>1 койка</w:t>
            </w:r>
          </w:p>
        </w:tc>
        <w:tc>
          <w:tcPr>
            <w:tcW w:w="0" w:type="auto"/>
          </w:tcPr>
          <w:p w:rsidR="00705880" w:rsidRDefault="00705880" w:rsidP="004B049D">
            <w:pPr>
              <w:pStyle w:val="ConsPlusNormal"/>
              <w:jc w:val="center"/>
            </w:pPr>
            <w:r>
              <w:t>150</w:t>
            </w:r>
          </w:p>
        </w:tc>
        <w:tc>
          <w:tcPr>
            <w:tcW w:w="0" w:type="auto"/>
          </w:tcPr>
          <w:p w:rsidR="00705880" w:rsidRDefault="00705880" w:rsidP="004B049D">
            <w:pPr>
              <w:pStyle w:val="ConsPlusNormal"/>
              <w:jc w:val="center"/>
            </w:pPr>
            <w:r>
              <w:t>150</w:t>
            </w:r>
          </w:p>
        </w:tc>
      </w:tr>
      <w:tr w:rsidR="00705880" w:rsidTr="007E23DD">
        <w:tc>
          <w:tcPr>
            <w:tcW w:w="0" w:type="auto"/>
          </w:tcPr>
          <w:p w:rsidR="00705880" w:rsidRDefault="00705880">
            <w:pPr>
              <w:pStyle w:val="ConsPlusNormal"/>
            </w:pPr>
            <w:r>
              <w:t>Поликлиники и амбулатории</w:t>
            </w:r>
          </w:p>
        </w:tc>
        <w:tc>
          <w:tcPr>
            <w:tcW w:w="0" w:type="auto"/>
          </w:tcPr>
          <w:p w:rsidR="00705880" w:rsidRDefault="00705880">
            <w:pPr>
              <w:pStyle w:val="ConsPlusNormal"/>
            </w:pPr>
            <w:r>
              <w:t>1 больной в смену</w:t>
            </w:r>
          </w:p>
        </w:tc>
        <w:tc>
          <w:tcPr>
            <w:tcW w:w="0" w:type="auto"/>
          </w:tcPr>
          <w:p w:rsidR="00705880" w:rsidRDefault="00705880" w:rsidP="004B049D">
            <w:pPr>
              <w:pStyle w:val="ConsPlusNormal"/>
              <w:jc w:val="center"/>
            </w:pPr>
            <w:r>
              <w:t>13</w:t>
            </w:r>
          </w:p>
        </w:tc>
        <w:tc>
          <w:tcPr>
            <w:tcW w:w="0" w:type="auto"/>
          </w:tcPr>
          <w:p w:rsidR="00705880" w:rsidRDefault="00705880" w:rsidP="004B049D">
            <w:pPr>
              <w:pStyle w:val="ConsPlusNormal"/>
              <w:jc w:val="center"/>
            </w:pPr>
            <w:r>
              <w:t>15</w:t>
            </w:r>
          </w:p>
        </w:tc>
      </w:tr>
      <w:tr w:rsidR="00705880" w:rsidTr="007E23DD">
        <w:tc>
          <w:tcPr>
            <w:tcW w:w="0" w:type="auto"/>
          </w:tcPr>
          <w:p w:rsidR="00705880" w:rsidRDefault="00705880">
            <w:pPr>
              <w:pStyle w:val="ConsPlusNormal"/>
            </w:pPr>
            <w:r>
              <w:t>Дошкольные образовательные учреждения: с дневным пребыванием детей:</w:t>
            </w:r>
          </w:p>
        </w:tc>
        <w:tc>
          <w:tcPr>
            <w:tcW w:w="0" w:type="auto"/>
          </w:tcPr>
          <w:p w:rsidR="00705880" w:rsidRDefault="00705880">
            <w:pPr>
              <w:pStyle w:val="ConsPlusNormal"/>
            </w:pP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p>
        </w:tc>
      </w:tr>
      <w:tr w:rsidR="00705880" w:rsidTr="007E23DD">
        <w:tc>
          <w:tcPr>
            <w:tcW w:w="0" w:type="auto"/>
          </w:tcPr>
          <w:p w:rsidR="00705880" w:rsidRDefault="00705880">
            <w:pPr>
              <w:pStyle w:val="ConsPlusNormal"/>
            </w:pPr>
            <w:r>
              <w:t>со столовыми, работающими на полуфабрикатах</w:t>
            </w:r>
          </w:p>
        </w:tc>
        <w:tc>
          <w:tcPr>
            <w:tcW w:w="0" w:type="auto"/>
          </w:tcPr>
          <w:p w:rsidR="00705880" w:rsidRDefault="00705880">
            <w:pPr>
              <w:pStyle w:val="ConsPlusNormal"/>
            </w:pPr>
            <w:r>
              <w:t>1 ребенок</w:t>
            </w:r>
          </w:p>
        </w:tc>
        <w:tc>
          <w:tcPr>
            <w:tcW w:w="0" w:type="auto"/>
          </w:tcPr>
          <w:p w:rsidR="00705880" w:rsidRDefault="00705880" w:rsidP="004B049D">
            <w:pPr>
              <w:pStyle w:val="ConsPlusNormal"/>
              <w:jc w:val="center"/>
            </w:pPr>
            <w:r>
              <w:t>21,5</w:t>
            </w:r>
          </w:p>
        </w:tc>
        <w:tc>
          <w:tcPr>
            <w:tcW w:w="0" w:type="auto"/>
          </w:tcPr>
          <w:p w:rsidR="00705880" w:rsidRDefault="00705880" w:rsidP="004B049D">
            <w:pPr>
              <w:pStyle w:val="ConsPlusNormal"/>
              <w:jc w:val="center"/>
            </w:pPr>
            <w:r>
              <w:t>30</w:t>
            </w:r>
          </w:p>
        </w:tc>
      </w:tr>
      <w:tr w:rsidR="00705880" w:rsidTr="007E23DD">
        <w:tc>
          <w:tcPr>
            <w:tcW w:w="0" w:type="auto"/>
          </w:tcPr>
          <w:p w:rsidR="00705880" w:rsidRDefault="00705880">
            <w:pPr>
              <w:pStyle w:val="ConsPlusNormal"/>
            </w:pPr>
            <w:r>
              <w:t>со столовыми, работающими на сырье, и прачечными, оборудованными автоматическими стиральными машинами</w:t>
            </w:r>
          </w:p>
        </w:tc>
        <w:tc>
          <w:tcPr>
            <w:tcW w:w="0" w:type="auto"/>
          </w:tcPr>
          <w:p w:rsidR="00705880" w:rsidRDefault="00705880">
            <w:pPr>
              <w:pStyle w:val="ConsPlusNormal"/>
            </w:pPr>
            <w:r>
              <w:t>1 ребенок</w:t>
            </w:r>
          </w:p>
        </w:tc>
        <w:tc>
          <w:tcPr>
            <w:tcW w:w="0" w:type="auto"/>
          </w:tcPr>
          <w:p w:rsidR="00705880" w:rsidRDefault="00705880" w:rsidP="004B049D">
            <w:pPr>
              <w:pStyle w:val="ConsPlusNormal"/>
              <w:jc w:val="center"/>
            </w:pPr>
            <w:r>
              <w:t>75</w:t>
            </w:r>
          </w:p>
        </w:tc>
        <w:tc>
          <w:tcPr>
            <w:tcW w:w="0" w:type="auto"/>
          </w:tcPr>
          <w:p w:rsidR="00705880" w:rsidRDefault="00705880" w:rsidP="004B049D">
            <w:pPr>
              <w:pStyle w:val="ConsPlusNormal"/>
              <w:jc w:val="center"/>
            </w:pPr>
            <w:r>
              <w:t>105</w:t>
            </w:r>
          </w:p>
        </w:tc>
      </w:tr>
      <w:tr w:rsidR="00705880" w:rsidTr="007E23DD">
        <w:tc>
          <w:tcPr>
            <w:tcW w:w="0" w:type="auto"/>
          </w:tcPr>
          <w:p w:rsidR="00705880" w:rsidRDefault="00705880">
            <w:pPr>
              <w:pStyle w:val="ConsPlusNormal"/>
            </w:pPr>
            <w:r>
              <w:t>с круглосуточным пребыванием детей:</w:t>
            </w:r>
          </w:p>
        </w:tc>
        <w:tc>
          <w:tcPr>
            <w:tcW w:w="0" w:type="auto"/>
          </w:tcPr>
          <w:p w:rsidR="00705880" w:rsidRDefault="00705880">
            <w:pPr>
              <w:pStyle w:val="ConsPlusNormal"/>
            </w:pP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p>
        </w:tc>
      </w:tr>
      <w:tr w:rsidR="00705880" w:rsidTr="007E23DD">
        <w:tc>
          <w:tcPr>
            <w:tcW w:w="0" w:type="auto"/>
          </w:tcPr>
          <w:p w:rsidR="00705880" w:rsidRDefault="00705880">
            <w:pPr>
              <w:pStyle w:val="ConsPlusNormal"/>
            </w:pPr>
            <w:r>
              <w:t>со столовыми, работающими на полуфабрикатах</w:t>
            </w:r>
          </w:p>
        </w:tc>
        <w:tc>
          <w:tcPr>
            <w:tcW w:w="0" w:type="auto"/>
          </w:tcPr>
          <w:p w:rsidR="00705880" w:rsidRDefault="00705880">
            <w:pPr>
              <w:pStyle w:val="ConsPlusNormal"/>
            </w:pPr>
            <w:r>
              <w:t>1 ребенок</w:t>
            </w:r>
          </w:p>
        </w:tc>
        <w:tc>
          <w:tcPr>
            <w:tcW w:w="0" w:type="auto"/>
          </w:tcPr>
          <w:p w:rsidR="00705880" w:rsidRDefault="00705880" w:rsidP="004B049D">
            <w:pPr>
              <w:pStyle w:val="ConsPlusNormal"/>
              <w:jc w:val="center"/>
            </w:pPr>
            <w:r>
              <w:t>39</w:t>
            </w:r>
          </w:p>
        </w:tc>
        <w:tc>
          <w:tcPr>
            <w:tcW w:w="0" w:type="auto"/>
          </w:tcPr>
          <w:p w:rsidR="00705880" w:rsidRDefault="00705880" w:rsidP="004B049D">
            <w:pPr>
              <w:pStyle w:val="ConsPlusNormal"/>
              <w:jc w:val="center"/>
            </w:pPr>
            <w:r>
              <w:t>55</w:t>
            </w:r>
          </w:p>
        </w:tc>
      </w:tr>
      <w:tr w:rsidR="00705880" w:rsidTr="007E23DD">
        <w:tc>
          <w:tcPr>
            <w:tcW w:w="0" w:type="auto"/>
          </w:tcPr>
          <w:p w:rsidR="00705880" w:rsidRDefault="00705880">
            <w:pPr>
              <w:pStyle w:val="ConsPlusNormal"/>
            </w:pPr>
            <w:r>
              <w:t>со столовыми, работающими на сырье, и прачечными, оборудованными автоматическими стиральными машинами</w:t>
            </w:r>
          </w:p>
        </w:tc>
        <w:tc>
          <w:tcPr>
            <w:tcW w:w="0" w:type="auto"/>
          </w:tcPr>
          <w:p w:rsidR="00705880" w:rsidRDefault="00705880">
            <w:pPr>
              <w:pStyle w:val="ConsPlusNormal"/>
            </w:pPr>
            <w:r>
              <w:t>1 ребенок</w:t>
            </w:r>
          </w:p>
        </w:tc>
        <w:tc>
          <w:tcPr>
            <w:tcW w:w="0" w:type="auto"/>
          </w:tcPr>
          <w:p w:rsidR="00705880" w:rsidRDefault="00705880" w:rsidP="004B049D">
            <w:pPr>
              <w:pStyle w:val="ConsPlusNormal"/>
              <w:jc w:val="center"/>
            </w:pPr>
            <w:r>
              <w:t>93</w:t>
            </w:r>
          </w:p>
        </w:tc>
        <w:tc>
          <w:tcPr>
            <w:tcW w:w="0" w:type="auto"/>
          </w:tcPr>
          <w:p w:rsidR="00705880" w:rsidRDefault="00705880" w:rsidP="004B049D">
            <w:pPr>
              <w:pStyle w:val="ConsPlusNormal"/>
              <w:jc w:val="center"/>
            </w:pPr>
            <w:r>
              <w:t>130</w:t>
            </w:r>
          </w:p>
        </w:tc>
      </w:tr>
      <w:tr w:rsidR="00705880" w:rsidTr="007E23DD">
        <w:tc>
          <w:tcPr>
            <w:tcW w:w="0" w:type="auto"/>
          </w:tcPr>
          <w:p w:rsidR="00705880" w:rsidRDefault="00705880">
            <w:pPr>
              <w:pStyle w:val="ConsPlusNormal"/>
            </w:pPr>
            <w:r>
              <w:t>Детские лагеря (в том числе круглогодичного действия): со столовыми, работающими на сырье, и прачечными, оборудованными автоматическими стиральными машинами</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200</w:t>
            </w:r>
          </w:p>
        </w:tc>
        <w:tc>
          <w:tcPr>
            <w:tcW w:w="0" w:type="auto"/>
          </w:tcPr>
          <w:p w:rsidR="00705880" w:rsidRDefault="00705880" w:rsidP="004B049D">
            <w:pPr>
              <w:pStyle w:val="ConsPlusNormal"/>
              <w:jc w:val="center"/>
            </w:pPr>
            <w:r>
              <w:t>200</w:t>
            </w:r>
          </w:p>
        </w:tc>
      </w:tr>
      <w:tr w:rsidR="00705880" w:rsidTr="007E23DD">
        <w:tc>
          <w:tcPr>
            <w:tcW w:w="0" w:type="auto"/>
          </w:tcPr>
          <w:p w:rsidR="00705880" w:rsidRDefault="00705880">
            <w:pPr>
              <w:pStyle w:val="ConsPlusNormal"/>
            </w:pPr>
            <w:r>
              <w:t>со столовыми, работающими на полуфабрикатах, и стиркой белья в централизованных прачечных</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55</w:t>
            </w:r>
          </w:p>
        </w:tc>
        <w:tc>
          <w:tcPr>
            <w:tcW w:w="0" w:type="auto"/>
          </w:tcPr>
          <w:p w:rsidR="00705880" w:rsidRDefault="00705880" w:rsidP="004B049D">
            <w:pPr>
              <w:pStyle w:val="ConsPlusNormal"/>
              <w:jc w:val="center"/>
            </w:pPr>
            <w:r>
              <w:t>55</w:t>
            </w:r>
          </w:p>
        </w:tc>
      </w:tr>
      <w:tr w:rsidR="00705880" w:rsidTr="007E23DD">
        <w:tc>
          <w:tcPr>
            <w:tcW w:w="0" w:type="auto"/>
          </w:tcPr>
          <w:p w:rsidR="00705880" w:rsidRDefault="00705880">
            <w:pPr>
              <w:pStyle w:val="ConsPlusNormal"/>
            </w:pPr>
            <w:r>
              <w:t>Прачечные: механизированные</w:t>
            </w:r>
          </w:p>
        </w:tc>
        <w:tc>
          <w:tcPr>
            <w:tcW w:w="0" w:type="auto"/>
          </w:tcPr>
          <w:p w:rsidR="00705880" w:rsidRDefault="00705880">
            <w:pPr>
              <w:pStyle w:val="ConsPlusNormal"/>
            </w:pPr>
            <w:r>
              <w:t>1 кг сухого белья</w:t>
            </w:r>
          </w:p>
        </w:tc>
        <w:tc>
          <w:tcPr>
            <w:tcW w:w="0" w:type="auto"/>
          </w:tcPr>
          <w:p w:rsidR="00705880" w:rsidRDefault="00705880" w:rsidP="004B049D">
            <w:pPr>
              <w:pStyle w:val="ConsPlusNormal"/>
              <w:jc w:val="center"/>
            </w:pPr>
            <w:r>
              <w:t>75</w:t>
            </w:r>
          </w:p>
        </w:tc>
        <w:tc>
          <w:tcPr>
            <w:tcW w:w="0" w:type="auto"/>
          </w:tcPr>
          <w:p w:rsidR="00705880" w:rsidRDefault="00705880" w:rsidP="004B049D">
            <w:pPr>
              <w:pStyle w:val="ConsPlusNormal"/>
              <w:jc w:val="center"/>
            </w:pPr>
            <w:r>
              <w:t>75</w:t>
            </w:r>
          </w:p>
        </w:tc>
      </w:tr>
      <w:tr w:rsidR="00705880" w:rsidTr="007E23DD">
        <w:tc>
          <w:tcPr>
            <w:tcW w:w="0" w:type="auto"/>
          </w:tcPr>
          <w:p w:rsidR="00705880" w:rsidRDefault="00705880">
            <w:pPr>
              <w:pStyle w:val="ConsPlusNormal"/>
            </w:pPr>
            <w:r>
              <w:t>немеханизированные</w:t>
            </w:r>
          </w:p>
        </w:tc>
        <w:tc>
          <w:tcPr>
            <w:tcW w:w="0" w:type="auto"/>
          </w:tcPr>
          <w:p w:rsidR="00705880" w:rsidRDefault="00705880">
            <w:pPr>
              <w:pStyle w:val="ConsPlusNormal"/>
            </w:pPr>
            <w:r>
              <w:t>1 кг сухого белья</w:t>
            </w:r>
          </w:p>
        </w:tc>
        <w:tc>
          <w:tcPr>
            <w:tcW w:w="0" w:type="auto"/>
          </w:tcPr>
          <w:p w:rsidR="00705880" w:rsidRDefault="00705880" w:rsidP="004B049D">
            <w:pPr>
              <w:pStyle w:val="ConsPlusNormal"/>
              <w:jc w:val="center"/>
            </w:pPr>
            <w:r>
              <w:t>40</w:t>
            </w:r>
          </w:p>
        </w:tc>
        <w:tc>
          <w:tcPr>
            <w:tcW w:w="0" w:type="auto"/>
          </w:tcPr>
          <w:p w:rsidR="00705880" w:rsidRDefault="00705880" w:rsidP="004B049D">
            <w:pPr>
              <w:pStyle w:val="ConsPlusNormal"/>
              <w:jc w:val="center"/>
            </w:pPr>
            <w:r>
              <w:t>40</w:t>
            </w:r>
          </w:p>
        </w:tc>
      </w:tr>
      <w:tr w:rsidR="00705880" w:rsidTr="007E23DD">
        <w:tc>
          <w:tcPr>
            <w:tcW w:w="0" w:type="auto"/>
          </w:tcPr>
          <w:p w:rsidR="00705880" w:rsidRDefault="00705880">
            <w:pPr>
              <w:pStyle w:val="ConsPlusNormal"/>
            </w:pPr>
            <w:r>
              <w:t>Административные здания</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12</w:t>
            </w:r>
          </w:p>
        </w:tc>
        <w:tc>
          <w:tcPr>
            <w:tcW w:w="0" w:type="auto"/>
          </w:tcPr>
          <w:p w:rsidR="00705880" w:rsidRDefault="00705880" w:rsidP="004B049D">
            <w:pPr>
              <w:pStyle w:val="ConsPlusNormal"/>
              <w:jc w:val="center"/>
            </w:pPr>
            <w:r>
              <w:t>16</w:t>
            </w:r>
          </w:p>
        </w:tc>
      </w:tr>
      <w:tr w:rsidR="00705880" w:rsidTr="007E23DD">
        <w:tc>
          <w:tcPr>
            <w:tcW w:w="0" w:type="auto"/>
          </w:tcPr>
          <w:p w:rsidR="00705880" w:rsidRDefault="00705880">
            <w:pPr>
              <w:pStyle w:val="ConsPlusNormal"/>
            </w:pPr>
            <w:r>
              <w:lastRenderedPageBreak/>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0" w:type="auto"/>
          </w:tcPr>
          <w:p w:rsidR="00705880" w:rsidRDefault="00705880">
            <w:pPr>
              <w:pStyle w:val="ConsPlusNormal"/>
            </w:pPr>
            <w:r>
              <w:t>1 учащийся и 1 преподаватель</w:t>
            </w:r>
          </w:p>
        </w:tc>
        <w:tc>
          <w:tcPr>
            <w:tcW w:w="0" w:type="auto"/>
          </w:tcPr>
          <w:p w:rsidR="00705880" w:rsidRDefault="00705880" w:rsidP="004B049D">
            <w:pPr>
              <w:pStyle w:val="ConsPlusNormal"/>
              <w:jc w:val="center"/>
            </w:pPr>
            <w:r>
              <w:t>17,2</w:t>
            </w:r>
          </w:p>
        </w:tc>
        <w:tc>
          <w:tcPr>
            <w:tcW w:w="0" w:type="auto"/>
          </w:tcPr>
          <w:p w:rsidR="00705880" w:rsidRDefault="00705880" w:rsidP="004B049D">
            <w:pPr>
              <w:pStyle w:val="ConsPlusNormal"/>
              <w:jc w:val="center"/>
            </w:pPr>
            <w:r>
              <w:t>20</w:t>
            </w:r>
          </w:p>
        </w:tc>
      </w:tr>
      <w:tr w:rsidR="00705880" w:rsidTr="007E23DD">
        <w:tc>
          <w:tcPr>
            <w:tcW w:w="0" w:type="auto"/>
          </w:tcPr>
          <w:p w:rsidR="00705880" w:rsidRDefault="00705880">
            <w:pPr>
              <w:pStyle w:val="ConsPlusNormal"/>
            </w:pPr>
            <w:r>
              <w:t>Лаборатории высших и средних специальных учебных заведений</w:t>
            </w:r>
          </w:p>
        </w:tc>
        <w:tc>
          <w:tcPr>
            <w:tcW w:w="0" w:type="auto"/>
          </w:tcPr>
          <w:p w:rsidR="00705880" w:rsidRDefault="00705880">
            <w:pPr>
              <w:pStyle w:val="ConsPlusNormal"/>
            </w:pPr>
            <w:r>
              <w:t>1 прибор в смену</w:t>
            </w:r>
          </w:p>
        </w:tc>
        <w:tc>
          <w:tcPr>
            <w:tcW w:w="0" w:type="auto"/>
          </w:tcPr>
          <w:p w:rsidR="00705880" w:rsidRDefault="00705880" w:rsidP="004B049D">
            <w:pPr>
              <w:pStyle w:val="ConsPlusNormal"/>
              <w:jc w:val="center"/>
            </w:pPr>
            <w:r>
              <w:t>224</w:t>
            </w:r>
          </w:p>
        </w:tc>
        <w:tc>
          <w:tcPr>
            <w:tcW w:w="0" w:type="auto"/>
          </w:tcPr>
          <w:p w:rsidR="00705880" w:rsidRDefault="00705880" w:rsidP="004B049D">
            <w:pPr>
              <w:pStyle w:val="ConsPlusNormal"/>
              <w:jc w:val="center"/>
            </w:pPr>
            <w:r>
              <w:t>260</w:t>
            </w:r>
          </w:p>
        </w:tc>
      </w:tr>
      <w:tr w:rsidR="00705880" w:rsidTr="007E23DD">
        <w:tc>
          <w:tcPr>
            <w:tcW w:w="0" w:type="auto"/>
          </w:tcPr>
          <w:p w:rsidR="00705880" w:rsidRDefault="00705880">
            <w:pPr>
              <w:pStyle w:val="ConsPlusNormal"/>
            </w:pPr>
            <w:r>
              <w:t>Общеобразовательные школы с душевыми при гимнастических залах и столовыми, работающими на полуфабрикатах</w:t>
            </w:r>
          </w:p>
        </w:tc>
        <w:tc>
          <w:tcPr>
            <w:tcW w:w="0" w:type="auto"/>
          </w:tcPr>
          <w:p w:rsidR="00705880" w:rsidRDefault="00705880">
            <w:pPr>
              <w:pStyle w:val="ConsPlusNormal"/>
            </w:pPr>
            <w:r>
              <w:t>1 учащийся и 1 преподаватель в смену</w:t>
            </w:r>
          </w:p>
        </w:tc>
        <w:tc>
          <w:tcPr>
            <w:tcW w:w="0" w:type="auto"/>
          </w:tcPr>
          <w:p w:rsidR="00705880" w:rsidRDefault="00705880" w:rsidP="004B049D">
            <w:pPr>
              <w:pStyle w:val="ConsPlusNormal"/>
              <w:jc w:val="center"/>
            </w:pPr>
            <w:r>
              <w:t>10</w:t>
            </w:r>
          </w:p>
        </w:tc>
        <w:tc>
          <w:tcPr>
            <w:tcW w:w="0" w:type="auto"/>
          </w:tcPr>
          <w:p w:rsidR="00705880" w:rsidRDefault="00705880" w:rsidP="004B049D">
            <w:pPr>
              <w:pStyle w:val="ConsPlusNormal"/>
              <w:jc w:val="center"/>
            </w:pPr>
            <w:r>
              <w:t>11,5</w:t>
            </w:r>
          </w:p>
        </w:tc>
      </w:tr>
      <w:tr w:rsidR="00705880" w:rsidTr="007E23DD">
        <w:tc>
          <w:tcPr>
            <w:tcW w:w="0" w:type="auto"/>
          </w:tcPr>
          <w:p w:rsidR="00705880" w:rsidRDefault="00705880">
            <w:pPr>
              <w:pStyle w:val="ConsPlusNormal"/>
            </w:pPr>
            <w:r>
              <w:t>То же, с продленным днем</w:t>
            </w:r>
          </w:p>
        </w:tc>
        <w:tc>
          <w:tcPr>
            <w:tcW w:w="0" w:type="auto"/>
          </w:tcPr>
          <w:p w:rsidR="00705880" w:rsidRDefault="00705880">
            <w:pPr>
              <w:pStyle w:val="ConsPlusNormal"/>
            </w:pPr>
            <w:r>
              <w:t>то же</w:t>
            </w:r>
          </w:p>
        </w:tc>
        <w:tc>
          <w:tcPr>
            <w:tcW w:w="0" w:type="auto"/>
          </w:tcPr>
          <w:p w:rsidR="00705880" w:rsidRDefault="00705880" w:rsidP="004B049D">
            <w:pPr>
              <w:pStyle w:val="ConsPlusNormal"/>
              <w:jc w:val="center"/>
            </w:pPr>
            <w:r>
              <w:t>12</w:t>
            </w:r>
          </w:p>
        </w:tc>
        <w:tc>
          <w:tcPr>
            <w:tcW w:w="0" w:type="auto"/>
          </w:tcPr>
          <w:p w:rsidR="00705880" w:rsidRDefault="00705880" w:rsidP="004B049D">
            <w:pPr>
              <w:pStyle w:val="ConsPlusNormal"/>
              <w:jc w:val="center"/>
            </w:pPr>
            <w:r>
              <w:t>14</w:t>
            </w:r>
          </w:p>
        </w:tc>
      </w:tr>
      <w:tr w:rsidR="00705880" w:rsidTr="007E23DD">
        <w:tc>
          <w:tcPr>
            <w:tcW w:w="0" w:type="auto"/>
          </w:tcPr>
          <w:p w:rsidR="00705880" w:rsidRDefault="00705880">
            <w:pPr>
              <w:pStyle w:val="ConsPlusNormal"/>
            </w:pPr>
            <w:r>
              <w:t>Профессионально-технические училища с душевыми при гимнастических залах и столовыми, работающими на полуфабрикатах</w:t>
            </w:r>
          </w:p>
        </w:tc>
        <w:tc>
          <w:tcPr>
            <w:tcW w:w="0" w:type="auto"/>
          </w:tcPr>
          <w:p w:rsidR="00705880" w:rsidRDefault="00705880">
            <w:pPr>
              <w:pStyle w:val="ConsPlusNormal"/>
            </w:pPr>
            <w:r>
              <w:t>1 учащийся и 1 преподаватель в смену</w:t>
            </w:r>
          </w:p>
        </w:tc>
        <w:tc>
          <w:tcPr>
            <w:tcW w:w="0" w:type="auto"/>
          </w:tcPr>
          <w:p w:rsidR="00705880" w:rsidRDefault="00705880" w:rsidP="004B049D">
            <w:pPr>
              <w:pStyle w:val="ConsPlusNormal"/>
              <w:jc w:val="center"/>
            </w:pPr>
            <w:r>
              <w:t>20</w:t>
            </w:r>
          </w:p>
        </w:tc>
        <w:tc>
          <w:tcPr>
            <w:tcW w:w="0" w:type="auto"/>
          </w:tcPr>
          <w:p w:rsidR="00705880" w:rsidRDefault="00705880" w:rsidP="004B049D">
            <w:pPr>
              <w:pStyle w:val="ConsPlusNormal"/>
              <w:jc w:val="center"/>
            </w:pPr>
            <w:r>
              <w:t>23</w:t>
            </w:r>
          </w:p>
        </w:tc>
      </w:tr>
      <w:tr w:rsidR="00705880" w:rsidTr="007E23DD">
        <w:tc>
          <w:tcPr>
            <w:tcW w:w="0" w:type="auto"/>
          </w:tcPr>
          <w:p w:rsidR="00705880" w:rsidRDefault="00705880">
            <w:pPr>
              <w:pStyle w:val="ConsPlusNormal"/>
            </w:pPr>
            <w:r>
              <w:t>Школы-интернаты с помещениями: учебными (с душевыми при гимнастических залах)</w:t>
            </w:r>
          </w:p>
        </w:tc>
        <w:tc>
          <w:tcPr>
            <w:tcW w:w="0" w:type="auto"/>
          </w:tcPr>
          <w:p w:rsidR="00705880" w:rsidRDefault="00705880">
            <w:pPr>
              <w:pStyle w:val="ConsPlusNormal"/>
            </w:pPr>
            <w:r>
              <w:t>1 учащийся и 1 преподаватель в смену</w:t>
            </w:r>
          </w:p>
        </w:tc>
        <w:tc>
          <w:tcPr>
            <w:tcW w:w="0" w:type="auto"/>
          </w:tcPr>
          <w:p w:rsidR="00705880" w:rsidRDefault="00705880" w:rsidP="004B049D">
            <w:pPr>
              <w:pStyle w:val="ConsPlusNormal"/>
              <w:jc w:val="center"/>
            </w:pPr>
            <w:r>
              <w:t>9</w:t>
            </w:r>
          </w:p>
        </w:tc>
        <w:tc>
          <w:tcPr>
            <w:tcW w:w="0" w:type="auto"/>
          </w:tcPr>
          <w:p w:rsidR="00705880" w:rsidRDefault="00705880" w:rsidP="004B049D">
            <w:pPr>
              <w:pStyle w:val="ConsPlusNormal"/>
              <w:jc w:val="center"/>
            </w:pPr>
            <w:r>
              <w:t>10,5</w:t>
            </w:r>
          </w:p>
        </w:tc>
      </w:tr>
      <w:tr w:rsidR="00705880" w:rsidTr="007E23DD">
        <w:tc>
          <w:tcPr>
            <w:tcW w:w="0" w:type="auto"/>
          </w:tcPr>
          <w:p w:rsidR="00705880" w:rsidRDefault="00705880">
            <w:pPr>
              <w:pStyle w:val="ConsPlusNormal"/>
            </w:pPr>
            <w:r>
              <w:t>спальными</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70</w:t>
            </w:r>
          </w:p>
        </w:tc>
        <w:tc>
          <w:tcPr>
            <w:tcW w:w="0" w:type="auto"/>
          </w:tcPr>
          <w:p w:rsidR="00705880" w:rsidRDefault="00705880" w:rsidP="004B049D">
            <w:pPr>
              <w:pStyle w:val="ConsPlusNormal"/>
              <w:jc w:val="center"/>
            </w:pPr>
            <w:r>
              <w:t>70</w:t>
            </w:r>
          </w:p>
        </w:tc>
      </w:tr>
      <w:tr w:rsidR="00705880" w:rsidTr="007E23DD">
        <w:tc>
          <w:tcPr>
            <w:tcW w:w="0" w:type="auto"/>
          </w:tcPr>
          <w:p w:rsidR="00705880" w:rsidRDefault="00705880">
            <w:pPr>
              <w:pStyle w:val="ConsPlusNormal"/>
            </w:pPr>
            <w:r>
              <w:t>Научно-исследовательские институты и лаборатории: химического профиля</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460</w:t>
            </w:r>
          </w:p>
        </w:tc>
        <w:tc>
          <w:tcPr>
            <w:tcW w:w="0" w:type="auto"/>
          </w:tcPr>
          <w:p w:rsidR="00705880" w:rsidRDefault="00705880" w:rsidP="004B049D">
            <w:pPr>
              <w:pStyle w:val="ConsPlusNormal"/>
              <w:jc w:val="center"/>
            </w:pPr>
            <w:r>
              <w:t>570</w:t>
            </w:r>
          </w:p>
        </w:tc>
      </w:tr>
      <w:tr w:rsidR="00705880" w:rsidTr="007E23DD">
        <w:tc>
          <w:tcPr>
            <w:tcW w:w="0" w:type="auto"/>
          </w:tcPr>
          <w:p w:rsidR="00705880" w:rsidRDefault="00705880">
            <w:pPr>
              <w:pStyle w:val="ConsPlusNormal"/>
            </w:pPr>
            <w:r>
              <w:t>биологического профиля</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310</w:t>
            </w:r>
          </w:p>
        </w:tc>
        <w:tc>
          <w:tcPr>
            <w:tcW w:w="0" w:type="auto"/>
          </w:tcPr>
          <w:p w:rsidR="00705880" w:rsidRDefault="00705880" w:rsidP="004B049D">
            <w:pPr>
              <w:pStyle w:val="ConsPlusNormal"/>
              <w:jc w:val="center"/>
            </w:pPr>
            <w:r>
              <w:t>370</w:t>
            </w:r>
          </w:p>
        </w:tc>
      </w:tr>
      <w:tr w:rsidR="00705880" w:rsidTr="007E23DD">
        <w:tc>
          <w:tcPr>
            <w:tcW w:w="0" w:type="auto"/>
          </w:tcPr>
          <w:p w:rsidR="00705880" w:rsidRDefault="00705880">
            <w:pPr>
              <w:pStyle w:val="ConsPlusNormal"/>
            </w:pPr>
            <w:r>
              <w:t>физического профиля</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125</w:t>
            </w:r>
          </w:p>
        </w:tc>
        <w:tc>
          <w:tcPr>
            <w:tcW w:w="0" w:type="auto"/>
          </w:tcPr>
          <w:p w:rsidR="00705880" w:rsidRDefault="00705880" w:rsidP="004B049D">
            <w:pPr>
              <w:pStyle w:val="ConsPlusNormal"/>
              <w:jc w:val="center"/>
            </w:pPr>
            <w:r>
              <w:t>155</w:t>
            </w:r>
          </w:p>
        </w:tc>
      </w:tr>
      <w:tr w:rsidR="00705880" w:rsidTr="007E23DD">
        <w:tc>
          <w:tcPr>
            <w:tcW w:w="0" w:type="auto"/>
          </w:tcPr>
          <w:p w:rsidR="00705880" w:rsidRDefault="00705880">
            <w:pPr>
              <w:pStyle w:val="ConsPlusNormal"/>
            </w:pPr>
            <w:r>
              <w:t>естественных наук</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12</w:t>
            </w:r>
          </w:p>
        </w:tc>
        <w:tc>
          <w:tcPr>
            <w:tcW w:w="0" w:type="auto"/>
          </w:tcPr>
          <w:p w:rsidR="00705880" w:rsidRDefault="00705880" w:rsidP="004B049D">
            <w:pPr>
              <w:pStyle w:val="ConsPlusNormal"/>
              <w:jc w:val="center"/>
            </w:pPr>
            <w:r>
              <w:t>16</w:t>
            </w:r>
          </w:p>
        </w:tc>
      </w:tr>
      <w:tr w:rsidR="00705880" w:rsidTr="007E23DD">
        <w:tc>
          <w:tcPr>
            <w:tcW w:w="0" w:type="auto"/>
          </w:tcPr>
          <w:p w:rsidR="00705880" w:rsidRDefault="00705880">
            <w:pPr>
              <w:pStyle w:val="ConsPlusNormal"/>
            </w:pPr>
            <w:r>
              <w:t>Аптеки: торговый зал и подсобные помещения</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12</w:t>
            </w:r>
          </w:p>
        </w:tc>
        <w:tc>
          <w:tcPr>
            <w:tcW w:w="0" w:type="auto"/>
          </w:tcPr>
          <w:p w:rsidR="00705880" w:rsidRDefault="00705880" w:rsidP="004B049D">
            <w:pPr>
              <w:pStyle w:val="ConsPlusNormal"/>
              <w:jc w:val="center"/>
            </w:pPr>
            <w:r>
              <w:t>16</w:t>
            </w:r>
          </w:p>
        </w:tc>
      </w:tr>
      <w:tr w:rsidR="00705880" w:rsidTr="007E23DD">
        <w:tc>
          <w:tcPr>
            <w:tcW w:w="0" w:type="auto"/>
          </w:tcPr>
          <w:p w:rsidR="00705880" w:rsidRDefault="00705880">
            <w:pPr>
              <w:pStyle w:val="ConsPlusNormal"/>
            </w:pPr>
            <w:r>
              <w:lastRenderedPageBreak/>
              <w:t>лаборатория приготовления лекарств</w:t>
            </w:r>
          </w:p>
        </w:tc>
        <w:tc>
          <w:tcPr>
            <w:tcW w:w="0" w:type="auto"/>
          </w:tcPr>
          <w:p w:rsidR="00705880" w:rsidRDefault="00705880">
            <w:pPr>
              <w:pStyle w:val="ConsPlusNormal"/>
            </w:pPr>
            <w:r>
              <w:t>1 работающий</w:t>
            </w:r>
          </w:p>
        </w:tc>
        <w:tc>
          <w:tcPr>
            <w:tcW w:w="0" w:type="auto"/>
          </w:tcPr>
          <w:p w:rsidR="00705880" w:rsidRDefault="00705880" w:rsidP="004B049D">
            <w:pPr>
              <w:pStyle w:val="ConsPlusNormal"/>
              <w:jc w:val="center"/>
            </w:pPr>
            <w:r>
              <w:t>310</w:t>
            </w:r>
          </w:p>
        </w:tc>
        <w:tc>
          <w:tcPr>
            <w:tcW w:w="0" w:type="auto"/>
          </w:tcPr>
          <w:p w:rsidR="00705880" w:rsidRDefault="00705880" w:rsidP="004B049D">
            <w:pPr>
              <w:pStyle w:val="ConsPlusNormal"/>
              <w:jc w:val="center"/>
            </w:pPr>
            <w:r>
              <w:t>370</w:t>
            </w:r>
          </w:p>
        </w:tc>
      </w:tr>
      <w:tr w:rsidR="00705880" w:rsidTr="007E23DD">
        <w:tc>
          <w:tcPr>
            <w:tcW w:w="0" w:type="auto"/>
          </w:tcPr>
          <w:p w:rsidR="00705880" w:rsidRDefault="00705880">
            <w:pPr>
              <w:pStyle w:val="ConsPlusNormal"/>
            </w:pPr>
            <w:r>
              <w:t>Предприятия общественного питания: для приготовления пищи:</w:t>
            </w:r>
          </w:p>
        </w:tc>
        <w:tc>
          <w:tcPr>
            <w:tcW w:w="0" w:type="auto"/>
          </w:tcPr>
          <w:p w:rsidR="00705880" w:rsidRDefault="00705880">
            <w:pPr>
              <w:pStyle w:val="ConsPlusNormal"/>
            </w:pP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p>
        </w:tc>
      </w:tr>
      <w:tr w:rsidR="00705880" w:rsidTr="007E23DD">
        <w:tc>
          <w:tcPr>
            <w:tcW w:w="0" w:type="auto"/>
          </w:tcPr>
          <w:p w:rsidR="00705880" w:rsidRDefault="00705880">
            <w:pPr>
              <w:pStyle w:val="ConsPlusNormal"/>
            </w:pPr>
            <w:r>
              <w:t>реализуемой в обеденном зале</w:t>
            </w:r>
          </w:p>
        </w:tc>
        <w:tc>
          <w:tcPr>
            <w:tcW w:w="0" w:type="auto"/>
          </w:tcPr>
          <w:p w:rsidR="00705880" w:rsidRDefault="00705880">
            <w:pPr>
              <w:pStyle w:val="ConsPlusNormal"/>
            </w:pPr>
            <w:r>
              <w:t>1 условное блюдо</w:t>
            </w:r>
          </w:p>
        </w:tc>
        <w:tc>
          <w:tcPr>
            <w:tcW w:w="0" w:type="auto"/>
          </w:tcPr>
          <w:p w:rsidR="00705880" w:rsidRDefault="00705880" w:rsidP="004B049D">
            <w:pPr>
              <w:pStyle w:val="ConsPlusNormal"/>
              <w:jc w:val="center"/>
            </w:pPr>
            <w:r>
              <w:t>12</w:t>
            </w:r>
          </w:p>
        </w:tc>
        <w:tc>
          <w:tcPr>
            <w:tcW w:w="0" w:type="auto"/>
          </w:tcPr>
          <w:p w:rsidR="00705880" w:rsidRDefault="00705880" w:rsidP="004B049D">
            <w:pPr>
              <w:pStyle w:val="ConsPlusNormal"/>
              <w:jc w:val="center"/>
            </w:pPr>
            <w:r>
              <w:t>12</w:t>
            </w:r>
          </w:p>
        </w:tc>
      </w:tr>
      <w:tr w:rsidR="00705880" w:rsidTr="007E23DD">
        <w:tc>
          <w:tcPr>
            <w:tcW w:w="0" w:type="auto"/>
          </w:tcPr>
          <w:p w:rsidR="00705880" w:rsidRDefault="00705880">
            <w:pPr>
              <w:pStyle w:val="ConsPlusNormal"/>
            </w:pPr>
            <w:r>
              <w:t>продаваемой на дом</w:t>
            </w:r>
          </w:p>
        </w:tc>
        <w:tc>
          <w:tcPr>
            <w:tcW w:w="0" w:type="auto"/>
          </w:tcPr>
          <w:p w:rsidR="00705880" w:rsidRDefault="00705880">
            <w:pPr>
              <w:pStyle w:val="ConsPlusNormal"/>
            </w:pPr>
            <w:r>
              <w:t>1 условное блюдо</w:t>
            </w:r>
          </w:p>
        </w:tc>
        <w:tc>
          <w:tcPr>
            <w:tcW w:w="0" w:type="auto"/>
          </w:tcPr>
          <w:p w:rsidR="00705880" w:rsidRDefault="00705880" w:rsidP="004B049D">
            <w:pPr>
              <w:pStyle w:val="ConsPlusNormal"/>
              <w:jc w:val="center"/>
            </w:pPr>
            <w:r>
              <w:t>10</w:t>
            </w:r>
          </w:p>
        </w:tc>
        <w:tc>
          <w:tcPr>
            <w:tcW w:w="0" w:type="auto"/>
          </w:tcPr>
          <w:p w:rsidR="00705880" w:rsidRDefault="00705880" w:rsidP="004B049D">
            <w:pPr>
              <w:pStyle w:val="ConsPlusNormal"/>
              <w:jc w:val="center"/>
            </w:pPr>
            <w:r>
              <w:t>10</w:t>
            </w:r>
          </w:p>
        </w:tc>
      </w:tr>
      <w:tr w:rsidR="00705880" w:rsidTr="007E23DD">
        <w:tc>
          <w:tcPr>
            <w:tcW w:w="0" w:type="auto"/>
          </w:tcPr>
          <w:p w:rsidR="00705880" w:rsidRDefault="00705880">
            <w:pPr>
              <w:pStyle w:val="ConsPlusNormal"/>
            </w:pPr>
            <w:r>
              <w:t>выпускающие полуфабрикаты:</w:t>
            </w:r>
          </w:p>
        </w:tc>
        <w:tc>
          <w:tcPr>
            <w:tcW w:w="0" w:type="auto"/>
          </w:tcPr>
          <w:p w:rsidR="00705880" w:rsidRDefault="00705880">
            <w:pPr>
              <w:pStyle w:val="ConsPlusNormal"/>
            </w:pP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p>
        </w:tc>
      </w:tr>
      <w:tr w:rsidR="00705880" w:rsidTr="007E23DD">
        <w:tc>
          <w:tcPr>
            <w:tcW w:w="0" w:type="auto"/>
          </w:tcPr>
          <w:p w:rsidR="00705880" w:rsidRDefault="00705880">
            <w:pPr>
              <w:pStyle w:val="ConsPlusNormal"/>
            </w:pPr>
            <w:r>
              <w:t>мясные</w:t>
            </w:r>
          </w:p>
        </w:tc>
        <w:tc>
          <w:tcPr>
            <w:tcW w:w="0" w:type="auto"/>
          </w:tcPr>
          <w:p w:rsidR="00705880" w:rsidRDefault="00705880">
            <w:pPr>
              <w:pStyle w:val="ConsPlusNormal"/>
            </w:pPr>
            <w:r>
              <w:t>1 т</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6700</w:t>
            </w:r>
          </w:p>
        </w:tc>
      </w:tr>
      <w:tr w:rsidR="00705880" w:rsidTr="007E23DD">
        <w:tc>
          <w:tcPr>
            <w:tcW w:w="0" w:type="auto"/>
          </w:tcPr>
          <w:p w:rsidR="00705880" w:rsidRDefault="00705880">
            <w:pPr>
              <w:pStyle w:val="ConsPlusNormal"/>
            </w:pPr>
            <w:r>
              <w:t>рыбные</w:t>
            </w:r>
          </w:p>
        </w:tc>
        <w:tc>
          <w:tcPr>
            <w:tcW w:w="0" w:type="auto"/>
          </w:tcPr>
          <w:p w:rsidR="00705880" w:rsidRDefault="00705880">
            <w:pPr>
              <w:pStyle w:val="ConsPlusNormal"/>
            </w:pPr>
            <w:r>
              <w:t>1 т</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6400</w:t>
            </w:r>
          </w:p>
        </w:tc>
      </w:tr>
      <w:tr w:rsidR="00705880" w:rsidTr="007E23DD">
        <w:tc>
          <w:tcPr>
            <w:tcW w:w="0" w:type="auto"/>
          </w:tcPr>
          <w:p w:rsidR="00705880" w:rsidRDefault="00705880">
            <w:pPr>
              <w:pStyle w:val="ConsPlusNormal"/>
            </w:pPr>
            <w:r>
              <w:t>овощные</w:t>
            </w:r>
          </w:p>
        </w:tc>
        <w:tc>
          <w:tcPr>
            <w:tcW w:w="0" w:type="auto"/>
          </w:tcPr>
          <w:p w:rsidR="00705880" w:rsidRDefault="00705880">
            <w:pPr>
              <w:pStyle w:val="ConsPlusNormal"/>
            </w:pPr>
            <w:r>
              <w:t>1 т</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4400</w:t>
            </w:r>
          </w:p>
        </w:tc>
      </w:tr>
      <w:tr w:rsidR="00705880" w:rsidTr="007E23DD">
        <w:tc>
          <w:tcPr>
            <w:tcW w:w="0" w:type="auto"/>
          </w:tcPr>
          <w:p w:rsidR="00705880" w:rsidRDefault="00705880">
            <w:pPr>
              <w:pStyle w:val="ConsPlusNormal"/>
            </w:pPr>
            <w:r>
              <w:t>кулинарные</w:t>
            </w:r>
          </w:p>
        </w:tc>
        <w:tc>
          <w:tcPr>
            <w:tcW w:w="0" w:type="auto"/>
          </w:tcPr>
          <w:p w:rsidR="00705880" w:rsidRDefault="00705880">
            <w:pPr>
              <w:pStyle w:val="ConsPlusNormal"/>
            </w:pPr>
            <w:r>
              <w:t>1 т</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7700</w:t>
            </w:r>
          </w:p>
        </w:tc>
      </w:tr>
      <w:tr w:rsidR="00705880" w:rsidTr="007E23DD">
        <w:tc>
          <w:tcPr>
            <w:tcW w:w="0" w:type="auto"/>
          </w:tcPr>
          <w:p w:rsidR="00705880" w:rsidRDefault="00705880">
            <w:pPr>
              <w:pStyle w:val="ConsPlusNormal"/>
            </w:pPr>
            <w:r>
              <w:t>Магазины: продовольственные</w:t>
            </w:r>
          </w:p>
        </w:tc>
        <w:tc>
          <w:tcPr>
            <w:tcW w:w="0" w:type="auto"/>
          </w:tcPr>
          <w:p w:rsidR="00705880" w:rsidRDefault="00705880">
            <w:pPr>
              <w:pStyle w:val="ConsPlusNormal"/>
            </w:pPr>
            <w:r>
              <w:t>1 работающий в смену (20 кв. м торгового зала)</w:t>
            </w:r>
          </w:p>
        </w:tc>
        <w:tc>
          <w:tcPr>
            <w:tcW w:w="0" w:type="auto"/>
          </w:tcPr>
          <w:p w:rsidR="00705880" w:rsidRDefault="00705880" w:rsidP="004B049D">
            <w:pPr>
              <w:pStyle w:val="ConsPlusNormal"/>
              <w:jc w:val="center"/>
            </w:pPr>
            <w:r>
              <w:t>250</w:t>
            </w:r>
          </w:p>
        </w:tc>
        <w:tc>
          <w:tcPr>
            <w:tcW w:w="0" w:type="auto"/>
          </w:tcPr>
          <w:p w:rsidR="00705880" w:rsidRDefault="00705880" w:rsidP="004B049D">
            <w:pPr>
              <w:pStyle w:val="ConsPlusNormal"/>
              <w:jc w:val="center"/>
            </w:pPr>
            <w:r>
              <w:t>250</w:t>
            </w:r>
          </w:p>
        </w:tc>
      </w:tr>
      <w:tr w:rsidR="00705880" w:rsidTr="007E23DD">
        <w:tc>
          <w:tcPr>
            <w:tcW w:w="0" w:type="auto"/>
          </w:tcPr>
          <w:p w:rsidR="00705880" w:rsidRDefault="00705880">
            <w:pPr>
              <w:pStyle w:val="ConsPlusNormal"/>
            </w:pPr>
            <w:r>
              <w:t>промтоварные</w:t>
            </w:r>
          </w:p>
        </w:tc>
        <w:tc>
          <w:tcPr>
            <w:tcW w:w="0" w:type="auto"/>
          </w:tcPr>
          <w:p w:rsidR="00705880" w:rsidRDefault="00705880">
            <w:pPr>
              <w:pStyle w:val="ConsPlusNormal"/>
            </w:pPr>
            <w:r>
              <w:t>1 работающий в смену</w:t>
            </w:r>
          </w:p>
        </w:tc>
        <w:tc>
          <w:tcPr>
            <w:tcW w:w="0" w:type="auto"/>
          </w:tcPr>
          <w:p w:rsidR="00705880" w:rsidRDefault="00705880" w:rsidP="004B049D">
            <w:pPr>
              <w:pStyle w:val="ConsPlusNormal"/>
              <w:jc w:val="center"/>
            </w:pPr>
            <w:r>
              <w:t>12</w:t>
            </w:r>
          </w:p>
        </w:tc>
        <w:tc>
          <w:tcPr>
            <w:tcW w:w="0" w:type="auto"/>
          </w:tcPr>
          <w:p w:rsidR="00705880" w:rsidRDefault="00705880" w:rsidP="004B049D">
            <w:pPr>
              <w:pStyle w:val="ConsPlusNormal"/>
              <w:jc w:val="center"/>
            </w:pPr>
            <w:r>
              <w:t>16</w:t>
            </w:r>
          </w:p>
        </w:tc>
      </w:tr>
      <w:tr w:rsidR="00705880" w:rsidTr="007E23DD">
        <w:tc>
          <w:tcPr>
            <w:tcW w:w="0" w:type="auto"/>
          </w:tcPr>
          <w:p w:rsidR="00705880" w:rsidRDefault="00705880">
            <w:pPr>
              <w:pStyle w:val="ConsPlusNormal"/>
            </w:pPr>
            <w:r>
              <w:t>Парикмахерские</w:t>
            </w:r>
          </w:p>
        </w:tc>
        <w:tc>
          <w:tcPr>
            <w:tcW w:w="0" w:type="auto"/>
          </w:tcPr>
          <w:p w:rsidR="00705880" w:rsidRDefault="00705880">
            <w:pPr>
              <w:pStyle w:val="ConsPlusNormal"/>
            </w:pPr>
            <w:r>
              <w:t>1 рабочее место в смену</w:t>
            </w:r>
          </w:p>
        </w:tc>
        <w:tc>
          <w:tcPr>
            <w:tcW w:w="0" w:type="auto"/>
          </w:tcPr>
          <w:p w:rsidR="00705880" w:rsidRDefault="00705880" w:rsidP="004B049D">
            <w:pPr>
              <w:pStyle w:val="ConsPlusNormal"/>
              <w:jc w:val="center"/>
            </w:pPr>
            <w:r>
              <w:t>56</w:t>
            </w:r>
          </w:p>
        </w:tc>
        <w:tc>
          <w:tcPr>
            <w:tcW w:w="0" w:type="auto"/>
          </w:tcPr>
          <w:p w:rsidR="00705880" w:rsidRDefault="00705880" w:rsidP="004B049D">
            <w:pPr>
              <w:pStyle w:val="ConsPlusNormal"/>
              <w:jc w:val="center"/>
            </w:pPr>
            <w:r>
              <w:t>60</w:t>
            </w:r>
          </w:p>
        </w:tc>
      </w:tr>
      <w:tr w:rsidR="00705880" w:rsidTr="007E23DD">
        <w:tc>
          <w:tcPr>
            <w:tcW w:w="0" w:type="auto"/>
          </w:tcPr>
          <w:p w:rsidR="00705880" w:rsidRDefault="00705880">
            <w:pPr>
              <w:pStyle w:val="ConsPlusNormal"/>
            </w:pPr>
            <w:r>
              <w:t>Кинотеатры</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4</w:t>
            </w:r>
          </w:p>
        </w:tc>
        <w:tc>
          <w:tcPr>
            <w:tcW w:w="0" w:type="auto"/>
          </w:tcPr>
          <w:p w:rsidR="00705880" w:rsidRDefault="00705880" w:rsidP="004B049D">
            <w:pPr>
              <w:pStyle w:val="ConsPlusNormal"/>
              <w:jc w:val="center"/>
            </w:pPr>
            <w:r>
              <w:t>4</w:t>
            </w:r>
          </w:p>
        </w:tc>
      </w:tr>
      <w:tr w:rsidR="00705880" w:rsidTr="007E23DD">
        <w:tc>
          <w:tcPr>
            <w:tcW w:w="0" w:type="auto"/>
          </w:tcPr>
          <w:p w:rsidR="00705880" w:rsidRDefault="00705880">
            <w:pPr>
              <w:pStyle w:val="ConsPlusNormal"/>
            </w:pPr>
            <w:r>
              <w:t>Клубы</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8,6</w:t>
            </w:r>
          </w:p>
        </w:tc>
        <w:tc>
          <w:tcPr>
            <w:tcW w:w="0" w:type="auto"/>
          </w:tcPr>
          <w:p w:rsidR="00705880" w:rsidRDefault="00705880" w:rsidP="004B049D">
            <w:pPr>
              <w:pStyle w:val="ConsPlusNormal"/>
              <w:jc w:val="center"/>
            </w:pPr>
            <w:r>
              <w:t>10</w:t>
            </w:r>
          </w:p>
        </w:tc>
      </w:tr>
      <w:tr w:rsidR="00705880" w:rsidTr="007E23DD">
        <w:tc>
          <w:tcPr>
            <w:tcW w:w="0" w:type="auto"/>
          </w:tcPr>
          <w:p w:rsidR="00705880" w:rsidRDefault="00705880">
            <w:pPr>
              <w:pStyle w:val="ConsPlusNormal"/>
            </w:pPr>
            <w:r>
              <w:t>Театры: для зрителей</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10</w:t>
            </w:r>
          </w:p>
        </w:tc>
        <w:tc>
          <w:tcPr>
            <w:tcW w:w="0" w:type="auto"/>
          </w:tcPr>
          <w:p w:rsidR="00705880" w:rsidRDefault="00705880" w:rsidP="004B049D">
            <w:pPr>
              <w:pStyle w:val="ConsPlusNormal"/>
              <w:jc w:val="center"/>
            </w:pPr>
            <w:r>
              <w:t>10</w:t>
            </w:r>
          </w:p>
        </w:tc>
      </w:tr>
      <w:tr w:rsidR="00705880" w:rsidTr="007E23DD">
        <w:tc>
          <w:tcPr>
            <w:tcW w:w="0" w:type="auto"/>
          </w:tcPr>
          <w:p w:rsidR="00705880" w:rsidRDefault="00705880">
            <w:pPr>
              <w:pStyle w:val="ConsPlusNormal"/>
            </w:pPr>
            <w:r>
              <w:lastRenderedPageBreak/>
              <w:t>для артистов</w:t>
            </w:r>
          </w:p>
        </w:tc>
        <w:tc>
          <w:tcPr>
            <w:tcW w:w="0" w:type="auto"/>
          </w:tcPr>
          <w:p w:rsidR="00705880" w:rsidRDefault="00705880">
            <w:pPr>
              <w:pStyle w:val="ConsPlusNormal"/>
            </w:pPr>
            <w:r>
              <w:t>1 человек</w:t>
            </w:r>
          </w:p>
        </w:tc>
        <w:tc>
          <w:tcPr>
            <w:tcW w:w="0" w:type="auto"/>
          </w:tcPr>
          <w:p w:rsidR="00705880" w:rsidRDefault="00705880" w:rsidP="004B049D">
            <w:pPr>
              <w:pStyle w:val="ConsPlusNormal"/>
              <w:jc w:val="center"/>
            </w:pPr>
            <w:r>
              <w:t>40</w:t>
            </w:r>
          </w:p>
        </w:tc>
        <w:tc>
          <w:tcPr>
            <w:tcW w:w="0" w:type="auto"/>
          </w:tcPr>
          <w:p w:rsidR="00705880" w:rsidRDefault="00705880" w:rsidP="004B049D">
            <w:pPr>
              <w:pStyle w:val="ConsPlusNormal"/>
              <w:jc w:val="center"/>
            </w:pPr>
            <w:r>
              <w:t>40</w:t>
            </w:r>
          </w:p>
        </w:tc>
      </w:tr>
      <w:tr w:rsidR="00705880" w:rsidTr="007E23DD">
        <w:tc>
          <w:tcPr>
            <w:tcW w:w="0" w:type="auto"/>
          </w:tcPr>
          <w:p w:rsidR="00705880" w:rsidRDefault="00705880">
            <w:pPr>
              <w:pStyle w:val="ConsPlusNormal"/>
            </w:pPr>
            <w:r>
              <w:t>Стадионы и спортзалы: для зрителей</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3</w:t>
            </w:r>
          </w:p>
        </w:tc>
        <w:tc>
          <w:tcPr>
            <w:tcW w:w="0" w:type="auto"/>
          </w:tcPr>
          <w:p w:rsidR="00705880" w:rsidRDefault="00705880" w:rsidP="004B049D">
            <w:pPr>
              <w:pStyle w:val="ConsPlusNormal"/>
              <w:jc w:val="center"/>
            </w:pPr>
            <w:r>
              <w:t>3</w:t>
            </w:r>
          </w:p>
        </w:tc>
      </w:tr>
      <w:tr w:rsidR="00705880" w:rsidTr="007E23DD">
        <w:tc>
          <w:tcPr>
            <w:tcW w:w="0" w:type="auto"/>
          </w:tcPr>
          <w:p w:rsidR="00705880" w:rsidRDefault="00705880">
            <w:pPr>
              <w:pStyle w:val="ConsPlusNormal"/>
            </w:pPr>
            <w:r>
              <w:t>для физкультурников (с учетом приема душа)</w:t>
            </w:r>
          </w:p>
        </w:tc>
        <w:tc>
          <w:tcPr>
            <w:tcW w:w="0" w:type="auto"/>
          </w:tcPr>
          <w:p w:rsidR="00705880" w:rsidRDefault="00705880">
            <w:pPr>
              <w:pStyle w:val="ConsPlusNormal"/>
            </w:pPr>
            <w:r>
              <w:t>1 человек</w:t>
            </w:r>
          </w:p>
        </w:tc>
        <w:tc>
          <w:tcPr>
            <w:tcW w:w="0" w:type="auto"/>
          </w:tcPr>
          <w:p w:rsidR="00705880" w:rsidRDefault="00705880" w:rsidP="004B049D">
            <w:pPr>
              <w:pStyle w:val="ConsPlusNormal"/>
              <w:jc w:val="center"/>
            </w:pPr>
            <w:r>
              <w:t>50</w:t>
            </w:r>
          </w:p>
        </w:tc>
        <w:tc>
          <w:tcPr>
            <w:tcW w:w="0" w:type="auto"/>
          </w:tcPr>
          <w:p w:rsidR="00705880" w:rsidRDefault="00705880" w:rsidP="004B049D">
            <w:pPr>
              <w:pStyle w:val="ConsPlusNormal"/>
              <w:jc w:val="center"/>
            </w:pPr>
            <w:r>
              <w:t>50</w:t>
            </w:r>
          </w:p>
        </w:tc>
      </w:tr>
      <w:tr w:rsidR="00705880" w:rsidTr="007E23DD">
        <w:tc>
          <w:tcPr>
            <w:tcW w:w="0" w:type="auto"/>
          </w:tcPr>
          <w:p w:rsidR="00705880" w:rsidRDefault="00705880">
            <w:pPr>
              <w:pStyle w:val="ConsPlusNormal"/>
            </w:pPr>
            <w:r>
              <w:t>для спортсменов</w:t>
            </w:r>
          </w:p>
        </w:tc>
        <w:tc>
          <w:tcPr>
            <w:tcW w:w="0" w:type="auto"/>
          </w:tcPr>
          <w:p w:rsidR="00705880" w:rsidRDefault="00705880">
            <w:pPr>
              <w:pStyle w:val="ConsPlusNormal"/>
            </w:pPr>
            <w:r>
              <w:t>1 человек</w:t>
            </w:r>
          </w:p>
        </w:tc>
        <w:tc>
          <w:tcPr>
            <w:tcW w:w="0" w:type="auto"/>
          </w:tcPr>
          <w:p w:rsidR="00705880" w:rsidRDefault="00705880" w:rsidP="004B049D">
            <w:pPr>
              <w:pStyle w:val="ConsPlusNormal"/>
              <w:jc w:val="center"/>
            </w:pPr>
            <w:r>
              <w:t>100</w:t>
            </w:r>
          </w:p>
        </w:tc>
        <w:tc>
          <w:tcPr>
            <w:tcW w:w="0" w:type="auto"/>
          </w:tcPr>
          <w:p w:rsidR="00705880" w:rsidRDefault="00705880" w:rsidP="004B049D">
            <w:pPr>
              <w:pStyle w:val="ConsPlusNormal"/>
              <w:jc w:val="center"/>
            </w:pPr>
            <w:r>
              <w:t>100</w:t>
            </w:r>
          </w:p>
        </w:tc>
      </w:tr>
      <w:tr w:rsidR="00705880" w:rsidTr="007E23DD">
        <w:tc>
          <w:tcPr>
            <w:tcW w:w="0" w:type="auto"/>
          </w:tcPr>
          <w:p w:rsidR="00705880" w:rsidRDefault="00705880">
            <w:pPr>
              <w:pStyle w:val="ConsPlusNormal"/>
            </w:pPr>
            <w:r>
              <w:t>Плавательные бассейны: пополнение бассейна</w:t>
            </w:r>
          </w:p>
        </w:tc>
        <w:tc>
          <w:tcPr>
            <w:tcW w:w="0" w:type="auto"/>
          </w:tcPr>
          <w:p w:rsidR="00705880" w:rsidRDefault="00705880">
            <w:pPr>
              <w:pStyle w:val="ConsPlusNormal"/>
            </w:pPr>
            <w:r>
              <w:t>процент вместимости бассейна в сутки</w:t>
            </w:r>
          </w:p>
        </w:tc>
        <w:tc>
          <w:tcPr>
            <w:tcW w:w="0" w:type="auto"/>
          </w:tcPr>
          <w:p w:rsidR="00705880" w:rsidRDefault="00705880" w:rsidP="004B049D">
            <w:pPr>
              <w:pStyle w:val="ConsPlusNormal"/>
              <w:jc w:val="center"/>
            </w:pPr>
            <w:r>
              <w:t>10</w:t>
            </w:r>
          </w:p>
        </w:tc>
        <w:tc>
          <w:tcPr>
            <w:tcW w:w="0" w:type="auto"/>
          </w:tcPr>
          <w:p w:rsidR="00705880" w:rsidRDefault="00705880" w:rsidP="004B049D">
            <w:pPr>
              <w:pStyle w:val="ConsPlusNormal"/>
              <w:jc w:val="center"/>
            </w:pPr>
          </w:p>
        </w:tc>
      </w:tr>
      <w:tr w:rsidR="00705880" w:rsidTr="007E23DD">
        <w:tc>
          <w:tcPr>
            <w:tcW w:w="0" w:type="auto"/>
          </w:tcPr>
          <w:p w:rsidR="00705880" w:rsidRDefault="00705880">
            <w:pPr>
              <w:pStyle w:val="ConsPlusNormal"/>
            </w:pPr>
            <w:r>
              <w:t>для зрителей</w:t>
            </w:r>
          </w:p>
        </w:tc>
        <w:tc>
          <w:tcPr>
            <w:tcW w:w="0" w:type="auto"/>
          </w:tcPr>
          <w:p w:rsidR="00705880" w:rsidRDefault="00705880">
            <w:pPr>
              <w:pStyle w:val="ConsPlusNormal"/>
            </w:pPr>
            <w:r>
              <w:t>1 место</w:t>
            </w:r>
          </w:p>
        </w:tc>
        <w:tc>
          <w:tcPr>
            <w:tcW w:w="0" w:type="auto"/>
          </w:tcPr>
          <w:p w:rsidR="00705880" w:rsidRDefault="00705880" w:rsidP="004B049D">
            <w:pPr>
              <w:pStyle w:val="ConsPlusNormal"/>
              <w:jc w:val="center"/>
            </w:pPr>
            <w:r>
              <w:t>3</w:t>
            </w:r>
          </w:p>
        </w:tc>
        <w:tc>
          <w:tcPr>
            <w:tcW w:w="0" w:type="auto"/>
          </w:tcPr>
          <w:p w:rsidR="00705880" w:rsidRDefault="00705880" w:rsidP="004B049D">
            <w:pPr>
              <w:pStyle w:val="ConsPlusNormal"/>
              <w:jc w:val="center"/>
            </w:pPr>
            <w:r>
              <w:t>3</w:t>
            </w:r>
          </w:p>
        </w:tc>
      </w:tr>
      <w:tr w:rsidR="00705880" w:rsidTr="007E23DD">
        <w:tc>
          <w:tcPr>
            <w:tcW w:w="0" w:type="auto"/>
          </w:tcPr>
          <w:p w:rsidR="00705880" w:rsidRDefault="00705880">
            <w:pPr>
              <w:pStyle w:val="ConsPlusNormal"/>
            </w:pPr>
            <w:r>
              <w:t>для спортсменов (с учетом приема душа)</w:t>
            </w:r>
          </w:p>
        </w:tc>
        <w:tc>
          <w:tcPr>
            <w:tcW w:w="0" w:type="auto"/>
          </w:tcPr>
          <w:p w:rsidR="00705880" w:rsidRDefault="00705880">
            <w:pPr>
              <w:pStyle w:val="ConsPlusNormal"/>
            </w:pPr>
            <w:r>
              <w:t>1 человек</w:t>
            </w:r>
          </w:p>
        </w:tc>
        <w:tc>
          <w:tcPr>
            <w:tcW w:w="0" w:type="auto"/>
          </w:tcPr>
          <w:p w:rsidR="00705880" w:rsidRDefault="00705880" w:rsidP="004B049D">
            <w:pPr>
              <w:pStyle w:val="ConsPlusNormal"/>
              <w:jc w:val="center"/>
            </w:pPr>
            <w:r>
              <w:t>100</w:t>
            </w:r>
          </w:p>
        </w:tc>
        <w:tc>
          <w:tcPr>
            <w:tcW w:w="0" w:type="auto"/>
          </w:tcPr>
          <w:p w:rsidR="00705880" w:rsidRDefault="00705880" w:rsidP="004B049D">
            <w:pPr>
              <w:pStyle w:val="ConsPlusNormal"/>
              <w:jc w:val="center"/>
            </w:pPr>
            <w:r>
              <w:t>100</w:t>
            </w:r>
          </w:p>
        </w:tc>
      </w:tr>
      <w:tr w:rsidR="00705880" w:rsidTr="007E23DD">
        <w:tc>
          <w:tcPr>
            <w:tcW w:w="0" w:type="auto"/>
          </w:tcPr>
          <w:p w:rsidR="00705880" w:rsidRDefault="00705880">
            <w:pPr>
              <w:pStyle w:val="ConsPlusNormal"/>
            </w:pPr>
            <w:r>
              <w:t>Бани: для мытья в мыльной с тазами на скамьях и ополаскиванием в душе</w:t>
            </w:r>
          </w:p>
        </w:tc>
        <w:tc>
          <w:tcPr>
            <w:tcW w:w="0" w:type="auto"/>
          </w:tcPr>
          <w:p w:rsidR="00705880" w:rsidRDefault="00705880">
            <w:pPr>
              <w:pStyle w:val="ConsPlusNormal"/>
            </w:pPr>
            <w:r>
              <w:t>1 посетитель</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180</w:t>
            </w:r>
          </w:p>
        </w:tc>
      </w:tr>
      <w:tr w:rsidR="00705880" w:rsidTr="007E23DD">
        <w:tc>
          <w:tcPr>
            <w:tcW w:w="0" w:type="auto"/>
          </w:tcPr>
          <w:p w:rsidR="00705880" w:rsidRDefault="00705880">
            <w:pPr>
              <w:pStyle w:val="ConsPlusNormal"/>
            </w:pPr>
            <w:r>
              <w:t>то же, с приемом оздоровительных процедур и</w:t>
            </w:r>
          </w:p>
        </w:tc>
        <w:tc>
          <w:tcPr>
            <w:tcW w:w="0" w:type="auto"/>
          </w:tcPr>
          <w:p w:rsidR="00705880" w:rsidRDefault="00705880">
            <w:pPr>
              <w:pStyle w:val="ConsPlusNormal"/>
            </w:pPr>
            <w:r>
              <w:t>1 посетитель</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290</w:t>
            </w:r>
          </w:p>
        </w:tc>
      </w:tr>
      <w:tr w:rsidR="00705880" w:rsidTr="007E23DD">
        <w:tc>
          <w:tcPr>
            <w:tcW w:w="0" w:type="auto"/>
          </w:tcPr>
          <w:p w:rsidR="00705880" w:rsidRDefault="00705880">
            <w:pPr>
              <w:pStyle w:val="ConsPlusNormal"/>
            </w:pPr>
            <w:r>
              <w:t>ополаскиванием в душе:</w:t>
            </w:r>
          </w:p>
        </w:tc>
        <w:tc>
          <w:tcPr>
            <w:tcW w:w="0" w:type="auto"/>
          </w:tcPr>
          <w:p w:rsidR="00705880" w:rsidRDefault="00705880">
            <w:pPr>
              <w:pStyle w:val="ConsPlusNormal"/>
            </w:pP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p>
        </w:tc>
      </w:tr>
      <w:tr w:rsidR="00705880" w:rsidTr="007E23DD">
        <w:tc>
          <w:tcPr>
            <w:tcW w:w="0" w:type="auto"/>
          </w:tcPr>
          <w:p w:rsidR="00705880" w:rsidRDefault="00705880">
            <w:pPr>
              <w:pStyle w:val="ConsPlusNormal"/>
            </w:pPr>
            <w:r>
              <w:t>душевая кабина</w:t>
            </w:r>
          </w:p>
        </w:tc>
        <w:tc>
          <w:tcPr>
            <w:tcW w:w="0" w:type="auto"/>
          </w:tcPr>
          <w:p w:rsidR="00705880" w:rsidRDefault="00705880">
            <w:pPr>
              <w:pStyle w:val="ConsPlusNormal"/>
            </w:pPr>
            <w:r>
              <w:t>1 посетитель</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360</w:t>
            </w:r>
          </w:p>
        </w:tc>
      </w:tr>
      <w:tr w:rsidR="00705880" w:rsidTr="007E23DD">
        <w:tc>
          <w:tcPr>
            <w:tcW w:w="0" w:type="auto"/>
          </w:tcPr>
          <w:p w:rsidR="00705880" w:rsidRDefault="00705880">
            <w:pPr>
              <w:pStyle w:val="ConsPlusNormal"/>
            </w:pPr>
            <w:r>
              <w:t>ванная кабина</w:t>
            </w:r>
          </w:p>
        </w:tc>
        <w:tc>
          <w:tcPr>
            <w:tcW w:w="0" w:type="auto"/>
          </w:tcPr>
          <w:p w:rsidR="00705880" w:rsidRDefault="00705880">
            <w:pPr>
              <w:pStyle w:val="ConsPlusNormal"/>
            </w:pPr>
            <w:r>
              <w:t>1 посетитель</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540</w:t>
            </w:r>
          </w:p>
        </w:tc>
      </w:tr>
      <w:tr w:rsidR="00705880" w:rsidTr="007E23DD">
        <w:tc>
          <w:tcPr>
            <w:tcW w:w="0" w:type="auto"/>
          </w:tcPr>
          <w:p w:rsidR="00705880" w:rsidRDefault="00705880">
            <w:pPr>
              <w:pStyle w:val="ConsPlusNormal"/>
            </w:pPr>
            <w:r>
              <w:t>Душевые в бытовых помещениях промышленных предприятий</w:t>
            </w:r>
          </w:p>
        </w:tc>
        <w:tc>
          <w:tcPr>
            <w:tcW w:w="0" w:type="auto"/>
          </w:tcPr>
          <w:p w:rsidR="00705880" w:rsidRDefault="00705880">
            <w:pPr>
              <w:pStyle w:val="ConsPlusNormal"/>
            </w:pPr>
            <w:r>
              <w:t>1 душевая сетка в смену</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500</w:t>
            </w:r>
          </w:p>
        </w:tc>
      </w:tr>
      <w:tr w:rsidR="00705880" w:rsidTr="007E23DD">
        <w:tc>
          <w:tcPr>
            <w:tcW w:w="0" w:type="auto"/>
          </w:tcPr>
          <w:p w:rsidR="00705880" w:rsidRDefault="00705880">
            <w:pPr>
              <w:pStyle w:val="ConsPlusNormal"/>
            </w:pPr>
            <w:r>
              <w:t>Цехи с тепловыделениями свыше 84 кДж на 1 куб. м/ч</w:t>
            </w:r>
          </w:p>
        </w:tc>
        <w:tc>
          <w:tcPr>
            <w:tcW w:w="0" w:type="auto"/>
          </w:tcPr>
          <w:p w:rsidR="00705880" w:rsidRDefault="00705880">
            <w:pPr>
              <w:pStyle w:val="ConsPlusNormal"/>
            </w:pPr>
            <w:r>
              <w:t>1 человек в смену</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45</w:t>
            </w:r>
          </w:p>
        </w:tc>
      </w:tr>
      <w:tr w:rsidR="00705880" w:rsidTr="007E23DD">
        <w:tc>
          <w:tcPr>
            <w:tcW w:w="0" w:type="auto"/>
          </w:tcPr>
          <w:p w:rsidR="00705880" w:rsidRDefault="00705880">
            <w:pPr>
              <w:pStyle w:val="ConsPlusNormal"/>
            </w:pPr>
            <w:r>
              <w:t>Остальные цехи</w:t>
            </w:r>
          </w:p>
        </w:tc>
        <w:tc>
          <w:tcPr>
            <w:tcW w:w="0" w:type="auto"/>
          </w:tcPr>
          <w:p w:rsidR="00705880" w:rsidRDefault="00705880">
            <w:pPr>
              <w:pStyle w:val="ConsPlusNormal"/>
            </w:pPr>
            <w:r>
              <w:t>1 человек в смену</w:t>
            </w:r>
          </w:p>
        </w:tc>
        <w:tc>
          <w:tcPr>
            <w:tcW w:w="0" w:type="auto"/>
          </w:tcPr>
          <w:p w:rsidR="00705880" w:rsidRDefault="00705880" w:rsidP="004B049D">
            <w:pPr>
              <w:pStyle w:val="ConsPlusNormal"/>
              <w:jc w:val="center"/>
            </w:pPr>
          </w:p>
        </w:tc>
        <w:tc>
          <w:tcPr>
            <w:tcW w:w="0" w:type="auto"/>
          </w:tcPr>
          <w:p w:rsidR="00705880" w:rsidRDefault="00705880" w:rsidP="004B049D">
            <w:pPr>
              <w:pStyle w:val="ConsPlusNormal"/>
              <w:jc w:val="center"/>
            </w:pPr>
            <w:r>
              <w:t>25</w:t>
            </w:r>
          </w:p>
        </w:tc>
      </w:tr>
      <w:tr w:rsidR="00705880" w:rsidTr="007E23DD">
        <w:tc>
          <w:tcPr>
            <w:tcW w:w="0" w:type="auto"/>
          </w:tcPr>
          <w:p w:rsidR="00705880" w:rsidRDefault="00705880">
            <w:pPr>
              <w:pStyle w:val="ConsPlusNormal"/>
            </w:pPr>
            <w:r>
              <w:lastRenderedPageBreak/>
              <w:t>Расход воды на поливку: травяного покрова</w:t>
            </w:r>
          </w:p>
        </w:tc>
        <w:tc>
          <w:tcPr>
            <w:tcW w:w="0" w:type="auto"/>
          </w:tcPr>
          <w:p w:rsidR="00705880" w:rsidRDefault="00705880">
            <w:pPr>
              <w:pStyle w:val="ConsPlusNormal"/>
            </w:pPr>
            <w:r>
              <w:t>1 кв. м</w:t>
            </w:r>
          </w:p>
        </w:tc>
        <w:tc>
          <w:tcPr>
            <w:tcW w:w="0" w:type="auto"/>
          </w:tcPr>
          <w:p w:rsidR="00705880" w:rsidRDefault="00705880" w:rsidP="004B049D">
            <w:pPr>
              <w:pStyle w:val="ConsPlusNormal"/>
              <w:jc w:val="center"/>
            </w:pPr>
            <w:r>
              <w:t>3</w:t>
            </w:r>
          </w:p>
        </w:tc>
        <w:tc>
          <w:tcPr>
            <w:tcW w:w="0" w:type="auto"/>
          </w:tcPr>
          <w:p w:rsidR="00705880" w:rsidRDefault="00705880" w:rsidP="004B049D">
            <w:pPr>
              <w:pStyle w:val="ConsPlusNormal"/>
              <w:jc w:val="center"/>
            </w:pPr>
            <w:r>
              <w:t>3</w:t>
            </w:r>
          </w:p>
        </w:tc>
      </w:tr>
      <w:tr w:rsidR="00705880" w:rsidTr="007E23DD">
        <w:tc>
          <w:tcPr>
            <w:tcW w:w="0" w:type="auto"/>
          </w:tcPr>
          <w:p w:rsidR="00705880" w:rsidRDefault="00705880">
            <w:pPr>
              <w:pStyle w:val="ConsPlusNormal"/>
            </w:pPr>
            <w:r>
              <w:t>футбольного поля</w:t>
            </w:r>
          </w:p>
        </w:tc>
        <w:tc>
          <w:tcPr>
            <w:tcW w:w="0" w:type="auto"/>
          </w:tcPr>
          <w:p w:rsidR="00705880" w:rsidRDefault="00705880">
            <w:pPr>
              <w:pStyle w:val="ConsPlusNormal"/>
            </w:pPr>
            <w:r>
              <w:t>1 кв. м</w:t>
            </w:r>
          </w:p>
        </w:tc>
        <w:tc>
          <w:tcPr>
            <w:tcW w:w="0" w:type="auto"/>
          </w:tcPr>
          <w:p w:rsidR="00705880" w:rsidRDefault="00705880" w:rsidP="004B049D">
            <w:pPr>
              <w:pStyle w:val="ConsPlusNormal"/>
              <w:jc w:val="center"/>
            </w:pPr>
            <w:r>
              <w:t>0,5</w:t>
            </w:r>
          </w:p>
        </w:tc>
        <w:tc>
          <w:tcPr>
            <w:tcW w:w="0" w:type="auto"/>
          </w:tcPr>
          <w:p w:rsidR="00705880" w:rsidRDefault="00705880" w:rsidP="004B049D">
            <w:pPr>
              <w:pStyle w:val="ConsPlusNormal"/>
              <w:jc w:val="center"/>
            </w:pPr>
            <w:r>
              <w:t>0,5</w:t>
            </w:r>
          </w:p>
        </w:tc>
      </w:tr>
      <w:tr w:rsidR="00705880" w:rsidTr="007E23DD">
        <w:tc>
          <w:tcPr>
            <w:tcW w:w="0" w:type="auto"/>
          </w:tcPr>
          <w:p w:rsidR="00705880" w:rsidRDefault="00705880">
            <w:pPr>
              <w:pStyle w:val="ConsPlusNormal"/>
            </w:pPr>
            <w:r>
              <w:t>остальных спортивных сооружений</w:t>
            </w:r>
          </w:p>
        </w:tc>
        <w:tc>
          <w:tcPr>
            <w:tcW w:w="0" w:type="auto"/>
          </w:tcPr>
          <w:p w:rsidR="00705880" w:rsidRDefault="00705880">
            <w:pPr>
              <w:pStyle w:val="ConsPlusNormal"/>
            </w:pPr>
            <w:r>
              <w:t>1 кв. м</w:t>
            </w:r>
          </w:p>
        </w:tc>
        <w:tc>
          <w:tcPr>
            <w:tcW w:w="0" w:type="auto"/>
          </w:tcPr>
          <w:p w:rsidR="00705880" w:rsidRDefault="00705880" w:rsidP="004B049D">
            <w:pPr>
              <w:pStyle w:val="ConsPlusNormal"/>
              <w:jc w:val="center"/>
            </w:pPr>
            <w:r>
              <w:t>1,5</w:t>
            </w:r>
          </w:p>
        </w:tc>
        <w:tc>
          <w:tcPr>
            <w:tcW w:w="0" w:type="auto"/>
          </w:tcPr>
          <w:p w:rsidR="00705880" w:rsidRDefault="00705880" w:rsidP="004B049D">
            <w:pPr>
              <w:pStyle w:val="ConsPlusNormal"/>
              <w:jc w:val="center"/>
            </w:pPr>
            <w:r>
              <w:t>1,5</w:t>
            </w:r>
          </w:p>
        </w:tc>
      </w:tr>
      <w:tr w:rsidR="00705880" w:rsidTr="007E23DD">
        <w:tc>
          <w:tcPr>
            <w:tcW w:w="0" w:type="auto"/>
          </w:tcPr>
          <w:p w:rsidR="00705880" w:rsidRDefault="00705880">
            <w:pPr>
              <w:pStyle w:val="ConsPlusNormal"/>
            </w:pPr>
            <w:r>
              <w:t>усовершенствованных покрытий, тротуаров, площадей, заводских проездов</w:t>
            </w:r>
          </w:p>
        </w:tc>
        <w:tc>
          <w:tcPr>
            <w:tcW w:w="0" w:type="auto"/>
          </w:tcPr>
          <w:p w:rsidR="00705880" w:rsidRDefault="00705880">
            <w:pPr>
              <w:pStyle w:val="ConsPlusNormal"/>
            </w:pPr>
            <w:r>
              <w:t>1 кв. м</w:t>
            </w:r>
          </w:p>
        </w:tc>
        <w:tc>
          <w:tcPr>
            <w:tcW w:w="0" w:type="auto"/>
          </w:tcPr>
          <w:p w:rsidR="00705880" w:rsidRDefault="00705880" w:rsidP="004B049D">
            <w:pPr>
              <w:pStyle w:val="ConsPlusNormal"/>
              <w:jc w:val="center"/>
            </w:pPr>
            <w:r>
              <w:t>0,4 - 0,5</w:t>
            </w:r>
          </w:p>
        </w:tc>
        <w:tc>
          <w:tcPr>
            <w:tcW w:w="0" w:type="auto"/>
          </w:tcPr>
          <w:p w:rsidR="00705880" w:rsidRDefault="00705880" w:rsidP="004B049D">
            <w:pPr>
              <w:pStyle w:val="ConsPlusNormal"/>
              <w:jc w:val="center"/>
            </w:pPr>
            <w:r>
              <w:t>0,4 - 0,5</w:t>
            </w:r>
          </w:p>
        </w:tc>
      </w:tr>
      <w:tr w:rsidR="00705880" w:rsidTr="007E23DD">
        <w:tc>
          <w:tcPr>
            <w:tcW w:w="0" w:type="auto"/>
          </w:tcPr>
          <w:p w:rsidR="00705880" w:rsidRDefault="00705880">
            <w:pPr>
              <w:pStyle w:val="ConsPlusNormal"/>
            </w:pPr>
            <w:r>
              <w:t>зеленых насаждений, газонов и цветников</w:t>
            </w:r>
          </w:p>
        </w:tc>
        <w:tc>
          <w:tcPr>
            <w:tcW w:w="0" w:type="auto"/>
          </w:tcPr>
          <w:p w:rsidR="00705880" w:rsidRDefault="00705880">
            <w:pPr>
              <w:pStyle w:val="ConsPlusNormal"/>
            </w:pPr>
            <w:r>
              <w:t>1 кв. м</w:t>
            </w:r>
          </w:p>
        </w:tc>
        <w:tc>
          <w:tcPr>
            <w:tcW w:w="0" w:type="auto"/>
          </w:tcPr>
          <w:p w:rsidR="00705880" w:rsidRDefault="00705880" w:rsidP="004B049D">
            <w:pPr>
              <w:pStyle w:val="ConsPlusNormal"/>
              <w:jc w:val="center"/>
            </w:pPr>
            <w:r>
              <w:t>3 - 6</w:t>
            </w:r>
          </w:p>
        </w:tc>
        <w:tc>
          <w:tcPr>
            <w:tcW w:w="0" w:type="auto"/>
          </w:tcPr>
          <w:p w:rsidR="00705880" w:rsidRDefault="00705880" w:rsidP="004B049D">
            <w:pPr>
              <w:pStyle w:val="ConsPlusNormal"/>
              <w:jc w:val="center"/>
            </w:pPr>
            <w:r>
              <w:t>3 - 6</w:t>
            </w:r>
          </w:p>
        </w:tc>
      </w:tr>
      <w:tr w:rsidR="00705880" w:rsidTr="007E23DD">
        <w:tc>
          <w:tcPr>
            <w:tcW w:w="0" w:type="auto"/>
          </w:tcPr>
          <w:p w:rsidR="00705880" w:rsidRDefault="00705880">
            <w:pPr>
              <w:pStyle w:val="ConsPlusNormal"/>
            </w:pPr>
            <w:r>
              <w:t>Заливка поверхности катка</w:t>
            </w:r>
          </w:p>
        </w:tc>
        <w:tc>
          <w:tcPr>
            <w:tcW w:w="0" w:type="auto"/>
          </w:tcPr>
          <w:p w:rsidR="00705880" w:rsidRDefault="00705880">
            <w:pPr>
              <w:pStyle w:val="ConsPlusNormal"/>
            </w:pPr>
            <w:r>
              <w:t>1 кв. м</w:t>
            </w:r>
          </w:p>
        </w:tc>
        <w:tc>
          <w:tcPr>
            <w:tcW w:w="0" w:type="auto"/>
          </w:tcPr>
          <w:p w:rsidR="00705880" w:rsidRDefault="00705880" w:rsidP="004B049D">
            <w:pPr>
              <w:pStyle w:val="ConsPlusNormal"/>
              <w:jc w:val="center"/>
            </w:pPr>
            <w:r>
              <w:t>0,5</w:t>
            </w:r>
          </w:p>
        </w:tc>
        <w:tc>
          <w:tcPr>
            <w:tcW w:w="0" w:type="auto"/>
          </w:tcPr>
          <w:p w:rsidR="00705880" w:rsidRDefault="00705880" w:rsidP="004B049D">
            <w:pPr>
              <w:pStyle w:val="ConsPlusNormal"/>
              <w:jc w:val="center"/>
            </w:pPr>
            <w:r>
              <w:t>0,5</w:t>
            </w:r>
          </w:p>
        </w:tc>
      </w:tr>
    </w:tbl>
    <w:p w:rsidR="00705880" w:rsidRDefault="00705880">
      <w:pPr>
        <w:pStyle w:val="ConsPlusNormal"/>
        <w:jc w:val="both"/>
      </w:pPr>
    </w:p>
    <w:p w:rsidR="00705880" w:rsidRDefault="00705880">
      <w:pPr>
        <w:pStyle w:val="ConsPlusNormal"/>
        <w:ind w:firstLine="540"/>
        <w:jc w:val="both"/>
      </w:pPr>
      <w:r>
        <w:t>Примечания:</w:t>
      </w:r>
    </w:p>
    <w:p w:rsidR="00705880" w:rsidRDefault="00705880">
      <w:pPr>
        <w:pStyle w:val="ConsPlusNormal"/>
        <w:spacing w:before="280"/>
        <w:ind w:firstLine="540"/>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705880" w:rsidRDefault="00705880">
      <w:pPr>
        <w:pStyle w:val="ConsPlusNormal"/>
        <w:spacing w:before="280"/>
        <w:ind w:firstLine="540"/>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705880" w:rsidRDefault="00705880">
      <w:pPr>
        <w:pStyle w:val="ConsPlusNormal"/>
        <w:spacing w:before="280"/>
        <w:ind w:firstLine="540"/>
        <w:jc w:val="both"/>
      </w:pPr>
      <w:r>
        <w:t>2. Нормы расхода воды в средние сутки приведены для выполнения технико-экономических сравнений вариантов.</w:t>
      </w:r>
    </w:p>
    <w:p w:rsidR="00705880" w:rsidRDefault="00705880">
      <w:pPr>
        <w:pStyle w:val="ConsPlusNormal"/>
        <w:spacing w:before="280"/>
        <w:ind w:firstLine="540"/>
        <w:jc w:val="both"/>
      </w:pPr>
      <w: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705880" w:rsidRDefault="00705880">
      <w:pPr>
        <w:pStyle w:val="ConsPlusNormal"/>
        <w:spacing w:before="280"/>
        <w:ind w:firstLine="540"/>
        <w:jc w:val="both"/>
      </w:pPr>
      <w:r>
        <w:t xml:space="preserve">4. При неавтоматизированных стиральных машинах в прачечных и при стирке белья со специфическими </w:t>
      </w:r>
      <w:r>
        <w:lastRenderedPageBreak/>
        <w:t>загрязнениями норму расхода горячей воды на стирку 1 кг сухого белья допускается увеличивать до 30 процентов.</w:t>
      </w:r>
    </w:p>
    <w:p w:rsidR="00705880" w:rsidRDefault="00705880">
      <w:pPr>
        <w:pStyle w:val="ConsPlusNormal"/>
        <w:spacing w:before="280"/>
        <w:ind w:firstLine="540"/>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both"/>
      </w:pPr>
    </w:p>
    <w:p w:rsidR="00705880" w:rsidRDefault="00705880">
      <w:pPr>
        <w:pStyle w:val="ConsPlusNormal"/>
        <w:jc w:val="right"/>
        <w:outlineLvl w:val="0"/>
      </w:pPr>
      <w:r>
        <w:t>Приложение N 4</w:t>
      </w:r>
    </w:p>
    <w:p w:rsidR="00705880" w:rsidRDefault="00705880">
      <w:pPr>
        <w:pStyle w:val="ConsPlusNormal"/>
        <w:jc w:val="right"/>
      </w:pPr>
      <w:r>
        <w:t>к нормативам</w:t>
      </w:r>
    </w:p>
    <w:p w:rsidR="00705880" w:rsidRDefault="00705880">
      <w:pPr>
        <w:pStyle w:val="ConsPlusNormal"/>
        <w:jc w:val="right"/>
      </w:pPr>
      <w:r>
        <w:t>градостроительного</w:t>
      </w:r>
    </w:p>
    <w:p w:rsidR="00705880" w:rsidRDefault="00705880">
      <w:pPr>
        <w:pStyle w:val="ConsPlusNormal"/>
        <w:jc w:val="right"/>
      </w:pPr>
      <w:r>
        <w:t>проектирования</w:t>
      </w:r>
    </w:p>
    <w:p w:rsidR="00705880" w:rsidRDefault="00705880">
      <w:pPr>
        <w:pStyle w:val="ConsPlusNormal"/>
        <w:jc w:val="both"/>
      </w:pPr>
    </w:p>
    <w:p w:rsidR="00705880" w:rsidRDefault="00705880">
      <w:pPr>
        <w:pStyle w:val="ConsPlusTitle"/>
        <w:jc w:val="center"/>
      </w:pPr>
      <w:bookmarkStart w:id="31" w:name="P2420"/>
      <w:bookmarkEnd w:id="31"/>
      <w:r>
        <w:t>ЗОНЫ</w:t>
      </w:r>
    </w:p>
    <w:p w:rsidR="00705880" w:rsidRDefault="00705880">
      <w:pPr>
        <w:pStyle w:val="ConsPlusTitle"/>
        <w:jc w:val="center"/>
      </w:pPr>
      <w:r>
        <w:t>САНИТАРНОЙ ОХРАНЫ ИСТОЧНИКОВ ВОДОСНАБЖЕНИЯ</w:t>
      </w:r>
    </w:p>
    <w:p w:rsidR="00705880" w:rsidRDefault="00705880">
      <w:pPr>
        <w:pStyle w:val="ConsPlusTitle"/>
        <w:jc w:val="center"/>
      </w:pPr>
      <w:r>
        <w:t>И ВОДОПРОВОДОВ ПИТЬЕВОГО НАЗНАЧЕНИЯ</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4931"/>
        <w:gridCol w:w="2976"/>
        <w:gridCol w:w="3119"/>
        <w:gridCol w:w="2977"/>
      </w:tblGrid>
      <w:tr w:rsidR="00705880" w:rsidTr="004B049D">
        <w:tc>
          <w:tcPr>
            <w:tcW w:w="660" w:type="dxa"/>
            <w:vMerge w:val="restart"/>
            <w:tcBorders>
              <w:top w:val="single" w:sz="4" w:space="0" w:color="auto"/>
              <w:bottom w:val="single" w:sz="4" w:space="0" w:color="auto"/>
            </w:tcBorders>
          </w:tcPr>
          <w:p w:rsidR="00705880" w:rsidRDefault="00705880">
            <w:pPr>
              <w:pStyle w:val="ConsPlusNormal"/>
              <w:jc w:val="center"/>
            </w:pPr>
            <w:r>
              <w:t>N п/п</w:t>
            </w:r>
          </w:p>
        </w:tc>
        <w:tc>
          <w:tcPr>
            <w:tcW w:w="4931" w:type="dxa"/>
            <w:vMerge w:val="restart"/>
            <w:tcBorders>
              <w:top w:val="single" w:sz="4" w:space="0" w:color="auto"/>
              <w:bottom w:val="single" w:sz="4" w:space="0" w:color="auto"/>
            </w:tcBorders>
          </w:tcPr>
          <w:p w:rsidR="00705880" w:rsidRDefault="00705880">
            <w:pPr>
              <w:pStyle w:val="ConsPlusNormal"/>
              <w:jc w:val="center"/>
            </w:pPr>
            <w:r>
              <w:t>Наименование источника водоснабжения</w:t>
            </w:r>
          </w:p>
        </w:tc>
        <w:tc>
          <w:tcPr>
            <w:tcW w:w="9072" w:type="dxa"/>
            <w:gridSpan w:val="3"/>
            <w:tcBorders>
              <w:top w:val="single" w:sz="4" w:space="0" w:color="auto"/>
              <w:bottom w:val="single" w:sz="4" w:space="0" w:color="auto"/>
            </w:tcBorders>
          </w:tcPr>
          <w:p w:rsidR="00705880" w:rsidRDefault="00705880">
            <w:pPr>
              <w:pStyle w:val="ConsPlusNormal"/>
              <w:jc w:val="center"/>
            </w:pPr>
            <w:r>
              <w:t>Границы зон санитарной охраны от источника водоснабжения</w:t>
            </w:r>
          </w:p>
        </w:tc>
      </w:tr>
      <w:tr w:rsidR="00705880" w:rsidTr="004B049D">
        <w:tc>
          <w:tcPr>
            <w:tcW w:w="660" w:type="dxa"/>
            <w:vMerge/>
            <w:tcBorders>
              <w:top w:val="single" w:sz="4" w:space="0" w:color="auto"/>
              <w:bottom w:val="single" w:sz="4" w:space="0" w:color="auto"/>
            </w:tcBorders>
          </w:tcPr>
          <w:p w:rsidR="00705880" w:rsidRDefault="00705880"/>
        </w:tc>
        <w:tc>
          <w:tcPr>
            <w:tcW w:w="4931" w:type="dxa"/>
            <w:vMerge/>
            <w:tcBorders>
              <w:top w:val="single" w:sz="4" w:space="0" w:color="auto"/>
              <w:bottom w:val="single" w:sz="4" w:space="0" w:color="auto"/>
            </w:tcBorders>
          </w:tcPr>
          <w:p w:rsidR="00705880" w:rsidRDefault="00705880"/>
        </w:tc>
        <w:tc>
          <w:tcPr>
            <w:tcW w:w="2976" w:type="dxa"/>
            <w:tcBorders>
              <w:top w:val="single" w:sz="4" w:space="0" w:color="auto"/>
              <w:bottom w:val="single" w:sz="4" w:space="0" w:color="auto"/>
            </w:tcBorders>
          </w:tcPr>
          <w:p w:rsidR="00705880" w:rsidRDefault="00705880">
            <w:pPr>
              <w:pStyle w:val="ConsPlusNormal"/>
              <w:jc w:val="center"/>
            </w:pPr>
            <w:r>
              <w:t>I пояс</w:t>
            </w:r>
          </w:p>
        </w:tc>
        <w:tc>
          <w:tcPr>
            <w:tcW w:w="3119" w:type="dxa"/>
            <w:tcBorders>
              <w:top w:val="single" w:sz="4" w:space="0" w:color="auto"/>
              <w:bottom w:val="single" w:sz="4" w:space="0" w:color="auto"/>
            </w:tcBorders>
          </w:tcPr>
          <w:p w:rsidR="00705880" w:rsidRDefault="00705880">
            <w:pPr>
              <w:pStyle w:val="ConsPlusNormal"/>
              <w:jc w:val="center"/>
            </w:pPr>
            <w:r>
              <w:t>II пояс</w:t>
            </w:r>
          </w:p>
        </w:tc>
        <w:tc>
          <w:tcPr>
            <w:tcW w:w="2977" w:type="dxa"/>
            <w:tcBorders>
              <w:top w:val="single" w:sz="4" w:space="0" w:color="auto"/>
              <w:bottom w:val="single" w:sz="4" w:space="0" w:color="auto"/>
            </w:tcBorders>
          </w:tcPr>
          <w:p w:rsidR="00705880" w:rsidRDefault="00705880">
            <w:pPr>
              <w:pStyle w:val="ConsPlusNormal"/>
              <w:jc w:val="center"/>
            </w:pPr>
            <w:r>
              <w:t>III пояс</w:t>
            </w:r>
          </w:p>
        </w:tc>
      </w:tr>
      <w:tr w:rsidR="00705880" w:rsidTr="004B049D">
        <w:tc>
          <w:tcPr>
            <w:tcW w:w="660" w:type="dxa"/>
            <w:tcBorders>
              <w:top w:val="single" w:sz="4" w:space="0" w:color="auto"/>
              <w:bottom w:val="single" w:sz="4" w:space="0" w:color="auto"/>
            </w:tcBorders>
          </w:tcPr>
          <w:p w:rsidR="00705880" w:rsidRDefault="00705880">
            <w:pPr>
              <w:pStyle w:val="ConsPlusNormal"/>
              <w:jc w:val="center"/>
            </w:pPr>
            <w:r>
              <w:t>1</w:t>
            </w:r>
          </w:p>
        </w:tc>
        <w:tc>
          <w:tcPr>
            <w:tcW w:w="4931" w:type="dxa"/>
            <w:tcBorders>
              <w:top w:val="single" w:sz="4" w:space="0" w:color="auto"/>
              <w:bottom w:val="single" w:sz="4" w:space="0" w:color="auto"/>
            </w:tcBorders>
          </w:tcPr>
          <w:p w:rsidR="00705880" w:rsidRDefault="00705880">
            <w:pPr>
              <w:pStyle w:val="ConsPlusNormal"/>
              <w:jc w:val="center"/>
            </w:pPr>
            <w:r>
              <w:t>2</w:t>
            </w:r>
          </w:p>
        </w:tc>
        <w:tc>
          <w:tcPr>
            <w:tcW w:w="2976" w:type="dxa"/>
            <w:tcBorders>
              <w:top w:val="single" w:sz="4" w:space="0" w:color="auto"/>
              <w:bottom w:val="single" w:sz="4" w:space="0" w:color="auto"/>
            </w:tcBorders>
          </w:tcPr>
          <w:p w:rsidR="00705880" w:rsidRDefault="00705880">
            <w:pPr>
              <w:pStyle w:val="ConsPlusNormal"/>
              <w:jc w:val="center"/>
            </w:pPr>
            <w:r>
              <w:t>3</w:t>
            </w:r>
          </w:p>
        </w:tc>
        <w:tc>
          <w:tcPr>
            <w:tcW w:w="3119" w:type="dxa"/>
            <w:tcBorders>
              <w:top w:val="single" w:sz="4" w:space="0" w:color="auto"/>
              <w:bottom w:val="single" w:sz="4" w:space="0" w:color="auto"/>
            </w:tcBorders>
          </w:tcPr>
          <w:p w:rsidR="00705880" w:rsidRDefault="00705880">
            <w:pPr>
              <w:pStyle w:val="ConsPlusNormal"/>
              <w:jc w:val="center"/>
            </w:pPr>
            <w:r>
              <w:t>4</w:t>
            </w:r>
          </w:p>
        </w:tc>
        <w:tc>
          <w:tcPr>
            <w:tcW w:w="2977" w:type="dxa"/>
            <w:tcBorders>
              <w:top w:val="single" w:sz="4" w:space="0" w:color="auto"/>
              <w:bottom w:val="single" w:sz="4" w:space="0" w:color="auto"/>
            </w:tcBorders>
          </w:tcPr>
          <w:p w:rsidR="00705880" w:rsidRDefault="00705880">
            <w:pPr>
              <w:pStyle w:val="ConsPlusNormal"/>
              <w:jc w:val="center"/>
            </w:pPr>
            <w:r>
              <w:t>5</w:t>
            </w:r>
          </w:p>
        </w:tc>
      </w:tr>
      <w:tr w:rsidR="00705880" w:rsidTr="004B049D">
        <w:tc>
          <w:tcPr>
            <w:tcW w:w="660" w:type="dxa"/>
            <w:vMerge w:val="restart"/>
            <w:tcBorders>
              <w:top w:val="single" w:sz="4" w:space="0" w:color="auto"/>
              <w:bottom w:val="single" w:sz="4" w:space="0" w:color="auto"/>
            </w:tcBorders>
          </w:tcPr>
          <w:p w:rsidR="00705880" w:rsidRDefault="00705880">
            <w:pPr>
              <w:pStyle w:val="ConsPlusNormal"/>
            </w:pPr>
            <w:r>
              <w:t>1.</w:t>
            </w:r>
          </w:p>
        </w:tc>
        <w:tc>
          <w:tcPr>
            <w:tcW w:w="4931" w:type="dxa"/>
            <w:tcBorders>
              <w:top w:val="single" w:sz="4" w:space="0" w:color="auto"/>
              <w:bottom w:val="nil"/>
            </w:tcBorders>
          </w:tcPr>
          <w:p w:rsidR="00705880" w:rsidRDefault="00705880">
            <w:pPr>
              <w:pStyle w:val="ConsPlusNormal"/>
            </w:pPr>
            <w:r>
              <w:t>Подземные источники</w:t>
            </w:r>
          </w:p>
          <w:p w:rsidR="00705880" w:rsidRDefault="00705880">
            <w:pPr>
              <w:pStyle w:val="ConsPlusNormal"/>
            </w:pPr>
            <w:r>
              <w:t>а) скважины, в том числе:</w:t>
            </w:r>
          </w:p>
        </w:tc>
        <w:tc>
          <w:tcPr>
            <w:tcW w:w="2976" w:type="dxa"/>
            <w:tcBorders>
              <w:top w:val="single" w:sz="4" w:space="0" w:color="auto"/>
              <w:bottom w:val="nil"/>
            </w:tcBorders>
          </w:tcPr>
          <w:p w:rsidR="00705880" w:rsidRDefault="00705880">
            <w:pPr>
              <w:pStyle w:val="ConsPlusNormal"/>
            </w:pPr>
          </w:p>
        </w:tc>
        <w:tc>
          <w:tcPr>
            <w:tcW w:w="3119" w:type="dxa"/>
            <w:tcBorders>
              <w:top w:val="single" w:sz="4" w:space="0" w:color="auto"/>
              <w:bottom w:val="nil"/>
            </w:tcBorders>
          </w:tcPr>
          <w:p w:rsidR="00705880" w:rsidRDefault="00705880">
            <w:pPr>
              <w:pStyle w:val="ConsPlusNormal"/>
            </w:pPr>
          </w:p>
        </w:tc>
        <w:tc>
          <w:tcPr>
            <w:tcW w:w="2977" w:type="dxa"/>
            <w:tcBorders>
              <w:top w:val="single" w:sz="4" w:space="0" w:color="auto"/>
              <w:bottom w:val="nil"/>
            </w:tcBorders>
          </w:tcPr>
          <w:p w:rsidR="00705880" w:rsidRDefault="00705880">
            <w:pPr>
              <w:pStyle w:val="ConsPlusNormal"/>
            </w:pPr>
          </w:p>
        </w:tc>
      </w:tr>
      <w:tr w:rsidR="00705880" w:rsidTr="004B049D">
        <w:tblPrEx>
          <w:tblBorders>
            <w:insideH w:val="none" w:sz="0" w:space="0" w:color="auto"/>
          </w:tblBorders>
        </w:tblPrEx>
        <w:tc>
          <w:tcPr>
            <w:tcW w:w="660" w:type="dxa"/>
            <w:vMerge/>
            <w:tcBorders>
              <w:top w:val="single" w:sz="4" w:space="0" w:color="auto"/>
              <w:bottom w:val="single" w:sz="4" w:space="0" w:color="auto"/>
            </w:tcBorders>
          </w:tcPr>
          <w:p w:rsidR="00705880" w:rsidRDefault="00705880"/>
        </w:tc>
        <w:tc>
          <w:tcPr>
            <w:tcW w:w="4931" w:type="dxa"/>
            <w:tcBorders>
              <w:top w:val="nil"/>
              <w:bottom w:val="nil"/>
            </w:tcBorders>
          </w:tcPr>
          <w:p w:rsidR="00705880" w:rsidRDefault="00705880">
            <w:pPr>
              <w:pStyle w:val="ConsPlusNormal"/>
            </w:pPr>
            <w:r>
              <w:t>защищенные воды</w:t>
            </w:r>
          </w:p>
        </w:tc>
        <w:tc>
          <w:tcPr>
            <w:tcW w:w="2976" w:type="dxa"/>
            <w:tcBorders>
              <w:top w:val="nil"/>
              <w:bottom w:val="nil"/>
            </w:tcBorders>
          </w:tcPr>
          <w:p w:rsidR="00705880" w:rsidRDefault="00705880">
            <w:pPr>
              <w:pStyle w:val="ConsPlusNormal"/>
            </w:pPr>
            <w:r>
              <w:t>не менее 30 м</w:t>
            </w:r>
          </w:p>
        </w:tc>
        <w:tc>
          <w:tcPr>
            <w:tcW w:w="3119" w:type="dxa"/>
            <w:tcBorders>
              <w:top w:val="nil"/>
              <w:bottom w:val="nil"/>
            </w:tcBorders>
          </w:tcPr>
          <w:p w:rsidR="00705880" w:rsidRDefault="00705880">
            <w:pPr>
              <w:pStyle w:val="ConsPlusNormal"/>
            </w:pPr>
            <w:r>
              <w:t xml:space="preserve">по расчету в зависимости от Тм </w:t>
            </w:r>
            <w:hyperlink w:anchor="P2485" w:history="1">
              <w:r>
                <w:rPr>
                  <w:color w:val="0000FF"/>
                </w:rPr>
                <w:t>&lt;1&gt;</w:t>
              </w:r>
            </w:hyperlink>
          </w:p>
        </w:tc>
        <w:tc>
          <w:tcPr>
            <w:tcW w:w="2977" w:type="dxa"/>
            <w:tcBorders>
              <w:top w:val="nil"/>
              <w:bottom w:val="nil"/>
            </w:tcBorders>
          </w:tcPr>
          <w:p w:rsidR="00705880" w:rsidRDefault="00705880">
            <w:pPr>
              <w:pStyle w:val="ConsPlusNormal"/>
            </w:pPr>
            <w:r>
              <w:t xml:space="preserve">по расчету в зависимости от Тх </w:t>
            </w:r>
            <w:hyperlink w:anchor="P2486" w:history="1">
              <w:r>
                <w:rPr>
                  <w:color w:val="0000FF"/>
                </w:rPr>
                <w:t>&lt;2&gt;</w:t>
              </w:r>
            </w:hyperlink>
          </w:p>
        </w:tc>
      </w:tr>
      <w:tr w:rsidR="00705880" w:rsidTr="004B049D">
        <w:tblPrEx>
          <w:tblBorders>
            <w:insideH w:val="none" w:sz="0" w:space="0" w:color="auto"/>
          </w:tblBorders>
        </w:tblPrEx>
        <w:tc>
          <w:tcPr>
            <w:tcW w:w="660" w:type="dxa"/>
            <w:vMerge/>
            <w:tcBorders>
              <w:top w:val="single" w:sz="4" w:space="0" w:color="auto"/>
              <w:bottom w:val="single" w:sz="4" w:space="0" w:color="auto"/>
            </w:tcBorders>
          </w:tcPr>
          <w:p w:rsidR="00705880" w:rsidRDefault="00705880"/>
        </w:tc>
        <w:tc>
          <w:tcPr>
            <w:tcW w:w="4931" w:type="dxa"/>
            <w:tcBorders>
              <w:top w:val="nil"/>
              <w:bottom w:val="nil"/>
            </w:tcBorders>
          </w:tcPr>
          <w:p w:rsidR="00705880" w:rsidRDefault="00705880">
            <w:pPr>
              <w:pStyle w:val="ConsPlusNormal"/>
            </w:pPr>
            <w:r>
              <w:t>недостаточно защищенные воды</w:t>
            </w:r>
          </w:p>
        </w:tc>
        <w:tc>
          <w:tcPr>
            <w:tcW w:w="2976" w:type="dxa"/>
            <w:tcBorders>
              <w:top w:val="nil"/>
              <w:bottom w:val="nil"/>
            </w:tcBorders>
          </w:tcPr>
          <w:p w:rsidR="00705880" w:rsidRDefault="00705880">
            <w:pPr>
              <w:pStyle w:val="ConsPlusNormal"/>
            </w:pPr>
            <w:r>
              <w:t>не менее 50 м</w:t>
            </w:r>
          </w:p>
        </w:tc>
        <w:tc>
          <w:tcPr>
            <w:tcW w:w="3119" w:type="dxa"/>
            <w:tcBorders>
              <w:top w:val="nil"/>
              <w:bottom w:val="nil"/>
            </w:tcBorders>
          </w:tcPr>
          <w:p w:rsidR="00705880" w:rsidRDefault="00705880">
            <w:pPr>
              <w:pStyle w:val="ConsPlusNormal"/>
            </w:pPr>
            <w:r>
              <w:t>то же</w:t>
            </w:r>
          </w:p>
        </w:tc>
        <w:tc>
          <w:tcPr>
            <w:tcW w:w="2977" w:type="dxa"/>
            <w:tcBorders>
              <w:top w:val="nil"/>
              <w:bottom w:val="nil"/>
            </w:tcBorders>
          </w:tcPr>
          <w:p w:rsidR="00705880" w:rsidRDefault="00705880">
            <w:pPr>
              <w:pStyle w:val="ConsPlusNormal"/>
            </w:pPr>
            <w:r>
              <w:t>то же</w:t>
            </w:r>
          </w:p>
        </w:tc>
      </w:tr>
      <w:tr w:rsidR="00705880" w:rsidTr="004B049D">
        <w:tblPrEx>
          <w:tblBorders>
            <w:insideH w:val="none" w:sz="0" w:space="0" w:color="auto"/>
          </w:tblBorders>
        </w:tblPrEx>
        <w:tc>
          <w:tcPr>
            <w:tcW w:w="660" w:type="dxa"/>
            <w:vMerge/>
            <w:tcBorders>
              <w:top w:val="single" w:sz="4" w:space="0" w:color="auto"/>
              <w:bottom w:val="single" w:sz="4" w:space="0" w:color="auto"/>
            </w:tcBorders>
          </w:tcPr>
          <w:p w:rsidR="00705880" w:rsidRDefault="00705880"/>
        </w:tc>
        <w:tc>
          <w:tcPr>
            <w:tcW w:w="4931" w:type="dxa"/>
            <w:tcBorders>
              <w:top w:val="nil"/>
              <w:bottom w:val="nil"/>
            </w:tcBorders>
          </w:tcPr>
          <w:p w:rsidR="00705880" w:rsidRDefault="00705880">
            <w:pPr>
              <w:pStyle w:val="ConsPlusNormal"/>
            </w:pPr>
            <w:r>
              <w:t>б) водозаборы при искусственном пополнении запасов подземных вод,</w:t>
            </w:r>
          </w:p>
        </w:tc>
        <w:tc>
          <w:tcPr>
            <w:tcW w:w="2976" w:type="dxa"/>
            <w:tcBorders>
              <w:top w:val="nil"/>
              <w:bottom w:val="nil"/>
            </w:tcBorders>
          </w:tcPr>
          <w:p w:rsidR="00705880" w:rsidRDefault="00705880">
            <w:pPr>
              <w:pStyle w:val="ConsPlusNormal"/>
            </w:pPr>
            <w:r>
              <w:t>не менее 50 м</w:t>
            </w:r>
          </w:p>
        </w:tc>
        <w:tc>
          <w:tcPr>
            <w:tcW w:w="3119" w:type="dxa"/>
            <w:tcBorders>
              <w:top w:val="nil"/>
              <w:bottom w:val="nil"/>
            </w:tcBorders>
          </w:tcPr>
          <w:p w:rsidR="00705880" w:rsidRDefault="00705880">
            <w:pPr>
              <w:pStyle w:val="ConsPlusNormal"/>
            </w:pPr>
            <w:r>
              <w:t>то же</w:t>
            </w:r>
          </w:p>
        </w:tc>
        <w:tc>
          <w:tcPr>
            <w:tcW w:w="2977" w:type="dxa"/>
            <w:tcBorders>
              <w:top w:val="nil"/>
              <w:bottom w:val="nil"/>
            </w:tcBorders>
          </w:tcPr>
          <w:p w:rsidR="00705880" w:rsidRDefault="00705880">
            <w:pPr>
              <w:pStyle w:val="ConsPlusNormal"/>
            </w:pPr>
            <w:r>
              <w:t>то же</w:t>
            </w:r>
          </w:p>
        </w:tc>
      </w:tr>
      <w:tr w:rsidR="00705880" w:rsidTr="004B049D">
        <w:tc>
          <w:tcPr>
            <w:tcW w:w="660" w:type="dxa"/>
            <w:vMerge/>
            <w:tcBorders>
              <w:top w:val="single" w:sz="4" w:space="0" w:color="auto"/>
              <w:bottom w:val="single" w:sz="4" w:space="0" w:color="auto"/>
            </w:tcBorders>
          </w:tcPr>
          <w:p w:rsidR="00705880" w:rsidRDefault="00705880"/>
        </w:tc>
        <w:tc>
          <w:tcPr>
            <w:tcW w:w="4931" w:type="dxa"/>
            <w:tcBorders>
              <w:top w:val="nil"/>
              <w:bottom w:val="single" w:sz="4" w:space="0" w:color="auto"/>
            </w:tcBorders>
          </w:tcPr>
          <w:p w:rsidR="00705880" w:rsidRDefault="00705880">
            <w:pPr>
              <w:pStyle w:val="ConsPlusNormal"/>
            </w:pPr>
            <w:r>
              <w:t>в том числе инфильтрационные сооружения (бассейны, каналы)</w:t>
            </w:r>
          </w:p>
        </w:tc>
        <w:tc>
          <w:tcPr>
            <w:tcW w:w="2976" w:type="dxa"/>
            <w:tcBorders>
              <w:top w:val="nil"/>
              <w:bottom w:val="single" w:sz="4" w:space="0" w:color="auto"/>
            </w:tcBorders>
          </w:tcPr>
          <w:p w:rsidR="00705880" w:rsidRDefault="00705880">
            <w:pPr>
              <w:pStyle w:val="ConsPlusNormal"/>
            </w:pPr>
            <w:r>
              <w:t xml:space="preserve">не менее 100 м </w:t>
            </w:r>
            <w:hyperlink w:anchor="P2488" w:history="1">
              <w:r>
                <w:rPr>
                  <w:color w:val="0000FF"/>
                </w:rPr>
                <w:t>&lt;3&gt;</w:t>
              </w:r>
            </w:hyperlink>
          </w:p>
        </w:tc>
        <w:tc>
          <w:tcPr>
            <w:tcW w:w="3119" w:type="dxa"/>
            <w:tcBorders>
              <w:top w:val="nil"/>
              <w:bottom w:val="single" w:sz="4" w:space="0" w:color="auto"/>
            </w:tcBorders>
          </w:tcPr>
          <w:p w:rsidR="00705880" w:rsidRDefault="00705880">
            <w:pPr>
              <w:pStyle w:val="ConsPlusNormal"/>
            </w:pPr>
          </w:p>
        </w:tc>
        <w:tc>
          <w:tcPr>
            <w:tcW w:w="2977" w:type="dxa"/>
            <w:tcBorders>
              <w:top w:val="nil"/>
              <w:bottom w:val="single" w:sz="4" w:space="0" w:color="auto"/>
            </w:tcBorders>
          </w:tcPr>
          <w:p w:rsidR="00705880" w:rsidRDefault="00705880">
            <w:pPr>
              <w:pStyle w:val="ConsPlusNormal"/>
            </w:pPr>
          </w:p>
        </w:tc>
      </w:tr>
      <w:tr w:rsidR="00705880" w:rsidTr="004B049D">
        <w:tc>
          <w:tcPr>
            <w:tcW w:w="660" w:type="dxa"/>
            <w:vMerge w:val="restart"/>
            <w:tcBorders>
              <w:top w:val="single" w:sz="4" w:space="0" w:color="auto"/>
              <w:bottom w:val="single" w:sz="4" w:space="0" w:color="auto"/>
            </w:tcBorders>
          </w:tcPr>
          <w:p w:rsidR="00705880" w:rsidRDefault="00705880">
            <w:pPr>
              <w:pStyle w:val="ConsPlusNormal"/>
            </w:pPr>
            <w:r>
              <w:t>2.</w:t>
            </w:r>
          </w:p>
        </w:tc>
        <w:tc>
          <w:tcPr>
            <w:tcW w:w="4931" w:type="dxa"/>
            <w:tcBorders>
              <w:top w:val="single" w:sz="4" w:space="0" w:color="auto"/>
              <w:bottom w:val="nil"/>
            </w:tcBorders>
          </w:tcPr>
          <w:p w:rsidR="00705880" w:rsidRDefault="00705880">
            <w:pPr>
              <w:pStyle w:val="ConsPlusNormal"/>
            </w:pPr>
            <w:r>
              <w:t>Поверхностные источники</w:t>
            </w:r>
          </w:p>
        </w:tc>
        <w:tc>
          <w:tcPr>
            <w:tcW w:w="2976" w:type="dxa"/>
            <w:tcBorders>
              <w:top w:val="single" w:sz="4" w:space="0" w:color="auto"/>
              <w:bottom w:val="nil"/>
            </w:tcBorders>
          </w:tcPr>
          <w:p w:rsidR="00705880" w:rsidRDefault="00705880">
            <w:pPr>
              <w:pStyle w:val="ConsPlusNormal"/>
            </w:pPr>
          </w:p>
        </w:tc>
        <w:tc>
          <w:tcPr>
            <w:tcW w:w="3119" w:type="dxa"/>
            <w:tcBorders>
              <w:top w:val="single" w:sz="4" w:space="0" w:color="auto"/>
              <w:bottom w:val="nil"/>
            </w:tcBorders>
          </w:tcPr>
          <w:p w:rsidR="00705880" w:rsidRDefault="00705880">
            <w:pPr>
              <w:pStyle w:val="ConsPlusNormal"/>
            </w:pPr>
          </w:p>
        </w:tc>
        <w:tc>
          <w:tcPr>
            <w:tcW w:w="2977" w:type="dxa"/>
            <w:tcBorders>
              <w:top w:val="single" w:sz="4" w:space="0" w:color="auto"/>
              <w:bottom w:val="nil"/>
            </w:tcBorders>
          </w:tcPr>
          <w:p w:rsidR="00705880" w:rsidRDefault="00705880">
            <w:pPr>
              <w:pStyle w:val="ConsPlusNormal"/>
            </w:pPr>
          </w:p>
        </w:tc>
      </w:tr>
      <w:tr w:rsidR="00705880" w:rsidTr="004B049D">
        <w:tblPrEx>
          <w:tblBorders>
            <w:insideH w:val="none" w:sz="0" w:space="0" w:color="auto"/>
          </w:tblBorders>
        </w:tblPrEx>
        <w:tc>
          <w:tcPr>
            <w:tcW w:w="660" w:type="dxa"/>
            <w:vMerge/>
            <w:tcBorders>
              <w:top w:val="single" w:sz="4" w:space="0" w:color="auto"/>
              <w:bottom w:val="single" w:sz="4" w:space="0" w:color="auto"/>
            </w:tcBorders>
          </w:tcPr>
          <w:p w:rsidR="00705880" w:rsidRDefault="00705880"/>
        </w:tc>
        <w:tc>
          <w:tcPr>
            <w:tcW w:w="4931" w:type="dxa"/>
            <w:vMerge w:val="restart"/>
            <w:tcBorders>
              <w:top w:val="nil"/>
              <w:bottom w:val="nil"/>
            </w:tcBorders>
          </w:tcPr>
          <w:p w:rsidR="00705880" w:rsidRDefault="00705880">
            <w:pPr>
              <w:pStyle w:val="ConsPlusNormal"/>
            </w:pPr>
            <w:r>
              <w:t>а) водотоки (реки, каналы)</w:t>
            </w:r>
          </w:p>
        </w:tc>
        <w:tc>
          <w:tcPr>
            <w:tcW w:w="2976" w:type="dxa"/>
            <w:tcBorders>
              <w:top w:val="nil"/>
              <w:bottom w:val="nil"/>
            </w:tcBorders>
          </w:tcPr>
          <w:p w:rsidR="00705880" w:rsidRDefault="00705880">
            <w:pPr>
              <w:pStyle w:val="ConsPlusNormal"/>
            </w:pPr>
            <w:r>
              <w:t>вверх по течению не менее 200 м;</w:t>
            </w:r>
          </w:p>
        </w:tc>
        <w:tc>
          <w:tcPr>
            <w:tcW w:w="3119" w:type="dxa"/>
            <w:tcBorders>
              <w:top w:val="nil"/>
              <w:bottom w:val="nil"/>
            </w:tcBorders>
          </w:tcPr>
          <w:p w:rsidR="00705880" w:rsidRDefault="00705880">
            <w:pPr>
              <w:pStyle w:val="ConsPlusNormal"/>
            </w:pPr>
            <w:r>
              <w:t>вверх по течению по расчету</w:t>
            </w:r>
          </w:p>
        </w:tc>
        <w:tc>
          <w:tcPr>
            <w:tcW w:w="2977" w:type="dxa"/>
            <w:tcBorders>
              <w:top w:val="nil"/>
              <w:bottom w:val="nil"/>
            </w:tcBorders>
          </w:tcPr>
          <w:p w:rsidR="00705880" w:rsidRDefault="00705880">
            <w:pPr>
              <w:pStyle w:val="ConsPlusNormal"/>
            </w:pPr>
            <w:r>
              <w:t>совпадают с границами II пояса</w:t>
            </w:r>
          </w:p>
        </w:tc>
      </w:tr>
      <w:tr w:rsidR="00705880" w:rsidTr="004B049D">
        <w:tblPrEx>
          <w:tblBorders>
            <w:insideH w:val="none" w:sz="0" w:space="0" w:color="auto"/>
          </w:tblBorders>
        </w:tblPrEx>
        <w:tc>
          <w:tcPr>
            <w:tcW w:w="660" w:type="dxa"/>
            <w:vMerge/>
            <w:tcBorders>
              <w:top w:val="single" w:sz="4" w:space="0" w:color="auto"/>
              <w:bottom w:val="single" w:sz="4" w:space="0" w:color="auto"/>
            </w:tcBorders>
          </w:tcPr>
          <w:p w:rsidR="00705880" w:rsidRDefault="00705880"/>
        </w:tc>
        <w:tc>
          <w:tcPr>
            <w:tcW w:w="4931" w:type="dxa"/>
            <w:vMerge/>
            <w:tcBorders>
              <w:top w:val="nil"/>
              <w:bottom w:val="nil"/>
            </w:tcBorders>
          </w:tcPr>
          <w:p w:rsidR="00705880" w:rsidRDefault="00705880"/>
        </w:tc>
        <w:tc>
          <w:tcPr>
            <w:tcW w:w="2976" w:type="dxa"/>
            <w:tcBorders>
              <w:top w:val="nil"/>
              <w:bottom w:val="nil"/>
            </w:tcBorders>
          </w:tcPr>
          <w:p w:rsidR="00705880" w:rsidRDefault="00705880">
            <w:pPr>
              <w:pStyle w:val="ConsPlusNormal"/>
            </w:pPr>
            <w:r>
              <w:t>вниз по течению не менее 100 м;</w:t>
            </w:r>
          </w:p>
        </w:tc>
        <w:tc>
          <w:tcPr>
            <w:tcW w:w="3119" w:type="dxa"/>
            <w:tcBorders>
              <w:top w:val="nil"/>
              <w:bottom w:val="nil"/>
            </w:tcBorders>
          </w:tcPr>
          <w:p w:rsidR="00705880" w:rsidRDefault="00705880">
            <w:pPr>
              <w:pStyle w:val="ConsPlusNormal"/>
            </w:pPr>
            <w:r>
              <w:t>вниз по течению не менее 250 м</w:t>
            </w:r>
          </w:p>
        </w:tc>
        <w:tc>
          <w:tcPr>
            <w:tcW w:w="2977" w:type="dxa"/>
            <w:tcBorders>
              <w:top w:val="nil"/>
              <w:bottom w:val="nil"/>
            </w:tcBorders>
          </w:tcPr>
          <w:p w:rsidR="00705880" w:rsidRDefault="00705880">
            <w:pPr>
              <w:pStyle w:val="ConsPlusNormal"/>
            </w:pPr>
            <w:r>
              <w:t>совпадают с границами II пояса</w:t>
            </w:r>
          </w:p>
        </w:tc>
      </w:tr>
      <w:tr w:rsidR="00705880" w:rsidTr="004B049D">
        <w:tblPrEx>
          <w:tblBorders>
            <w:insideH w:val="none" w:sz="0" w:space="0" w:color="auto"/>
          </w:tblBorders>
        </w:tblPrEx>
        <w:tc>
          <w:tcPr>
            <w:tcW w:w="660" w:type="dxa"/>
            <w:vMerge/>
            <w:tcBorders>
              <w:top w:val="single" w:sz="4" w:space="0" w:color="auto"/>
              <w:bottom w:val="single" w:sz="4" w:space="0" w:color="auto"/>
            </w:tcBorders>
          </w:tcPr>
          <w:p w:rsidR="00705880" w:rsidRDefault="00705880"/>
        </w:tc>
        <w:tc>
          <w:tcPr>
            <w:tcW w:w="4931" w:type="dxa"/>
            <w:vMerge/>
            <w:tcBorders>
              <w:top w:val="nil"/>
              <w:bottom w:val="nil"/>
            </w:tcBorders>
          </w:tcPr>
          <w:p w:rsidR="00705880" w:rsidRDefault="00705880"/>
        </w:tc>
        <w:tc>
          <w:tcPr>
            <w:tcW w:w="2976" w:type="dxa"/>
            <w:tcBorders>
              <w:top w:val="nil"/>
              <w:bottom w:val="nil"/>
            </w:tcBorders>
          </w:tcPr>
          <w:p w:rsidR="00705880" w:rsidRDefault="00705880">
            <w:pPr>
              <w:pStyle w:val="ConsPlusNormal"/>
            </w:pPr>
            <w:r>
              <w:t>боковые - не менее 100 м от линии уреза воды летне-осенней межени</w:t>
            </w:r>
          </w:p>
        </w:tc>
        <w:tc>
          <w:tcPr>
            <w:tcW w:w="3119" w:type="dxa"/>
            <w:tcBorders>
              <w:top w:val="nil"/>
              <w:bottom w:val="nil"/>
            </w:tcBorders>
          </w:tcPr>
          <w:p w:rsidR="00705880" w:rsidRDefault="00705880">
            <w:pPr>
              <w:pStyle w:val="ConsPlusNormal"/>
            </w:pPr>
            <w:r>
              <w:t>боковые, не менее: при равнинном рельефе - 500 м; при пологом склоне - 750 м; при крутом склоне - 1000 м</w:t>
            </w:r>
          </w:p>
        </w:tc>
        <w:tc>
          <w:tcPr>
            <w:tcW w:w="2977" w:type="dxa"/>
            <w:tcBorders>
              <w:top w:val="nil"/>
              <w:bottom w:val="nil"/>
            </w:tcBorders>
          </w:tcPr>
          <w:p w:rsidR="00705880" w:rsidRDefault="00705880">
            <w:pPr>
              <w:pStyle w:val="ConsPlusNormal"/>
            </w:pPr>
            <w:r>
              <w:t>по линии водоразделов в пределах 3 - 5 км, включая притоки</w:t>
            </w:r>
          </w:p>
        </w:tc>
      </w:tr>
      <w:tr w:rsidR="00705880" w:rsidTr="004B049D">
        <w:tc>
          <w:tcPr>
            <w:tcW w:w="660" w:type="dxa"/>
            <w:vMerge/>
            <w:tcBorders>
              <w:top w:val="single" w:sz="4" w:space="0" w:color="auto"/>
              <w:bottom w:val="single" w:sz="4" w:space="0" w:color="auto"/>
            </w:tcBorders>
          </w:tcPr>
          <w:p w:rsidR="00705880" w:rsidRDefault="00705880"/>
        </w:tc>
        <w:tc>
          <w:tcPr>
            <w:tcW w:w="4931" w:type="dxa"/>
            <w:tcBorders>
              <w:top w:val="nil"/>
              <w:bottom w:val="single" w:sz="4" w:space="0" w:color="auto"/>
            </w:tcBorders>
          </w:tcPr>
          <w:p w:rsidR="00705880" w:rsidRDefault="00705880">
            <w:pPr>
              <w:pStyle w:val="ConsPlusNormal"/>
            </w:pPr>
            <w:r>
              <w:t>б) водоемы (водохранилища, озера)</w:t>
            </w:r>
          </w:p>
        </w:tc>
        <w:tc>
          <w:tcPr>
            <w:tcW w:w="2976" w:type="dxa"/>
            <w:tcBorders>
              <w:top w:val="nil"/>
              <w:bottom w:val="single" w:sz="4" w:space="0" w:color="auto"/>
            </w:tcBorders>
          </w:tcPr>
          <w:p w:rsidR="00705880" w:rsidRDefault="00705880">
            <w:pPr>
              <w:pStyle w:val="ConsPlusNormal"/>
            </w:pPr>
            <w:r>
              <w:t>не менее 100 м от линии уреза воды при летне-осенней межени</w:t>
            </w:r>
          </w:p>
        </w:tc>
        <w:tc>
          <w:tcPr>
            <w:tcW w:w="3119" w:type="dxa"/>
            <w:tcBorders>
              <w:top w:val="nil"/>
              <w:bottom w:val="single" w:sz="4" w:space="0" w:color="auto"/>
            </w:tcBorders>
          </w:tcPr>
          <w:p w:rsidR="00705880" w:rsidRDefault="00705880">
            <w:pPr>
              <w:pStyle w:val="ConsPlusNormal"/>
            </w:pPr>
            <w:r>
              <w:t>3 - 5 км во все стороны от водозабора или на 500 - 1000 м при нормальном подпорном уровне</w:t>
            </w:r>
          </w:p>
        </w:tc>
        <w:tc>
          <w:tcPr>
            <w:tcW w:w="2977" w:type="dxa"/>
            <w:tcBorders>
              <w:top w:val="nil"/>
              <w:bottom w:val="single" w:sz="4" w:space="0" w:color="auto"/>
            </w:tcBorders>
          </w:tcPr>
          <w:p w:rsidR="00705880" w:rsidRDefault="00705880">
            <w:pPr>
              <w:pStyle w:val="ConsPlusNormal"/>
            </w:pPr>
            <w:r>
              <w:t>совпадают с границами II пояса</w:t>
            </w:r>
          </w:p>
        </w:tc>
      </w:tr>
      <w:tr w:rsidR="00705880" w:rsidTr="004B049D">
        <w:tc>
          <w:tcPr>
            <w:tcW w:w="660" w:type="dxa"/>
            <w:tcBorders>
              <w:top w:val="single" w:sz="4" w:space="0" w:color="auto"/>
              <w:bottom w:val="single" w:sz="4" w:space="0" w:color="auto"/>
            </w:tcBorders>
          </w:tcPr>
          <w:p w:rsidR="00705880" w:rsidRDefault="00705880">
            <w:pPr>
              <w:pStyle w:val="ConsPlusNormal"/>
            </w:pPr>
            <w:r>
              <w:t>3.</w:t>
            </w:r>
          </w:p>
        </w:tc>
        <w:tc>
          <w:tcPr>
            <w:tcW w:w="4931" w:type="dxa"/>
            <w:tcBorders>
              <w:top w:val="single" w:sz="4" w:space="0" w:color="auto"/>
              <w:bottom w:val="single" w:sz="4" w:space="0" w:color="auto"/>
            </w:tcBorders>
          </w:tcPr>
          <w:p w:rsidR="00705880" w:rsidRDefault="00705880">
            <w:pPr>
              <w:pStyle w:val="ConsPlusNormal"/>
            </w:pPr>
            <w:r>
              <w:t>Водопроводные сооружения и водоводы</w:t>
            </w:r>
          </w:p>
        </w:tc>
        <w:tc>
          <w:tcPr>
            <w:tcW w:w="9072" w:type="dxa"/>
            <w:gridSpan w:val="3"/>
            <w:tcBorders>
              <w:top w:val="single" w:sz="4" w:space="0" w:color="auto"/>
              <w:bottom w:val="single" w:sz="4" w:space="0" w:color="auto"/>
            </w:tcBorders>
          </w:tcPr>
          <w:p w:rsidR="00705880" w:rsidRDefault="00705880">
            <w:pPr>
              <w:pStyle w:val="ConsPlusNormal"/>
            </w:pPr>
            <w:r>
              <w:t xml:space="preserve">Границы санитарно-защитной полосы от стен запасных и регулирующих емкостей, фильтров и контактных осветителей - не менее 30 м </w:t>
            </w:r>
            <w:hyperlink w:anchor="P2489" w:history="1">
              <w:r>
                <w:rPr>
                  <w:color w:val="0000FF"/>
                </w:rPr>
                <w:t>&lt;4&gt;</w:t>
              </w:r>
            </w:hyperlink>
            <w:r>
              <w:t>;</w:t>
            </w:r>
          </w:p>
          <w:p w:rsidR="00705880" w:rsidRDefault="00705880">
            <w:pPr>
              <w:pStyle w:val="ConsPlusNormal"/>
            </w:pPr>
            <w:r>
              <w:t xml:space="preserve">от водонапорных башен - не менее 10 м </w:t>
            </w:r>
            <w:hyperlink w:anchor="P2490" w:history="1">
              <w:r>
                <w:rPr>
                  <w:color w:val="0000FF"/>
                </w:rPr>
                <w:t>&lt;5&gt;</w:t>
              </w:r>
            </w:hyperlink>
            <w:r>
              <w:t>;</w:t>
            </w:r>
          </w:p>
          <w:p w:rsidR="00705880" w:rsidRDefault="00705880">
            <w:pPr>
              <w:pStyle w:val="ConsPlusNormal"/>
            </w:pPr>
            <w:r>
              <w:lastRenderedPageBreak/>
              <w:t xml:space="preserve">от остальных помещений (отстойники, реагентное хозяйство, склад хлора </w:t>
            </w:r>
            <w:hyperlink w:anchor="P2491" w:history="1">
              <w:r>
                <w:rPr>
                  <w:color w:val="0000FF"/>
                </w:rPr>
                <w:t>&lt;6&gt;</w:t>
              </w:r>
            </w:hyperlink>
            <w:r>
              <w:t>, насосные станции и др.) - не менее 15 м; от крайних линий водопровода:</w:t>
            </w:r>
          </w:p>
          <w:p w:rsidR="00705880" w:rsidRDefault="00705880">
            <w:pPr>
              <w:pStyle w:val="ConsPlusNormal"/>
            </w:pPr>
            <w:r>
              <w:t>при отсутствии грунтовых вод - не менее 10 м при диаметре водоводов до 1000 мм и не менее 20 м при диаметре более 1000 мм;</w:t>
            </w:r>
          </w:p>
          <w:p w:rsidR="00705880" w:rsidRDefault="00705880">
            <w:pPr>
              <w:pStyle w:val="ConsPlusNormal"/>
            </w:pPr>
            <w:r>
              <w:t>при наличии грунтовых вод - не менее 50 м вне зависимости от диаметра водоводов</w:t>
            </w:r>
          </w:p>
        </w:tc>
      </w:tr>
    </w:tbl>
    <w:p w:rsidR="00705880" w:rsidRDefault="00705880"/>
    <w:p w:rsidR="00B73A3B" w:rsidRDefault="00B73A3B"/>
    <w:p w:rsidR="00B73A3B" w:rsidRDefault="004B049D" w:rsidP="00B73A3B">
      <w:pPr>
        <w:pStyle w:val="ConsPlusNormal"/>
        <w:spacing w:before="280"/>
        <w:jc w:val="both"/>
      </w:pPr>
      <w:r>
        <w:t xml:space="preserve">       </w:t>
      </w:r>
      <w:r w:rsidR="00B73A3B">
        <w:t>&lt;1&gt; - При определении границ II пояса Tм (время продвижения микробного загрязнения с потоком подземных вод к водозабору) принимается по таблице:</w:t>
      </w:r>
    </w:p>
    <w:p w:rsidR="00B73A3B" w:rsidRDefault="00B73A3B" w:rsidP="00B73A3B">
      <w:pPr>
        <w:pStyle w:val="ConsPlusNormal"/>
        <w:spacing w:before="280"/>
        <w:ind w:firstLine="540"/>
        <w:jc w:val="both"/>
      </w:pPr>
      <w:r>
        <w:t>&lt;2&gt; -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Tх.</w:t>
      </w:r>
    </w:p>
    <w:p w:rsidR="00B73A3B" w:rsidRDefault="00B73A3B" w:rsidP="00B73A3B">
      <w:pPr>
        <w:pStyle w:val="ConsPlusNormal"/>
        <w:spacing w:before="280"/>
        <w:ind w:firstLine="540"/>
        <w:jc w:val="both"/>
      </w:pPr>
      <w:r>
        <w:t>Tх принимается как срок эксплуатации водозабора (обычный срок эксплуатации водозабора - 25 - 50 лет).</w:t>
      </w:r>
    </w:p>
    <w:p w:rsidR="00B73A3B" w:rsidRDefault="00B73A3B" w:rsidP="00B73A3B">
      <w:pPr>
        <w:pStyle w:val="ConsPlusNormal"/>
        <w:spacing w:before="280"/>
        <w:ind w:firstLine="540"/>
        <w:jc w:val="both"/>
      </w:pPr>
      <w:r>
        <w:t>&lt;3&gt; -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73A3B" w:rsidRDefault="00B73A3B">
      <w:pPr>
        <w:sectPr w:rsidR="00B73A3B">
          <w:pgSz w:w="16838" w:h="11905" w:orient="landscape"/>
          <w:pgMar w:top="1701" w:right="1134" w:bottom="850" w:left="1134" w:header="0" w:footer="0" w:gutter="0"/>
          <w:cols w:space="720"/>
        </w:sectPr>
      </w:pPr>
    </w:p>
    <w:p w:rsidR="00705880" w:rsidRDefault="00705880">
      <w:pPr>
        <w:pStyle w:val="ConsPlusNormal"/>
        <w:spacing w:before="280"/>
        <w:ind w:firstLine="540"/>
        <w:jc w:val="both"/>
      </w:pPr>
      <w:bookmarkStart w:id="32" w:name="P2485"/>
      <w:bookmarkStart w:id="33" w:name="P2489"/>
      <w:bookmarkEnd w:id="32"/>
      <w:bookmarkEnd w:id="33"/>
      <w:r>
        <w:lastRenderedPageBreak/>
        <w:t>&lt;4&gt; -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705880" w:rsidRDefault="00705880">
      <w:pPr>
        <w:pStyle w:val="ConsPlusNormal"/>
        <w:spacing w:before="280"/>
        <w:ind w:firstLine="540"/>
        <w:jc w:val="both"/>
      </w:pPr>
      <w:bookmarkStart w:id="34" w:name="P2490"/>
      <w:bookmarkEnd w:id="34"/>
      <w:r>
        <w:t>&lt;5&gt; - По согласованию с центром государственного санитарно-эпидемиологического 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705880" w:rsidRDefault="00705880">
      <w:pPr>
        <w:pStyle w:val="ConsPlusNormal"/>
        <w:spacing w:before="280"/>
        <w:ind w:firstLine="540"/>
        <w:jc w:val="both"/>
      </w:pPr>
      <w:bookmarkStart w:id="35" w:name="P2491"/>
      <w:bookmarkEnd w:id="35"/>
      <w:r>
        <w:t>&lt;6&gt; -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705880" w:rsidRDefault="00705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111"/>
        <w:gridCol w:w="2126"/>
      </w:tblGrid>
      <w:tr w:rsidR="00705880" w:rsidTr="007E08BA">
        <w:tc>
          <w:tcPr>
            <w:tcW w:w="12111" w:type="dxa"/>
          </w:tcPr>
          <w:p w:rsidR="00705880" w:rsidRDefault="00705880">
            <w:pPr>
              <w:pStyle w:val="ConsPlusNormal"/>
              <w:jc w:val="center"/>
            </w:pPr>
            <w:r>
              <w:t>Гидрологические условия</w:t>
            </w:r>
          </w:p>
        </w:tc>
        <w:tc>
          <w:tcPr>
            <w:tcW w:w="2126" w:type="dxa"/>
          </w:tcPr>
          <w:p w:rsidR="00705880" w:rsidRDefault="00705880">
            <w:pPr>
              <w:pStyle w:val="ConsPlusNormal"/>
              <w:jc w:val="center"/>
            </w:pPr>
            <w:r>
              <w:t>Tм (в сутках)</w:t>
            </w:r>
          </w:p>
        </w:tc>
      </w:tr>
      <w:tr w:rsidR="00705880" w:rsidTr="007E08BA">
        <w:tc>
          <w:tcPr>
            <w:tcW w:w="12111" w:type="dxa"/>
          </w:tcPr>
          <w:p w:rsidR="00705880" w:rsidRDefault="00705880">
            <w:pPr>
              <w:pStyle w:val="ConsPlusNormal"/>
            </w:pPr>
            <w: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126" w:type="dxa"/>
          </w:tcPr>
          <w:p w:rsidR="00705880" w:rsidRDefault="00705880">
            <w:pPr>
              <w:pStyle w:val="ConsPlusNormal"/>
              <w:jc w:val="right"/>
            </w:pPr>
            <w:r>
              <w:t>400</w:t>
            </w:r>
          </w:p>
        </w:tc>
      </w:tr>
      <w:tr w:rsidR="00705880" w:rsidTr="007E08BA">
        <w:tc>
          <w:tcPr>
            <w:tcW w:w="12111" w:type="dxa"/>
          </w:tcPr>
          <w:p w:rsidR="00705880" w:rsidRDefault="00705880">
            <w:pPr>
              <w:pStyle w:val="ConsPlusNormal"/>
            </w:pPr>
            <w: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126" w:type="dxa"/>
          </w:tcPr>
          <w:p w:rsidR="00705880" w:rsidRDefault="00705880">
            <w:pPr>
              <w:pStyle w:val="ConsPlusNormal"/>
              <w:jc w:val="right"/>
            </w:pPr>
            <w:r>
              <w:t>200</w:t>
            </w:r>
          </w:p>
        </w:tc>
      </w:tr>
    </w:tbl>
    <w:p w:rsidR="007E08BA" w:rsidRDefault="007E08BA" w:rsidP="00B73A3B">
      <w:pPr>
        <w:pStyle w:val="ConsPlusNormal"/>
        <w:jc w:val="both"/>
        <w:rPr>
          <w:szCs w:val="28"/>
        </w:rPr>
      </w:pPr>
    </w:p>
    <w:p w:rsidR="00705880" w:rsidRPr="00B73A3B" w:rsidRDefault="00705880" w:rsidP="00B73A3B">
      <w:pPr>
        <w:pStyle w:val="ConsPlusNormal"/>
        <w:jc w:val="both"/>
        <w:rPr>
          <w:szCs w:val="28"/>
        </w:rPr>
      </w:pPr>
      <w:r w:rsidRPr="00B73A3B">
        <w:rPr>
          <w:szCs w:val="28"/>
        </w:rPr>
        <w:t>Примечание: Настоящее приложение содержит нормы, установленные требованиями нормативно-технической документации.</w:t>
      </w:r>
    </w:p>
    <w:p w:rsidR="00705880" w:rsidRDefault="00705880">
      <w:pPr>
        <w:pStyle w:val="ConsPlusNormal"/>
        <w:jc w:val="both"/>
      </w:pPr>
    </w:p>
    <w:p w:rsidR="00B73A3B" w:rsidRDefault="00B73A3B" w:rsidP="006803A6">
      <w:pPr>
        <w:pStyle w:val="ConsPlusNormal"/>
        <w:outlineLvl w:val="0"/>
      </w:pPr>
      <w:r>
        <w:t xml:space="preserve">                                                                                                        </w:t>
      </w:r>
    </w:p>
    <w:p w:rsidR="00B73A3B" w:rsidRDefault="00B73A3B" w:rsidP="006803A6">
      <w:pPr>
        <w:pStyle w:val="ConsPlusNormal"/>
        <w:outlineLvl w:val="0"/>
      </w:pPr>
    </w:p>
    <w:p w:rsidR="00B73A3B" w:rsidRDefault="00B73A3B" w:rsidP="006803A6">
      <w:pPr>
        <w:pStyle w:val="ConsPlusNormal"/>
        <w:outlineLvl w:val="0"/>
      </w:pPr>
    </w:p>
    <w:p w:rsidR="00B73A3B" w:rsidRDefault="00B73A3B" w:rsidP="006803A6">
      <w:pPr>
        <w:pStyle w:val="ConsPlusNormal"/>
        <w:outlineLvl w:val="0"/>
      </w:pPr>
    </w:p>
    <w:p w:rsidR="00B73A3B" w:rsidRDefault="00B73A3B" w:rsidP="006803A6">
      <w:pPr>
        <w:pStyle w:val="ConsPlusNormal"/>
        <w:outlineLvl w:val="0"/>
      </w:pPr>
    </w:p>
    <w:p w:rsidR="007E08BA" w:rsidRDefault="007E08BA" w:rsidP="006803A6">
      <w:pPr>
        <w:pStyle w:val="ConsPlusNormal"/>
        <w:outlineLvl w:val="0"/>
      </w:pPr>
    </w:p>
    <w:p w:rsidR="00705880" w:rsidRDefault="007E08BA" w:rsidP="006803A6">
      <w:pPr>
        <w:pStyle w:val="ConsPlusNormal"/>
        <w:outlineLvl w:val="0"/>
      </w:pPr>
      <w:r>
        <w:lastRenderedPageBreak/>
        <w:t xml:space="preserve">                                                                                                                                                                                   </w:t>
      </w:r>
      <w:r w:rsidR="00705880">
        <w:t>Приложение N 5</w:t>
      </w:r>
    </w:p>
    <w:p w:rsidR="00705880" w:rsidRDefault="00705880">
      <w:pPr>
        <w:pStyle w:val="ConsPlusNormal"/>
        <w:jc w:val="right"/>
      </w:pPr>
      <w:r>
        <w:t>к нормативам</w:t>
      </w:r>
    </w:p>
    <w:p w:rsidR="00705880" w:rsidRDefault="00705880">
      <w:pPr>
        <w:pStyle w:val="ConsPlusNormal"/>
        <w:jc w:val="right"/>
      </w:pPr>
      <w:r>
        <w:t>градостроительного</w:t>
      </w:r>
    </w:p>
    <w:p w:rsidR="00705880" w:rsidRDefault="00705880">
      <w:pPr>
        <w:pStyle w:val="ConsPlusNormal"/>
        <w:jc w:val="right"/>
      </w:pPr>
      <w:r>
        <w:t>проектирования</w:t>
      </w:r>
    </w:p>
    <w:p w:rsidR="00705880" w:rsidRDefault="00705880">
      <w:pPr>
        <w:pStyle w:val="ConsPlusNormal"/>
        <w:jc w:val="both"/>
      </w:pPr>
    </w:p>
    <w:p w:rsidR="00705880" w:rsidRPr="007E08BA" w:rsidRDefault="00705880">
      <w:pPr>
        <w:pStyle w:val="ConsPlusTitle"/>
        <w:jc w:val="center"/>
      </w:pPr>
      <w:bookmarkStart w:id="36" w:name="P2511"/>
      <w:bookmarkEnd w:id="36"/>
      <w:r w:rsidRPr="007E08BA">
        <w:t>РАЗМЕРЫ</w:t>
      </w:r>
    </w:p>
    <w:p w:rsidR="00705880" w:rsidRPr="007E08BA" w:rsidRDefault="00705880">
      <w:pPr>
        <w:pStyle w:val="ConsPlusTitle"/>
        <w:jc w:val="center"/>
      </w:pPr>
      <w:r w:rsidRPr="007E08BA">
        <w:t>ПРИУСАДЕБНЫХ И ПРИКВАРТИРНЫХ ЗЕМЕЛЬНЫХ УЧАСТКОВ</w:t>
      </w:r>
    </w:p>
    <w:p w:rsidR="00705880" w:rsidRPr="007E08BA" w:rsidRDefault="00705880">
      <w:pPr>
        <w:pStyle w:val="ConsPlusNormal"/>
        <w:jc w:val="both"/>
      </w:pPr>
    </w:p>
    <w:p w:rsidR="00705880" w:rsidRPr="007E08BA" w:rsidRDefault="006803A6" w:rsidP="006803A6">
      <w:pPr>
        <w:pStyle w:val="ConsPlusNormal"/>
        <w:jc w:val="both"/>
      </w:pPr>
      <w:r w:rsidRPr="007E08BA">
        <w:t xml:space="preserve">      </w:t>
      </w:r>
      <w:r w:rsidR="00705880" w:rsidRPr="007E08BA">
        <w:t xml:space="preserve"> 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w:t>
      </w:r>
      <w:r w:rsidR="004B049D">
        <w:t>е размещения в структуре населённых пунктов</w:t>
      </w:r>
      <w:r w:rsidR="00705880" w:rsidRPr="007E08BA">
        <w:t xml:space="preserve"> разной величины следующие:</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6"/>
        <w:gridCol w:w="3238"/>
        <w:gridCol w:w="2106"/>
        <w:gridCol w:w="1595"/>
        <w:gridCol w:w="1737"/>
        <w:gridCol w:w="1950"/>
        <w:gridCol w:w="2076"/>
      </w:tblGrid>
      <w:tr w:rsidR="00B73A3B" w:rsidRPr="007E08BA" w:rsidTr="005562F0">
        <w:trPr>
          <w:trHeight w:val="74"/>
        </w:trPr>
        <w:tc>
          <w:tcPr>
            <w:tcW w:w="767" w:type="pct"/>
            <w:shd w:val="clear" w:color="auto" w:fill="auto"/>
            <w:vAlign w:val="center"/>
          </w:tcPr>
          <w:p w:rsidR="00B73A3B" w:rsidRPr="007E08BA" w:rsidRDefault="00B73A3B" w:rsidP="005562F0">
            <w:pPr>
              <w:widowControl w:val="0"/>
              <w:jc w:val="center"/>
              <w:rPr>
                <w:b/>
                <w:color w:val="auto"/>
              </w:rPr>
            </w:pPr>
            <w:r w:rsidRPr="007E08BA">
              <w:rPr>
                <w:b/>
                <w:color w:val="auto"/>
              </w:rPr>
              <w:t>Наименование вида объекта</w:t>
            </w:r>
          </w:p>
        </w:tc>
        <w:tc>
          <w:tcPr>
            <w:tcW w:w="1088" w:type="pct"/>
            <w:shd w:val="clear" w:color="auto" w:fill="auto"/>
            <w:vAlign w:val="center"/>
          </w:tcPr>
          <w:p w:rsidR="00B73A3B" w:rsidRPr="007E08BA" w:rsidRDefault="00B73A3B" w:rsidP="005562F0">
            <w:pPr>
              <w:widowControl w:val="0"/>
              <w:jc w:val="center"/>
              <w:rPr>
                <w:b/>
                <w:color w:val="auto"/>
              </w:rPr>
            </w:pPr>
            <w:r w:rsidRPr="007E08BA">
              <w:rPr>
                <w:b/>
                <w:color w:val="auto"/>
              </w:rPr>
              <w:t>Наименование нормируемого расчетного показателя, единица измерения</w:t>
            </w:r>
          </w:p>
        </w:tc>
        <w:tc>
          <w:tcPr>
            <w:tcW w:w="3145" w:type="pct"/>
            <w:gridSpan w:val="5"/>
            <w:shd w:val="clear" w:color="auto" w:fill="auto"/>
            <w:vAlign w:val="center"/>
          </w:tcPr>
          <w:p w:rsidR="00B73A3B" w:rsidRPr="007E08BA" w:rsidRDefault="00B73A3B" w:rsidP="005562F0">
            <w:pPr>
              <w:widowControl w:val="0"/>
              <w:jc w:val="center"/>
              <w:rPr>
                <w:color w:val="auto"/>
              </w:rPr>
            </w:pPr>
            <w:r w:rsidRPr="007E08BA">
              <w:rPr>
                <w:b/>
                <w:color w:val="auto"/>
              </w:rPr>
              <w:t xml:space="preserve">Значение расчетного показателя </w:t>
            </w:r>
          </w:p>
        </w:tc>
      </w:tr>
      <w:tr w:rsidR="00B73A3B" w:rsidRPr="007E08BA" w:rsidTr="005562F0">
        <w:trPr>
          <w:trHeight w:val="74"/>
        </w:trPr>
        <w:tc>
          <w:tcPr>
            <w:tcW w:w="767" w:type="pct"/>
            <w:shd w:val="clear" w:color="auto" w:fill="auto"/>
            <w:vAlign w:val="center"/>
          </w:tcPr>
          <w:p w:rsidR="00B73A3B" w:rsidRPr="007E08BA" w:rsidRDefault="00B73A3B" w:rsidP="005562F0">
            <w:pPr>
              <w:widowControl w:val="0"/>
              <w:jc w:val="center"/>
              <w:rPr>
                <w:b/>
                <w:color w:val="auto"/>
              </w:rPr>
            </w:pPr>
            <w:r w:rsidRPr="007E08BA">
              <w:rPr>
                <w:b/>
                <w:color w:val="auto"/>
              </w:rPr>
              <w:t>1</w:t>
            </w:r>
          </w:p>
        </w:tc>
        <w:tc>
          <w:tcPr>
            <w:tcW w:w="1088" w:type="pct"/>
            <w:shd w:val="clear" w:color="auto" w:fill="auto"/>
            <w:vAlign w:val="center"/>
          </w:tcPr>
          <w:p w:rsidR="00B73A3B" w:rsidRPr="007E08BA" w:rsidRDefault="00B73A3B" w:rsidP="005562F0">
            <w:pPr>
              <w:widowControl w:val="0"/>
              <w:jc w:val="center"/>
              <w:rPr>
                <w:b/>
                <w:color w:val="auto"/>
              </w:rPr>
            </w:pPr>
            <w:r w:rsidRPr="007E08BA">
              <w:rPr>
                <w:b/>
                <w:color w:val="auto"/>
              </w:rPr>
              <w:t>2</w:t>
            </w:r>
          </w:p>
        </w:tc>
        <w:tc>
          <w:tcPr>
            <w:tcW w:w="3145" w:type="pct"/>
            <w:gridSpan w:val="5"/>
            <w:shd w:val="clear" w:color="auto" w:fill="auto"/>
            <w:vAlign w:val="center"/>
          </w:tcPr>
          <w:p w:rsidR="00B73A3B" w:rsidRPr="007E08BA" w:rsidRDefault="00B73A3B" w:rsidP="005562F0">
            <w:pPr>
              <w:widowControl w:val="0"/>
              <w:jc w:val="center"/>
              <w:rPr>
                <w:b/>
                <w:color w:val="auto"/>
              </w:rPr>
            </w:pPr>
            <w:r w:rsidRPr="007E08BA">
              <w:rPr>
                <w:b/>
                <w:color w:val="auto"/>
              </w:rPr>
              <w:t>3</w:t>
            </w:r>
          </w:p>
        </w:tc>
      </w:tr>
      <w:tr w:rsidR="00B73A3B" w:rsidRPr="007E08BA" w:rsidTr="005562F0">
        <w:trPr>
          <w:trHeight w:val="211"/>
        </w:trPr>
        <w:tc>
          <w:tcPr>
            <w:tcW w:w="767" w:type="pct"/>
            <w:vMerge w:val="restart"/>
            <w:shd w:val="clear" w:color="auto" w:fill="auto"/>
          </w:tcPr>
          <w:p w:rsidR="00B73A3B" w:rsidRPr="007E08BA" w:rsidRDefault="00B73A3B" w:rsidP="005562F0">
            <w:pPr>
              <w:widowControl w:val="0"/>
              <w:rPr>
                <w:b/>
                <w:color w:val="auto"/>
              </w:rPr>
            </w:pPr>
            <w:r w:rsidRPr="007E08BA">
              <w:rPr>
                <w:color w:val="auto"/>
              </w:rPr>
              <w:t>Инвестиционные площадки в сфере создания условий для развития жилищного строительства</w:t>
            </w:r>
          </w:p>
        </w:tc>
        <w:tc>
          <w:tcPr>
            <w:tcW w:w="1088" w:type="pct"/>
            <w:vMerge w:val="restart"/>
            <w:shd w:val="clear" w:color="auto" w:fill="auto"/>
          </w:tcPr>
          <w:p w:rsidR="00B73A3B" w:rsidRPr="007E08BA" w:rsidRDefault="00B73A3B" w:rsidP="005562F0">
            <w:pPr>
              <w:widowControl w:val="0"/>
              <w:rPr>
                <w:color w:val="auto"/>
              </w:rPr>
            </w:pPr>
            <w:r w:rsidRPr="007E08BA">
              <w:rPr>
                <w:color w:val="auto"/>
              </w:rPr>
              <w:t xml:space="preserve">размер земельного участка, </w:t>
            </w:r>
            <w:r w:rsidRPr="007E08BA">
              <w:rPr>
                <w:color w:val="auto"/>
              </w:rPr>
              <w:br/>
              <w:t>кв. м на 100 кв. м общей площади жилого здания</w:t>
            </w:r>
          </w:p>
        </w:tc>
        <w:tc>
          <w:tcPr>
            <w:tcW w:w="710" w:type="pct"/>
            <w:vMerge w:val="restart"/>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тип жилой застройки</w:t>
            </w:r>
          </w:p>
        </w:tc>
        <w:tc>
          <w:tcPr>
            <w:tcW w:w="490" w:type="pct"/>
            <w:vMerge w:val="restart"/>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количество этажей</w:t>
            </w:r>
          </w:p>
        </w:tc>
        <w:tc>
          <w:tcPr>
            <w:tcW w:w="1945" w:type="pct"/>
            <w:gridSpan w:val="3"/>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размер земельного участка при уклоне рельефа</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5562F0">
            <w:pPr>
              <w:widowControl w:val="0"/>
              <w:rPr>
                <w:color w:val="auto"/>
              </w:rPr>
            </w:pPr>
          </w:p>
        </w:tc>
        <w:tc>
          <w:tcPr>
            <w:tcW w:w="710" w:type="pct"/>
            <w:vMerge/>
            <w:shd w:val="clear" w:color="auto" w:fill="auto"/>
            <w:vAlign w:val="center"/>
          </w:tcPr>
          <w:p w:rsidR="00B73A3B" w:rsidRPr="007E08BA" w:rsidRDefault="00B73A3B" w:rsidP="005562F0">
            <w:pPr>
              <w:widowControl w:val="0"/>
              <w:jc w:val="center"/>
              <w:rPr>
                <w:rFonts w:eastAsia="Calibri"/>
                <w:i/>
                <w:color w:val="auto"/>
                <w:lang w:eastAsia="en-US"/>
              </w:rPr>
            </w:pPr>
          </w:p>
        </w:tc>
        <w:tc>
          <w:tcPr>
            <w:tcW w:w="490" w:type="pct"/>
            <w:vMerge/>
            <w:shd w:val="clear" w:color="auto" w:fill="auto"/>
            <w:vAlign w:val="center"/>
          </w:tcPr>
          <w:p w:rsidR="00B73A3B" w:rsidRPr="007E08BA" w:rsidRDefault="00B73A3B" w:rsidP="005562F0">
            <w:pPr>
              <w:widowControl w:val="0"/>
              <w:jc w:val="center"/>
              <w:rPr>
                <w:rFonts w:eastAsia="Calibri"/>
                <w:i/>
                <w:color w:val="auto"/>
                <w:lang w:eastAsia="en-US"/>
              </w:rPr>
            </w:pPr>
          </w:p>
        </w:tc>
        <w:tc>
          <w:tcPr>
            <w:tcW w:w="587" w:type="pct"/>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до 10%</w:t>
            </w:r>
          </w:p>
        </w:tc>
        <w:tc>
          <w:tcPr>
            <w:tcW w:w="658" w:type="pct"/>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от 10 до 25%</w:t>
            </w:r>
          </w:p>
        </w:tc>
        <w:tc>
          <w:tcPr>
            <w:tcW w:w="700" w:type="pct"/>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свыше 25%</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5562F0">
            <w:pPr>
              <w:widowControl w:val="0"/>
              <w:rPr>
                <w:color w:val="auto"/>
              </w:rPr>
            </w:pPr>
          </w:p>
        </w:tc>
        <w:tc>
          <w:tcPr>
            <w:tcW w:w="710" w:type="pct"/>
            <w:vMerge w:val="restart"/>
            <w:shd w:val="clear" w:color="auto" w:fill="auto"/>
            <w:vAlign w:val="center"/>
          </w:tcPr>
          <w:p w:rsidR="00B73A3B" w:rsidRPr="007E08BA" w:rsidRDefault="00B73A3B" w:rsidP="005562F0">
            <w:pPr>
              <w:pStyle w:val="100"/>
              <w:widowControl w:val="0"/>
              <w:jc w:val="center"/>
              <w:rPr>
                <w:rFonts w:eastAsia="Calibri"/>
                <w:sz w:val="24"/>
                <w:lang w:eastAsia="en-US"/>
              </w:rPr>
            </w:pPr>
            <w:r w:rsidRPr="007E08BA">
              <w:rPr>
                <w:rFonts w:eastAsia="Calibri"/>
                <w:sz w:val="24"/>
                <w:lang w:eastAsia="en-US"/>
              </w:rPr>
              <w:t>малоэтажная застройка</w:t>
            </w:r>
          </w:p>
        </w:tc>
        <w:tc>
          <w:tcPr>
            <w:tcW w:w="490" w:type="pct"/>
            <w:shd w:val="clear" w:color="auto" w:fill="auto"/>
            <w:vAlign w:val="center"/>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2</w:t>
            </w:r>
          </w:p>
        </w:tc>
        <w:tc>
          <w:tcPr>
            <w:tcW w:w="587" w:type="pct"/>
            <w:shd w:val="clear" w:color="auto" w:fill="auto"/>
            <w:vAlign w:val="bottom"/>
          </w:tcPr>
          <w:p w:rsidR="00B73A3B" w:rsidRPr="007E08BA" w:rsidRDefault="00B73A3B" w:rsidP="005562F0">
            <w:pPr>
              <w:pStyle w:val="100"/>
              <w:widowControl w:val="0"/>
              <w:ind w:left="-108" w:right="-108"/>
              <w:jc w:val="center"/>
              <w:rPr>
                <w:rFonts w:eastAsia="Calibri"/>
                <w:sz w:val="24"/>
                <w:lang w:val="en-US" w:eastAsia="en-US"/>
              </w:rPr>
            </w:pPr>
            <w:r w:rsidRPr="007E08BA">
              <w:rPr>
                <w:rFonts w:eastAsia="Calibri"/>
                <w:sz w:val="24"/>
                <w:lang w:eastAsia="en-US"/>
              </w:rPr>
              <w:t>14</w:t>
            </w:r>
            <w:r w:rsidRPr="007E08BA">
              <w:rPr>
                <w:rFonts w:eastAsia="Calibri"/>
                <w:sz w:val="24"/>
                <w:lang w:val="en-US" w:eastAsia="en-US"/>
              </w:rPr>
              <w:t>5</w:t>
            </w:r>
          </w:p>
        </w:tc>
        <w:tc>
          <w:tcPr>
            <w:tcW w:w="658" w:type="pct"/>
            <w:shd w:val="clear" w:color="auto" w:fill="auto"/>
            <w:vAlign w:val="bottom"/>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129</w:t>
            </w:r>
          </w:p>
        </w:tc>
        <w:tc>
          <w:tcPr>
            <w:tcW w:w="700" w:type="pct"/>
            <w:shd w:val="clear" w:color="auto" w:fill="auto"/>
            <w:vAlign w:val="bottom"/>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104</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5562F0">
            <w:pPr>
              <w:widowControl w:val="0"/>
              <w:rPr>
                <w:color w:val="auto"/>
              </w:rPr>
            </w:pPr>
          </w:p>
        </w:tc>
        <w:tc>
          <w:tcPr>
            <w:tcW w:w="710" w:type="pct"/>
            <w:vMerge/>
            <w:shd w:val="clear" w:color="auto" w:fill="auto"/>
          </w:tcPr>
          <w:p w:rsidR="00B73A3B" w:rsidRPr="007E08BA" w:rsidRDefault="00B73A3B" w:rsidP="005562F0">
            <w:pPr>
              <w:pStyle w:val="100"/>
              <w:widowControl w:val="0"/>
              <w:rPr>
                <w:rFonts w:eastAsia="Calibri"/>
                <w:sz w:val="24"/>
                <w:lang w:eastAsia="en-US"/>
              </w:rPr>
            </w:pPr>
          </w:p>
        </w:tc>
        <w:tc>
          <w:tcPr>
            <w:tcW w:w="490" w:type="pct"/>
            <w:shd w:val="clear" w:color="auto" w:fill="auto"/>
            <w:vAlign w:val="center"/>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3</w:t>
            </w:r>
          </w:p>
        </w:tc>
        <w:tc>
          <w:tcPr>
            <w:tcW w:w="587" w:type="pct"/>
            <w:shd w:val="clear" w:color="auto" w:fill="auto"/>
            <w:vAlign w:val="bottom"/>
          </w:tcPr>
          <w:p w:rsidR="00B73A3B" w:rsidRPr="007E08BA" w:rsidRDefault="00B73A3B" w:rsidP="005562F0">
            <w:pPr>
              <w:pStyle w:val="100"/>
              <w:widowControl w:val="0"/>
              <w:ind w:left="-108" w:right="-108"/>
              <w:jc w:val="center"/>
              <w:rPr>
                <w:rFonts w:eastAsia="Calibri"/>
                <w:sz w:val="24"/>
                <w:lang w:val="en-US" w:eastAsia="en-US"/>
              </w:rPr>
            </w:pPr>
            <w:r w:rsidRPr="007E08BA">
              <w:rPr>
                <w:rFonts w:eastAsia="Calibri"/>
                <w:sz w:val="24"/>
                <w:lang w:eastAsia="en-US"/>
              </w:rPr>
              <w:t>1</w:t>
            </w:r>
            <w:r w:rsidRPr="007E08BA">
              <w:rPr>
                <w:rFonts w:eastAsia="Calibri"/>
                <w:sz w:val="24"/>
                <w:lang w:val="en-US" w:eastAsia="en-US"/>
              </w:rPr>
              <w:t>22</w:t>
            </w:r>
          </w:p>
        </w:tc>
        <w:tc>
          <w:tcPr>
            <w:tcW w:w="658" w:type="pct"/>
            <w:shd w:val="clear" w:color="auto" w:fill="auto"/>
            <w:vAlign w:val="bottom"/>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106</w:t>
            </w:r>
          </w:p>
        </w:tc>
        <w:tc>
          <w:tcPr>
            <w:tcW w:w="700" w:type="pct"/>
            <w:shd w:val="clear" w:color="auto" w:fill="auto"/>
            <w:vAlign w:val="bottom"/>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81</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5562F0">
            <w:pPr>
              <w:widowControl w:val="0"/>
              <w:rPr>
                <w:color w:val="auto"/>
              </w:rPr>
            </w:pPr>
          </w:p>
        </w:tc>
        <w:tc>
          <w:tcPr>
            <w:tcW w:w="710" w:type="pct"/>
            <w:vMerge/>
            <w:shd w:val="clear" w:color="auto" w:fill="auto"/>
          </w:tcPr>
          <w:p w:rsidR="00B73A3B" w:rsidRPr="007E08BA" w:rsidRDefault="00B73A3B" w:rsidP="00B73A3B">
            <w:pPr>
              <w:pStyle w:val="4"/>
              <w:widowControl w:val="0"/>
              <w:numPr>
                <w:ilvl w:val="3"/>
                <w:numId w:val="0"/>
              </w:numPr>
              <w:tabs>
                <w:tab w:val="left" w:pos="1418"/>
              </w:tabs>
              <w:jc w:val="left"/>
              <w:rPr>
                <w:b/>
                <w:color w:val="auto"/>
              </w:rPr>
            </w:pPr>
          </w:p>
        </w:tc>
        <w:tc>
          <w:tcPr>
            <w:tcW w:w="490" w:type="pct"/>
            <w:shd w:val="clear" w:color="auto" w:fill="auto"/>
            <w:vAlign w:val="center"/>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4</w:t>
            </w:r>
          </w:p>
        </w:tc>
        <w:tc>
          <w:tcPr>
            <w:tcW w:w="587" w:type="pct"/>
            <w:shd w:val="clear" w:color="auto" w:fill="auto"/>
            <w:vAlign w:val="bottom"/>
          </w:tcPr>
          <w:p w:rsidR="00B73A3B" w:rsidRPr="007E08BA" w:rsidRDefault="00B73A3B" w:rsidP="005562F0">
            <w:pPr>
              <w:pStyle w:val="100"/>
              <w:widowControl w:val="0"/>
              <w:ind w:left="-108" w:right="-108"/>
              <w:jc w:val="center"/>
              <w:rPr>
                <w:rFonts w:eastAsia="Calibri"/>
                <w:sz w:val="24"/>
                <w:lang w:val="en-US" w:eastAsia="en-US"/>
              </w:rPr>
            </w:pPr>
            <w:r w:rsidRPr="007E08BA">
              <w:rPr>
                <w:rFonts w:eastAsia="Calibri"/>
                <w:sz w:val="24"/>
                <w:lang w:eastAsia="en-US"/>
              </w:rPr>
              <w:t>1</w:t>
            </w:r>
            <w:r w:rsidRPr="007E08BA">
              <w:rPr>
                <w:rFonts w:eastAsia="Calibri"/>
                <w:sz w:val="24"/>
                <w:lang w:val="en-US" w:eastAsia="en-US"/>
              </w:rPr>
              <w:t>11</w:t>
            </w:r>
          </w:p>
        </w:tc>
        <w:tc>
          <w:tcPr>
            <w:tcW w:w="658" w:type="pct"/>
            <w:shd w:val="clear" w:color="auto" w:fill="auto"/>
            <w:vAlign w:val="bottom"/>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95</w:t>
            </w:r>
          </w:p>
        </w:tc>
        <w:tc>
          <w:tcPr>
            <w:tcW w:w="700" w:type="pct"/>
            <w:shd w:val="clear" w:color="auto" w:fill="auto"/>
            <w:vAlign w:val="bottom"/>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81</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val="restart"/>
            <w:shd w:val="clear" w:color="auto" w:fill="auto"/>
          </w:tcPr>
          <w:p w:rsidR="00B73A3B" w:rsidRPr="007E08BA" w:rsidRDefault="00B73A3B" w:rsidP="005562F0">
            <w:pPr>
              <w:widowControl w:val="0"/>
              <w:rPr>
                <w:color w:val="auto"/>
              </w:rPr>
            </w:pPr>
            <w:bookmarkStart w:id="37" w:name="_Toc459308296"/>
            <w:bookmarkStart w:id="38" w:name="_Toc459308650"/>
            <w:bookmarkStart w:id="39" w:name="_Toc459308824"/>
            <w:bookmarkStart w:id="40" w:name="_Toc459308967"/>
            <w:r w:rsidRPr="007E08BA">
              <w:rPr>
                <w:color w:val="auto"/>
              </w:rPr>
              <w:t>расчетная плотность населения территории многоквартирной жилой застройки, чел./ га</w:t>
            </w:r>
            <w:bookmarkEnd w:id="37"/>
            <w:bookmarkEnd w:id="38"/>
            <w:bookmarkEnd w:id="39"/>
            <w:bookmarkEnd w:id="40"/>
          </w:p>
        </w:tc>
        <w:tc>
          <w:tcPr>
            <w:tcW w:w="617" w:type="pct"/>
            <w:vMerge w:val="restart"/>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площадь территории</w:t>
            </w:r>
          </w:p>
        </w:tc>
        <w:tc>
          <w:tcPr>
            <w:tcW w:w="2528" w:type="pct"/>
            <w:gridSpan w:val="4"/>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расчетная плотность населения территории многоквартирной жилой застройки</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617" w:type="pct"/>
            <w:vMerge/>
            <w:shd w:val="clear" w:color="auto" w:fill="auto"/>
            <w:vAlign w:val="center"/>
          </w:tcPr>
          <w:p w:rsidR="00B73A3B" w:rsidRPr="007E08BA" w:rsidRDefault="00B73A3B" w:rsidP="005562F0">
            <w:pPr>
              <w:widowControl w:val="0"/>
              <w:jc w:val="center"/>
              <w:rPr>
                <w:rFonts w:eastAsia="Calibri"/>
                <w:i/>
                <w:color w:val="auto"/>
                <w:lang w:eastAsia="en-US"/>
              </w:rPr>
            </w:pPr>
          </w:p>
        </w:tc>
        <w:tc>
          <w:tcPr>
            <w:tcW w:w="2528" w:type="pct"/>
            <w:gridSpan w:val="4"/>
            <w:shd w:val="clear" w:color="auto" w:fill="auto"/>
            <w:vAlign w:val="center"/>
          </w:tcPr>
          <w:p w:rsidR="00B73A3B" w:rsidRPr="007E08BA" w:rsidRDefault="00B73A3B" w:rsidP="005562F0">
            <w:pPr>
              <w:widowControl w:val="0"/>
              <w:jc w:val="center"/>
              <w:rPr>
                <w:rFonts w:eastAsia="Calibri"/>
                <w:i/>
                <w:color w:val="auto"/>
                <w:lang w:eastAsia="en-US"/>
              </w:rPr>
            </w:pPr>
            <w:r w:rsidRPr="007E08BA">
              <w:rPr>
                <w:rFonts w:eastAsia="Calibri"/>
                <w:i/>
                <w:color w:val="auto"/>
                <w:lang w:eastAsia="en-US"/>
              </w:rPr>
              <w:t>малоэтажная застройка</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617" w:type="pct"/>
            <w:shd w:val="clear" w:color="auto" w:fill="auto"/>
            <w:vAlign w:val="center"/>
          </w:tcPr>
          <w:p w:rsidR="00B73A3B" w:rsidRPr="007E08BA" w:rsidRDefault="00B73A3B" w:rsidP="005562F0">
            <w:pPr>
              <w:pStyle w:val="100"/>
              <w:widowControl w:val="0"/>
              <w:jc w:val="center"/>
              <w:rPr>
                <w:rFonts w:eastAsia="Calibri"/>
                <w:sz w:val="24"/>
                <w:lang w:eastAsia="en-US"/>
              </w:rPr>
            </w:pPr>
            <w:r w:rsidRPr="007E08BA">
              <w:rPr>
                <w:rFonts w:eastAsia="Calibri"/>
                <w:sz w:val="24"/>
                <w:lang w:eastAsia="en-US"/>
              </w:rPr>
              <w:t>до 10 га</w:t>
            </w:r>
          </w:p>
        </w:tc>
        <w:tc>
          <w:tcPr>
            <w:tcW w:w="2528" w:type="pct"/>
            <w:gridSpan w:val="4"/>
            <w:shd w:val="clear" w:color="auto" w:fill="auto"/>
            <w:vAlign w:val="center"/>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285</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617" w:type="pct"/>
            <w:shd w:val="clear" w:color="auto" w:fill="auto"/>
            <w:vAlign w:val="center"/>
          </w:tcPr>
          <w:p w:rsidR="00B73A3B" w:rsidRPr="007E08BA" w:rsidRDefault="00B73A3B" w:rsidP="005562F0">
            <w:pPr>
              <w:pStyle w:val="100"/>
              <w:widowControl w:val="0"/>
              <w:jc w:val="center"/>
              <w:rPr>
                <w:rFonts w:eastAsia="Calibri"/>
                <w:sz w:val="24"/>
                <w:lang w:eastAsia="en-US"/>
              </w:rPr>
            </w:pPr>
            <w:r w:rsidRPr="007E08BA">
              <w:rPr>
                <w:rFonts w:eastAsia="Calibri"/>
                <w:sz w:val="24"/>
                <w:lang w:eastAsia="en-US"/>
              </w:rPr>
              <w:t>от 10 до 40 га</w:t>
            </w:r>
          </w:p>
        </w:tc>
        <w:tc>
          <w:tcPr>
            <w:tcW w:w="2528" w:type="pct"/>
            <w:gridSpan w:val="4"/>
            <w:shd w:val="clear" w:color="auto" w:fill="auto"/>
            <w:vAlign w:val="center"/>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235</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617" w:type="pct"/>
            <w:shd w:val="clear" w:color="auto" w:fill="auto"/>
            <w:vAlign w:val="center"/>
          </w:tcPr>
          <w:p w:rsidR="00B73A3B" w:rsidRPr="007E08BA" w:rsidRDefault="00B73A3B" w:rsidP="005562F0">
            <w:pPr>
              <w:pStyle w:val="100"/>
              <w:widowControl w:val="0"/>
              <w:jc w:val="center"/>
              <w:rPr>
                <w:rFonts w:eastAsia="Calibri"/>
                <w:sz w:val="24"/>
                <w:lang w:eastAsia="en-US"/>
              </w:rPr>
            </w:pPr>
            <w:r w:rsidRPr="007E08BA">
              <w:rPr>
                <w:rFonts w:eastAsia="Calibri"/>
                <w:sz w:val="24"/>
                <w:lang w:eastAsia="en-US"/>
              </w:rPr>
              <w:t>от 40 до 90 га</w:t>
            </w:r>
          </w:p>
        </w:tc>
        <w:tc>
          <w:tcPr>
            <w:tcW w:w="2528" w:type="pct"/>
            <w:gridSpan w:val="4"/>
            <w:shd w:val="clear" w:color="auto" w:fill="auto"/>
            <w:vAlign w:val="center"/>
          </w:tcPr>
          <w:p w:rsidR="00B73A3B" w:rsidRPr="007E08BA" w:rsidRDefault="00B73A3B" w:rsidP="005562F0">
            <w:pPr>
              <w:pStyle w:val="100"/>
              <w:widowControl w:val="0"/>
              <w:ind w:left="-108" w:right="-108"/>
              <w:jc w:val="center"/>
              <w:rPr>
                <w:rFonts w:eastAsia="Calibri"/>
                <w:sz w:val="24"/>
                <w:lang w:eastAsia="en-US"/>
              </w:rPr>
            </w:pPr>
            <w:r w:rsidRPr="007E08BA">
              <w:rPr>
                <w:rFonts w:eastAsia="Calibri"/>
                <w:sz w:val="24"/>
                <w:lang w:eastAsia="en-US"/>
              </w:rPr>
              <w:t>180</w:t>
            </w:r>
          </w:p>
        </w:tc>
      </w:tr>
      <w:tr w:rsidR="00B73A3B" w:rsidRPr="007E08BA" w:rsidTr="005562F0">
        <w:trPr>
          <w:trHeight w:val="74"/>
        </w:trPr>
        <w:tc>
          <w:tcPr>
            <w:tcW w:w="767"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1088" w:type="pct"/>
            <w:vMerge/>
            <w:shd w:val="clear" w:color="auto" w:fill="auto"/>
          </w:tcPr>
          <w:p w:rsidR="00B73A3B" w:rsidRPr="007E08BA" w:rsidRDefault="00B73A3B" w:rsidP="00B73A3B">
            <w:pPr>
              <w:pStyle w:val="4"/>
              <w:widowControl w:val="0"/>
              <w:numPr>
                <w:ilvl w:val="3"/>
                <w:numId w:val="0"/>
              </w:numPr>
              <w:tabs>
                <w:tab w:val="left" w:pos="1418"/>
              </w:tabs>
              <w:ind w:hanging="864"/>
              <w:jc w:val="left"/>
              <w:rPr>
                <w:b/>
                <w:color w:val="auto"/>
              </w:rPr>
            </w:pPr>
          </w:p>
        </w:tc>
        <w:tc>
          <w:tcPr>
            <w:tcW w:w="617" w:type="pct"/>
            <w:shd w:val="clear" w:color="auto" w:fill="auto"/>
            <w:vAlign w:val="center"/>
          </w:tcPr>
          <w:p w:rsidR="00B73A3B" w:rsidRPr="007E08BA" w:rsidRDefault="00B73A3B" w:rsidP="005562F0">
            <w:pPr>
              <w:pStyle w:val="100"/>
              <w:widowControl w:val="0"/>
              <w:jc w:val="center"/>
              <w:rPr>
                <w:rFonts w:eastAsia="Calibri"/>
                <w:sz w:val="24"/>
                <w:lang w:eastAsia="en-US"/>
              </w:rPr>
            </w:pPr>
            <w:r w:rsidRPr="007E08BA">
              <w:rPr>
                <w:rFonts w:eastAsia="Calibri"/>
                <w:sz w:val="24"/>
                <w:lang w:eastAsia="en-US"/>
              </w:rPr>
              <w:t>более 90 га</w:t>
            </w:r>
          </w:p>
        </w:tc>
        <w:tc>
          <w:tcPr>
            <w:tcW w:w="2528" w:type="pct"/>
            <w:gridSpan w:val="4"/>
            <w:shd w:val="clear" w:color="auto" w:fill="auto"/>
            <w:vAlign w:val="center"/>
          </w:tcPr>
          <w:p w:rsidR="00B73A3B" w:rsidRPr="007E08BA" w:rsidRDefault="00B73A3B" w:rsidP="005562F0">
            <w:pPr>
              <w:pStyle w:val="100"/>
              <w:widowControl w:val="0"/>
              <w:ind w:right="-108"/>
              <w:rPr>
                <w:rFonts w:eastAsia="Calibri"/>
                <w:sz w:val="24"/>
                <w:lang w:eastAsia="en-US"/>
              </w:rPr>
            </w:pPr>
            <w:r w:rsidRPr="007E08BA">
              <w:rPr>
                <w:rFonts w:eastAsia="Calibri"/>
                <w:sz w:val="24"/>
                <w:lang w:eastAsia="en-US"/>
              </w:rPr>
              <w:t xml:space="preserve">                           </w:t>
            </w:r>
            <w:r w:rsidR="00D2325A">
              <w:rPr>
                <w:rFonts w:eastAsia="Calibri"/>
                <w:sz w:val="24"/>
                <w:lang w:eastAsia="en-US"/>
              </w:rPr>
              <w:t xml:space="preserve">                              </w:t>
            </w:r>
            <w:r w:rsidRPr="007E08BA">
              <w:rPr>
                <w:rFonts w:eastAsia="Calibri"/>
                <w:sz w:val="24"/>
                <w:lang w:eastAsia="en-US"/>
              </w:rPr>
              <w:t>160</w:t>
            </w:r>
          </w:p>
        </w:tc>
      </w:tr>
      <w:tr w:rsidR="00B73A3B" w:rsidRPr="007E08BA" w:rsidTr="005562F0">
        <w:trPr>
          <w:trHeight w:val="74"/>
        </w:trPr>
        <w:tc>
          <w:tcPr>
            <w:tcW w:w="5000" w:type="pct"/>
            <w:gridSpan w:val="7"/>
            <w:shd w:val="clear" w:color="auto" w:fill="auto"/>
          </w:tcPr>
          <w:p w:rsidR="00B73A3B" w:rsidRPr="007E08BA" w:rsidRDefault="00B73A3B" w:rsidP="005562F0">
            <w:pPr>
              <w:widowControl w:val="0"/>
              <w:jc w:val="both"/>
              <w:rPr>
                <w:color w:val="auto"/>
              </w:rPr>
            </w:pPr>
            <w:r w:rsidRPr="007E08BA">
              <w:rPr>
                <w:color w:val="auto"/>
              </w:rPr>
              <w:t>Примечания:</w:t>
            </w:r>
          </w:p>
          <w:p w:rsidR="00B73A3B" w:rsidRPr="007E08BA" w:rsidRDefault="00B73A3B" w:rsidP="00B73A3B">
            <w:pPr>
              <w:widowControl w:val="0"/>
              <w:numPr>
                <w:ilvl w:val="0"/>
                <w:numId w:val="15"/>
              </w:numPr>
              <w:ind w:left="0" w:firstLine="284"/>
              <w:jc w:val="both"/>
              <w:rPr>
                <w:rFonts w:eastAsia="Calibri"/>
                <w:color w:val="auto"/>
                <w:lang w:eastAsia="en-US"/>
              </w:rPr>
            </w:pPr>
            <w:r w:rsidRPr="007E08BA">
              <w:rPr>
                <w:rFonts w:eastAsia="Calibri"/>
                <w:color w:val="auto"/>
                <w:lang w:eastAsia="en-US"/>
              </w:rPr>
              <w:lastRenderedPageBreak/>
              <w:t xml:space="preserve">Определение максимальной общей площади жилого здания в границах земельного участка производится по формуле: </w:t>
            </w:r>
            <w:r w:rsidRPr="007E08BA">
              <w:rPr>
                <w:rFonts w:eastAsia="Calibri"/>
                <w:color w:val="auto"/>
                <w:lang w:eastAsia="en-US"/>
              </w:rPr>
              <w:br/>
              <w:t>Sобщ_жил_зд = Sзу * 100 / Pзу.</w:t>
            </w:r>
          </w:p>
          <w:p w:rsidR="00B73A3B" w:rsidRPr="007E08BA" w:rsidRDefault="00B73A3B" w:rsidP="005562F0">
            <w:pPr>
              <w:widowControl w:val="0"/>
              <w:ind w:left="29"/>
              <w:jc w:val="both"/>
              <w:rPr>
                <w:rFonts w:eastAsia="Calibri"/>
                <w:color w:val="auto"/>
                <w:lang w:eastAsia="en-US"/>
              </w:rPr>
            </w:pPr>
            <w:r w:rsidRPr="007E08BA">
              <w:rPr>
                <w:rFonts w:eastAsia="Calibri"/>
                <w:color w:val="auto"/>
                <w:lang w:eastAsia="en-US"/>
              </w:rPr>
              <w:t xml:space="preserve">Для определения минимальной площади территории, необходимой для размещения многоквартирного жилого здания применяется формула: </w:t>
            </w:r>
            <w:r w:rsidRPr="007E08BA">
              <w:rPr>
                <w:rFonts w:eastAsia="Calibri"/>
                <w:color w:val="auto"/>
                <w:lang w:eastAsia="en-US"/>
              </w:rPr>
              <w:br/>
              <w:t>Sзу = Sобщ_жил_зд * Pзу / 100.</w:t>
            </w:r>
          </w:p>
          <w:p w:rsidR="00B73A3B" w:rsidRPr="007E08BA" w:rsidRDefault="00B73A3B" w:rsidP="005562F0">
            <w:pPr>
              <w:widowControl w:val="0"/>
              <w:ind w:left="29"/>
              <w:jc w:val="both"/>
              <w:rPr>
                <w:rFonts w:eastAsia="Calibri"/>
                <w:color w:val="auto"/>
                <w:lang w:eastAsia="en-US"/>
              </w:rPr>
            </w:pPr>
            <w:r w:rsidRPr="007E08BA">
              <w:rPr>
                <w:rFonts w:eastAsia="Calibri"/>
                <w:color w:val="auto"/>
                <w:lang w:eastAsia="en-US"/>
              </w:rPr>
              <w:t xml:space="preserve">Где: Sзу – минимально допустимая площадь территории, необходимой для размещения многоквартирного жилого здания, кв. м; </w:t>
            </w:r>
          </w:p>
          <w:p w:rsidR="00B73A3B" w:rsidRPr="007E08BA" w:rsidRDefault="00B73A3B" w:rsidP="005562F0">
            <w:pPr>
              <w:widowControl w:val="0"/>
              <w:ind w:left="29"/>
              <w:jc w:val="both"/>
              <w:rPr>
                <w:rFonts w:eastAsia="Calibri"/>
                <w:color w:val="auto"/>
                <w:lang w:eastAsia="en-US"/>
              </w:rPr>
            </w:pPr>
            <w:r w:rsidRPr="007E08BA">
              <w:rPr>
                <w:rFonts w:eastAsia="Calibri"/>
                <w:color w:val="auto"/>
                <w:lang w:eastAsia="en-US"/>
              </w:rPr>
              <w:t>Sобщ_жил_зд – общая площадь жилого здания, кв. м;</w:t>
            </w:r>
          </w:p>
          <w:p w:rsidR="00B73A3B" w:rsidRPr="007E08BA" w:rsidRDefault="00B73A3B" w:rsidP="005562F0">
            <w:pPr>
              <w:widowControl w:val="0"/>
              <w:ind w:left="29"/>
              <w:jc w:val="both"/>
              <w:rPr>
                <w:rFonts w:eastAsia="Calibri"/>
                <w:color w:val="auto"/>
                <w:lang w:eastAsia="en-US"/>
              </w:rPr>
            </w:pPr>
            <w:r w:rsidRPr="007E08BA">
              <w:rPr>
                <w:rFonts w:eastAsia="Calibri"/>
                <w:color w:val="auto"/>
                <w:lang w:eastAsia="en-US"/>
              </w:rPr>
              <w:t xml:space="preserve">Рзу – минимальный размер земельного участка для размещения многоквартирного жилого здания, кв. м площади земельного участка </w:t>
            </w:r>
            <w:r w:rsidRPr="007E08BA">
              <w:rPr>
                <w:rFonts w:eastAsia="Calibri"/>
                <w:color w:val="auto"/>
                <w:lang w:eastAsia="en-US"/>
              </w:rPr>
              <w:br/>
              <w:t>на 100 кв. м общей площади жилого здания.</w:t>
            </w:r>
          </w:p>
          <w:p w:rsidR="00B73A3B" w:rsidRPr="007E08BA" w:rsidRDefault="00B73A3B" w:rsidP="00B73A3B">
            <w:pPr>
              <w:widowControl w:val="0"/>
              <w:numPr>
                <w:ilvl w:val="0"/>
                <w:numId w:val="15"/>
              </w:numPr>
              <w:ind w:left="0" w:firstLine="284"/>
              <w:jc w:val="both"/>
              <w:rPr>
                <w:color w:val="auto"/>
              </w:rPr>
            </w:pPr>
            <w:r w:rsidRPr="007E08BA">
              <w:rPr>
                <w:color w:val="auto"/>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B73A3B" w:rsidRPr="007E08BA" w:rsidRDefault="00B73A3B" w:rsidP="00B73A3B">
            <w:pPr>
              <w:widowControl w:val="0"/>
              <w:numPr>
                <w:ilvl w:val="0"/>
                <w:numId w:val="15"/>
              </w:numPr>
              <w:ind w:left="0" w:firstLine="284"/>
              <w:jc w:val="both"/>
              <w:rPr>
                <w:color w:val="auto"/>
              </w:rPr>
            </w:pPr>
            <w:r w:rsidRPr="007E08BA">
              <w:rPr>
                <w:color w:val="auto"/>
              </w:rPr>
              <w:t>Приведенный показатель размера земельного участка учитывает минимальную потребность в территории для объекта жилищного строительства.</w:t>
            </w:r>
          </w:p>
          <w:p w:rsidR="00B73A3B" w:rsidRPr="007E08BA" w:rsidRDefault="00B73A3B" w:rsidP="00B73A3B">
            <w:pPr>
              <w:widowControl w:val="0"/>
              <w:numPr>
                <w:ilvl w:val="0"/>
                <w:numId w:val="15"/>
              </w:numPr>
              <w:ind w:left="0" w:firstLine="284"/>
              <w:jc w:val="both"/>
              <w:rPr>
                <w:color w:val="auto"/>
              </w:rPr>
            </w:pPr>
            <w:r w:rsidRPr="007E08BA">
              <w:rPr>
                <w:color w:val="auto"/>
              </w:rPr>
              <w:t xml:space="preserve">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 </w:t>
            </w:r>
          </w:p>
          <w:p w:rsidR="007E08BA" w:rsidRPr="007E08BA" w:rsidRDefault="00B73A3B" w:rsidP="007E08BA">
            <w:pPr>
              <w:widowControl w:val="0"/>
              <w:numPr>
                <w:ilvl w:val="0"/>
                <w:numId w:val="15"/>
              </w:numPr>
              <w:ind w:left="0" w:firstLine="284"/>
              <w:jc w:val="both"/>
              <w:rPr>
                <w:b/>
                <w:color w:val="auto"/>
              </w:rPr>
            </w:pPr>
            <w:r w:rsidRPr="007E08BA">
              <w:rPr>
                <w:rFonts w:eastAsia="Calibri"/>
                <w:color w:val="auto"/>
                <w:lang w:eastAsia="en-US"/>
              </w:rPr>
              <w:t>Показатель расчетной плотности населения установлен при уклоне рельефа до 10%.</w:t>
            </w:r>
            <w:r w:rsidR="007E08BA">
              <w:rPr>
                <w:rFonts w:eastAsia="Calibri"/>
                <w:color w:val="auto"/>
                <w:lang w:eastAsia="en-US"/>
              </w:rPr>
              <w:t xml:space="preserve"> </w:t>
            </w:r>
          </w:p>
          <w:p w:rsidR="007E08BA" w:rsidRPr="007E08BA" w:rsidRDefault="007E08BA" w:rsidP="007E08BA">
            <w:pPr>
              <w:widowControl w:val="0"/>
              <w:numPr>
                <w:ilvl w:val="0"/>
                <w:numId w:val="15"/>
              </w:numPr>
              <w:ind w:left="0" w:firstLine="284"/>
              <w:jc w:val="both"/>
              <w:rPr>
                <w:b/>
                <w:color w:val="auto"/>
              </w:rPr>
            </w:pPr>
            <w:r w:rsidRPr="007E08BA">
              <w:rPr>
                <w:color w:val="auto"/>
              </w:rPr>
              <w:t xml:space="preserve">В соответствии с Земельным </w:t>
            </w:r>
            <w:hyperlink r:id="rId41" w:history="1">
              <w:r w:rsidRPr="007E08BA">
                <w:rPr>
                  <w:color w:val="auto"/>
                </w:rPr>
                <w:t>кодексом</w:t>
              </w:r>
            </w:hyperlink>
            <w:r w:rsidRPr="007E08BA">
              <w:rPr>
                <w:color w:val="auto"/>
              </w:rPr>
              <w:t xml:space="preserve"> Российской Федерации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участка за пределами жилой зоны поселений.</w:t>
            </w:r>
          </w:p>
          <w:p w:rsidR="007E08BA" w:rsidRPr="007E08BA" w:rsidRDefault="007E08BA" w:rsidP="007E08BA">
            <w:pPr>
              <w:widowControl w:val="0"/>
              <w:ind w:left="284"/>
              <w:jc w:val="both"/>
              <w:rPr>
                <w:b/>
                <w:color w:val="auto"/>
              </w:rPr>
            </w:pPr>
          </w:p>
          <w:p w:rsidR="007E08BA" w:rsidRPr="007E08BA" w:rsidRDefault="007E08BA" w:rsidP="007E08BA">
            <w:pPr>
              <w:widowControl w:val="0"/>
              <w:jc w:val="both"/>
              <w:rPr>
                <w:b/>
                <w:color w:val="auto"/>
              </w:rPr>
            </w:pPr>
          </w:p>
        </w:tc>
      </w:tr>
    </w:tbl>
    <w:p w:rsidR="00D3191D" w:rsidRDefault="00D3191D" w:rsidP="00D3191D">
      <w:pPr>
        <w:pStyle w:val="ConsPlusNormal"/>
        <w:spacing w:before="280"/>
        <w:jc w:val="both"/>
      </w:pPr>
    </w:p>
    <w:p w:rsidR="00D3191D" w:rsidRDefault="00D3191D" w:rsidP="00D3191D">
      <w:pPr>
        <w:pStyle w:val="ConsPlusNormal"/>
        <w:spacing w:before="280"/>
        <w:ind w:left="11328" w:firstLine="708"/>
        <w:jc w:val="both"/>
      </w:pPr>
      <w:r>
        <w:t xml:space="preserve"> </w:t>
      </w:r>
    </w:p>
    <w:p w:rsidR="00D3191D" w:rsidRPr="00D3191D" w:rsidRDefault="00D3191D" w:rsidP="00D3191D">
      <w:pPr>
        <w:pStyle w:val="ConsPlusNormal"/>
        <w:spacing w:before="280"/>
        <w:ind w:left="11328" w:firstLine="708"/>
        <w:jc w:val="both"/>
      </w:pPr>
      <w:r>
        <w:lastRenderedPageBreak/>
        <w:t xml:space="preserve"> </w:t>
      </w:r>
      <w:r w:rsidRPr="004423F9">
        <w:rPr>
          <w:szCs w:val="28"/>
        </w:rPr>
        <w:t>Приложение</w:t>
      </w:r>
      <w:r>
        <w:rPr>
          <w:szCs w:val="28"/>
        </w:rPr>
        <w:t xml:space="preserve"> №</w:t>
      </w:r>
      <w:r w:rsidRPr="004423F9">
        <w:rPr>
          <w:szCs w:val="28"/>
        </w:rPr>
        <w:t xml:space="preserve"> 6</w:t>
      </w:r>
    </w:p>
    <w:p w:rsidR="00D3191D" w:rsidRDefault="00D3191D" w:rsidP="00D3191D">
      <w:pPr>
        <w:pStyle w:val="ConsPlusNormal"/>
        <w:jc w:val="center"/>
      </w:pPr>
      <w:r>
        <w:rPr>
          <w:b/>
          <w:szCs w:val="28"/>
        </w:rPr>
        <w:t xml:space="preserve">                                                                                                                                                       </w:t>
      </w:r>
      <w:r>
        <w:t>к нормативам</w:t>
      </w:r>
    </w:p>
    <w:p w:rsidR="00D3191D" w:rsidRDefault="00D3191D" w:rsidP="00D3191D">
      <w:pPr>
        <w:pStyle w:val="ConsPlusNormal"/>
        <w:jc w:val="right"/>
      </w:pPr>
      <w:r>
        <w:t>градостроительного</w:t>
      </w:r>
    </w:p>
    <w:p w:rsidR="00D3191D" w:rsidRDefault="00D3191D" w:rsidP="00D3191D">
      <w:pPr>
        <w:pStyle w:val="ConsPlusNormal"/>
        <w:ind w:left="10620" w:firstLine="708"/>
      </w:pPr>
      <w:r>
        <w:t xml:space="preserve">            проектирования</w:t>
      </w:r>
    </w:p>
    <w:p w:rsidR="004423F9" w:rsidRDefault="004423F9" w:rsidP="00D3191D">
      <w:pPr>
        <w:pStyle w:val="ConsPlusNormal"/>
        <w:spacing w:before="280"/>
        <w:jc w:val="both"/>
      </w:pPr>
      <w:r>
        <w:t xml:space="preserve">  </w:t>
      </w:r>
      <w:r w:rsidRPr="004423F9">
        <w:rPr>
          <w:b/>
          <w:szCs w:val="28"/>
        </w:rPr>
        <w:t xml:space="preserve"> Расчетные показатели, устанавливаемые для объектов </w:t>
      </w:r>
      <w:r w:rsidR="00D3191D">
        <w:rPr>
          <w:b/>
          <w:szCs w:val="28"/>
        </w:rPr>
        <w:t xml:space="preserve">электроснабжения </w:t>
      </w:r>
      <w:r w:rsidRPr="004423F9">
        <w:rPr>
          <w:b/>
          <w:szCs w:val="28"/>
        </w:rPr>
        <w:t xml:space="preserve">поселений, объектов электроснабжения местного значения </w:t>
      </w:r>
      <w:r w:rsidR="00D3191D">
        <w:rPr>
          <w:b/>
          <w:szCs w:val="28"/>
        </w:rPr>
        <w:t xml:space="preserve"> Кировского </w:t>
      </w:r>
      <w:r w:rsidRPr="004423F9">
        <w:rPr>
          <w:b/>
          <w:szCs w:val="28"/>
        </w:rPr>
        <w:t>муниципального района</w:t>
      </w:r>
      <w:r>
        <w:rPr>
          <w:b/>
          <w:szCs w:val="28"/>
        </w:rPr>
        <w:t xml:space="preserve"> </w:t>
      </w:r>
    </w:p>
    <w:p w:rsidR="00D3191D" w:rsidRPr="004423F9" w:rsidRDefault="00D3191D" w:rsidP="00D3191D">
      <w:pPr>
        <w:pStyle w:val="ConsPlusNormal"/>
        <w:spacing w:before="280"/>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2"/>
        <w:gridCol w:w="2924"/>
        <w:gridCol w:w="2301"/>
        <w:gridCol w:w="446"/>
        <w:gridCol w:w="690"/>
        <w:gridCol w:w="885"/>
        <w:gridCol w:w="1293"/>
        <w:gridCol w:w="283"/>
        <w:gridCol w:w="143"/>
        <w:gridCol w:w="1011"/>
        <w:gridCol w:w="574"/>
        <w:gridCol w:w="294"/>
        <w:gridCol w:w="1468"/>
      </w:tblGrid>
      <w:tr w:rsidR="004423F9" w:rsidRPr="004423F9" w:rsidTr="00D3191D">
        <w:trPr>
          <w:cantSplit/>
          <w:trHeight w:val="1205"/>
        </w:trPr>
        <w:tc>
          <w:tcPr>
            <w:tcW w:w="773" w:type="pct"/>
            <w:shd w:val="clear" w:color="auto" w:fill="auto"/>
            <w:vAlign w:val="center"/>
          </w:tcPr>
          <w:p w:rsidR="004423F9" w:rsidRPr="004423F9" w:rsidRDefault="004423F9" w:rsidP="005562F0">
            <w:pPr>
              <w:widowControl w:val="0"/>
              <w:jc w:val="center"/>
              <w:rPr>
                <w:b/>
                <w:color w:val="auto"/>
              </w:rPr>
            </w:pPr>
            <w:r w:rsidRPr="004423F9">
              <w:rPr>
                <w:b/>
                <w:color w:val="auto"/>
              </w:rPr>
              <w:t>Наименование вида объекта</w:t>
            </w:r>
          </w:p>
        </w:tc>
        <w:tc>
          <w:tcPr>
            <w:tcW w:w="1004" w:type="pct"/>
            <w:shd w:val="clear" w:color="auto" w:fill="auto"/>
            <w:vAlign w:val="center"/>
          </w:tcPr>
          <w:p w:rsidR="004423F9" w:rsidRPr="004423F9" w:rsidRDefault="004423F9" w:rsidP="005562F0">
            <w:pPr>
              <w:widowControl w:val="0"/>
              <w:jc w:val="center"/>
              <w:rPr>
                <w:b/>
                <w:color w:val="auto"/>
              </w:rPr>
            </w:pPr>
            <w:r w:rsidRPr="004423F9">
              <w:rPr>
                <w:b/>
                <w:color w:val="auto"/>
              </w:rPr>
              <w:t>Наименование нормируемого расчетного показателя/</w:t>
            </w:r>
          </w:p>
          <w:p w:rsidR="004423F9" w:rsidRPr="004423F9" w:rsidRDefault="004423F9" w:rsidP="005562F0">
            <w:pPr>
              <w:widowControl w:val="0"/>
              <w:jc w:val="center"/>
              <w:rPr>
                <w:b/>
                <w:color w:val="auto"/>
              </w:rPr>
            </w:pPr>
            <w:r w:rsidRPr="004423F9">
              <w:rPr>
                <w:b/>
                <w:color w:val="auto"/>
              </w:rPr>
              <w:t>единица измерения</w:t>
            </w:r>
          </w:p>
        </w:tc>
        <w:tc>
          <w:tcPr>
            <w:tcW w:w="3223" w:type="pct"/>
            <w:gridSpan w:val="11"/>
            <w:tcBorders>
              <w:right w:val="single" w:sz="4" w:space="0" w:color="auto"/>
            </w:tcBorders>
            <w:shd w:val="clear" w:color="auto" w:fill="auto"/>
            <w:vAlign w:val="center"/>
          </w:tcPr>
          <w:p w:rsidR="004423F9" w:rsidRPr="004423F9" w:rsidRDefault="004423F9" w:rsidP="005562F0">
            <w:pPr>
              <w:widowControl w:val="0"/>
              <w:jc w:val="center"/>
              <w:rPr>
                <w:color w:val="auto"/>
              </w:rPr>
            </w:pPr>
            <w:r w:rsidRPr="004423F9">
              <w:rPr>
                <w:b/>
                <w:color w:val="auto"/>
              </w:rPr>
              <w:t>Значение расчетного показателя</w:t>
            </w:r>
            <w:r w:rsidR="003277FE">
              <w:rPr>
                <w:b/>
                <w:color w:val="auto"/>
              </w:rPr>
              <w:t xml:space="preserve"> (не меньше)</w:t>
            </w:r>
            <w:r w:rsidRPr="004423F9">
              <w:rPr>
                <w:b/>
                <w:color w:val="auto"/>
              </w:rPr>
              <w:t xml:space="preserve"> </w:t>
            </w:r>
          </w:p>
        </w:tc>
      </w:tr>
      <w:tr w:rsidR="004423F9" w:rsidRPr="004423F9" w:rsidTr="00D3191D">
        <w:trPr>
          <w:trHeight w:val="273"/>
          <w:tblHeader/>
        </w:trPr>
        <w:tc>
          <w:tcPr>
            <w:tcW w:w="773" w:type="pct"/>
            <w:shd w:val="clear" w:color="auto" w:fill="auto"/>
            <w:vAlign w:val="center"/>
          </w:tcPr>
          <w:p w:rsidR="004423F9" w:rsidRPr="004423F9" w:rsidRDefault="004423F9" w:rsidP="005562F0">
            <w:pPr>
              <w:widowControl w:val="0"/>
              <w:jc w:val="center"/>
              <w:rPr>
                <w:b/>
                <w:color w:val="auto"/>
              </w:rPr>
            </w:pPr>
            <w:r w:rsidRPr="004423F9">
              <w:rPr>
                <w:b/>
                <w:color w:val="auto"/>
              </w:rPr>
              <w:t>1</w:t>
            </w:r>
          </w:p>
        </w:tc>
        <w:tc>
          <w:tcPr>
            <w:tcW w:w="1004" w:type="pct"/>
            <w:shd w:val="clear" w:color="auto" w:fill="auto"/>
            <w:vAlign w:val="center"/>
          </w:tcPr>
          <w:p w:rsidR="004423F9" w:rsidRPr="004423F9" w:rsidRDefault="004423F9" w:rsidP="005562F0">
            <w:pPr>
              <w:widowControl w:val="0"/>
              <w:jc w:val="center"/>
              <w:rPr>
                <w:b/>
                <w:color w:val="auto"/>
              </w:rPr>
            </w:pPr>
            <w:r w:rsidRPr="004423F9">
              <w:rPr>
                <w:b/>
                <w:color w:val="auto"/>
              </w:rPr>
              <w:t>2</w:t>
            </w:r>
          </w:p>
        </w:tc>
        <w:tc>
          <w:tcPr>
            <w:tcW w:w="3223" w:type="pct"/>
            <w:gridSpan w:val="11"/>
            <w:tcBorders>
              <w:right w:val="single" w:sz="4" w:space="0" w:color="auto"/>
            </w:tcBorders>
            <w:shd w:val="clear" w:color="auto" w:fill="auto"/>
            <w:vAlign w:val="center"/>
          </w:tcPr>
          <w:p w:rsidR="004423F9" w:rsidRPr="004423F9" w:rsidRDefault="004423F9" w:rsidP="005562F0">
            <w:pPr>
              <w:widowControl w:val="0"/>
              <w:jc w:val="center"/>
              <w:rPr>
                <w:b/>
                <w:color w:val="auto"/>
              </w:rPr>
            </w:pPr>
            <w:r w:rsidRPr="004423F9">
              <w:rPr>
                <w:b/>
                <w:color w:val="auto"/>
              </w:rPr>
              <w:t>3</w:t>
            </w:r>
          </w:p>
        </w:tc>
      </w:tr>
      <w:tr w:rsidR="004423F9" w:rsidRPr="004423F9" w:rsidTr="005562F0">
        <w:trPr>
          <w:trHeight w:val="613"/>
        </w:trPr>
        <w:tc>
          <w:tcPr>
            <w:tcW w:w="773" w:type="pct"/>
            <w:vMerge w:val="restart"/>
            <w:shd w:val="clear" w:color="auto" w:fill="auto"/>
          </w:tcPr>
          <w:p w:rsidR="004423F9" w:rsidRPr="004423F9" w:rsidRDefault="004423F9" w:rsidP="005562F0">
            <w:pPr>
              <w:pStyle w:val="a7"/>
              <w:widowControl w:val="0"/>
              <w:spacing w:before="120" w:line="240" w:lineRule="exact"/>
              <w:rPr>
                <w:rFonts w:eastAsia="Calibri"/>
                <w:sz w:val="24"/>
                <w:szCs w:val="24"/>
                <w:lang w:eastAsia="en-US"/>
              </w:rPr>
            </w:pPr>
            <w:r w:rsidRPr="004423F9">
              <w:rPr>
                <w:rFonts w:eastAsia="Calibri"/>
                <w:sz w:val="24"/>
                <w:szCs w:val="24"/>
                <w:lang w:eastAsia="en-US"/>
              </w:rPr>
              <w:t xml:space="preserve">Понизительные подстанции, переключательные пункты номинальным напряжением </w:t>
            </w:r>
            <w:r w:rsidRPr="004423F9">
              <w:rPr>
                <w:rFonts w:eastAsia="Calibri"/>
                <w:sz w:val="24"/>
                <w:szCs w:val="24"/>
                <w:lang w:eastAsia="en-US"/>
              </w:rPr>
              <w:br/>
              <w:t>до 35 кВ включительно;</w:t>
            </w:r>
          </w:p>
          <w:p w:rsidR="004423F9" w:rsidRPr="004423F9" w:rsidRDefault="004423F9" w:rsidP="005562F0">
            <w:pPr>
              <w:pStyle w:val="a7"/>
              <w:widowControl w:val="0"/>
              <w:spacing w:before="120" w:line="240" w:lineRule="exact"/>
              <w:rPr>
                <w:rFonts w:eastAsia="Calibri"/>
                <w:sz w:val="24"/>
                <w:szCs w:val="24"/>
                <w:lang w:eastAsia="en-US"/>
              </w:rPr>
            </w:pPr>
            <w:r w:rsidRPr="004423F9">
              <w:rPr>
                <w:rFonts w:eastAsia="Calibri"/>
                <w:sz w:val="24"/>
                <w:szCs w:val="24"/>
                <w:lang w:eastAsia="en-US"/>
              </w:rPr>
              <w:t xml:space="preserve">трансформаторные подстанции, электрические распределитель-ные пункты номинальным напряжением </w:t>
            </w:r>
            <w:r w:rsidRPr="004423F9">
              <w:rPr>
                <w:rFonts w:eastAsia="Calibri"/>
                <w:sz w:val="24"/>
                <w:szCs w:val="24"/>
                <w:lang w:eastAsia="en-US"/>
              </w:rPr>
              <w:br/>
              <w:t>от 10(6) до 20 кВ включительно;</w:t>
            </w:r>
          </w:p>
          <w:p w:rsidR="004423F9" w:rsidRPr="004423F9" w:rsidRDefault="004423F9" w:rsidP="005562F0">
            <w:pPr>
              <w:pStyle w:val="a7"/>
              <w:widowControl w:val="0"/>
              <w:spacing w:before="120" w:line="240" w:lineRule="exact"/>
              <w:rPr>
                <w:rFonts w:eastAsia="Calibri"/>
                <w:sz w:val="24"/>
                <w:szCs w:val="24"/>
                <w:lang w:eastAsia="en-US"/>
              </w:rPr>
            </w:pPr>
            <w:r w:rsidRPr="004423F9">
              <w:rPr>
                <w:rFonts w:eastAsia="Calibri"/>
                <w:sz w:val="24"/>
                <w:szCs w:val="24"/>
                <w:lang w:eastAsia="en-US"/>
              </w:rPr>
              <w:t xml:space="preserve">линии </w:t>
            </w:r>
            <w:r w:rsidRPr="004423F9">
              <w:rPr>
                <w:rFonts w:eastAsia="Calibri"/>
                <w:sz w:val="24"/>
                <w:szCs w:val="24"/>
                <w:lang w:eastAsia="en-US"/>
              </w:rPr>
              <w:lastRenderedPageBreak/>
              <w:t xml:space="preserve">электропередачи напряжением </w:t>
            </w:r>
            <w:r w:rsidRPr="004423F9">
              <w:rPr>
                <w:rFonts w:eastAsia="Calibri"/>
                <w:sz w:val="24"/>
                <w:szCs w:val="24"/>
                <w:lang w:eastAsia="en-US"/>
              </w:rPr>
              <w:br/>
              <w:t>от 20 до 35 кВ включительно;</w:t>
            </w:r>
          </w:p>
          <w:p w:rsidR="004423F9" w:rsidRPr="004423F9" w:rsidRDefault="004423F9" w:rsidP="005562F0">
            <w:pPr>
              <w:pStyle w:val="a7"/>
              <w:widowControl w:val="0"/>
              <w:spacing w:before="120" w:line="240" w:lineRule="exact"/>
              <w:rPr>
                <w:rFonts w:eastAsia="Calibri"/>
                <w:sz w:val="24"/>
                <w:szCs w:val="24"/>
                <w:lang w:eastAsia="en-US"/>
              </w:rPr>
            </w:pPr>
            <w:r w:rsidRPr="004423F9">
              <w:rPr>
                <w:rFonts w:eastAsia="Calibri"/>
                <w:sz w:val="24"/>
                <w:szCs w:val="24"/>
                <w:lang w:eastAsia="en-US"/>
              </w:rPr>
              <w:t xml:space="preserve">линии электропередачи напряжением </w:t>
            </w:r>
            <w:r w:rsidRPr="004423F9">
              <w:rPr>
                <w:rFonts w:eastAsia="Calibri"/>
                <w:sz w:val="24"/>
                <w:szCs w:val="24"/>
                <w:lang w:eastAsia="en-US"/>
              </w:rPr>
              <w:br/>
              <w:t>от 10(6) до 20 кВ включительно</w:t>
            </w:r>
          </w:p>
          <w:p w:rsidR="004423F9" w:rsidRPr="004423F9" w:rsidRDefault="004423F9" w:rsidP="005562F0">
            <w:pPr>
              <w:pStyle w:val="a7"/>
              <w:widowControl w:val="0"/>
              <w:spacing w:before="120" w:line="240" w:lineRule="exact"/>
              <w:rPr>
                <w:sz w:val="24"/>
                <w:szCs w:val="24"/>
              </w:rPr>
            </w:pPr>
          </w:p>
        </w:tc>
        <w:tc>
          <w:tcPr>
            <w:tcW w:w="1004" w:type="pct"/>
            <w:vMerge w:val="restart"/>
            <w:shd w:val="clear" w:color="auto" w:fill="auto"/>
            <w:vAlign w:val="center"/>
          </w:tcPr>
          <w:p w:rsidR="004423F9" w:rsidRPr="004423F9" w:rsidRDefault="004423F9" w:rsidP="005562F0">
            <w:pPr>
              <w:pStyle w:val="100"/>
              <w:widowControl w:val="0"/>
              <w:ind w:right="34"/>
              <w:rPr>
                <w:rFonts w:eastAsia="Calibri"/>
                <w:sz w:val="24"/>
                <w:lang w:eastAsia="en-US"/>
              </w:rPr>
            </w:pPr>
            <w:r w:rsidRPr="004423F9">
              <w:rPr>
                <w:rFonts w:eastAsia="Calibri"/>
                <w:sz w:val="24"/>
                <w:lang w:eastAsia="en-US"/>
              </w:rPr>
              <w:lastRenderedPageBreak/>
              <w:t xml:space="preserve">укрупненный показатель расхода электроэнергии коммунально-бытовыми потребителями, </w:t>
            </w:r>
            <w:r w:rsidRPr="004423F9">
              <w:rPr>
                <w:sz w:val="24"/>
              </w:rPr>
              <w:t xml:space="preserve">удельный расход электроэнергии, </w:t>
            </w:r>
            <w:r w:rsidRPr="004423F9">
              <w:rPr>
                <w:sz w:val="24"/>
              </w:rPr>
              <w:br/>
              <w:t>кВт*ч /чел. в год</w:t>
            </w:r>
          </w:p>
        </w:tc>
        <w:tc>
          <w:tcPr>
            <w:tcW w:w="943" w:type="pct"/>
            <w:gridSpan w:val="2"/>
            <w:shd w:val="clear" w:color="auto" w:fill="auto"/>
            <w:vAlign w:val="center"/>
          </w:tcPr>
          <w:p w:rsidR="004423F9" w:rsidRPr="004423F9" w:rsidRDefault="004423F9" w:rsidP="005562F0">
            <w:pPr>
              <w:widowControl w:val="0"/>
              <w:jc w:val="center"/>
              <w:rPr>
                <w:i/>
                <w:color w:val="auto"/>
              </w:rPr>
            </w:pPr>
            <w:r w:rsidRPr="004423F9">
              <w:rPr>
                <w:i/>
                <w:color w:val="auto"/>
              </w:rPr>
              <w:t xml:space="preserve">группа населённого пункта </w:t>
            </w:r>
            <w:r w:rsidRPr="004423F9">
              <w:rPr>
                <w:color w:val="auto"/>
              </w:rPr>
              <w:t>[1]</w:t>
            </w:r>
          </w:p>
        </w:tc>
        <w:tc>
          <w:tcPr>
            <w:tcW w:w="1131" w:type="pct"/>
            <w:gridSpan w:val="5"/>
            <w:shd w:val="clear" w:color="auto" w:fill="auto"/>
            <w:vAlign w:val="center"/>
          </w:tcPr>
          <w:p w:rsidR="004423F9" w:rsidRPr="004423F9" w:rsidRDefault="004423F9" w:rsidP="005562F0">
            <w:pPr>
              <w:widowControl w:val="0"/>
              <w:jc w:val="center"/>
              <w:rPr>
                <w:i/>
                <w:color w:val="auto"/>
              </w:rPr>
            </w:pPr>
            <w:r w:rsidRPr="004423F9">
              <w:rPr>
                <w:i/>
                <w:color w:val="auto"/>
              </w:rPr>
              <w:t xml:space="preserve">без стационарных </w:t>
            </w:r>
            <w:r w:rsidRPr="004423F9">
              <w:rPr>
                <w:i/>
                <w:color w:val="auto"/>
              </w:rPr>
              <w:br/>
              <w:t xml:space="preserve">электроплит </w:t>
            </w:r>
            <w:r w:rsidRPr="004423F9">
              <w:rPr>
                <w:color w:val="auto"/>
              </w:rPr>
              <w:t>[2]</w:t>
            </w:r>
          </w:p>
        </w:tc>
        <w:tc>
          <w:tcPr>
            <w:tcW w:w="1149" w:type="pct"/>
            <w:gridSpan w:val="4"/>
            <w:shd w:val="clear" w:color="auto" w:fill="auto"/>
            <w:vAlign w:val="center"/>
          </w:tcPr>
          <w:p w:rsidR="004423F9" w:rsidRPr="004423F9" w:rsidRDefault="004423F9" w:rsidP="005562F0">
            <w:pPr>
              <w:widowControl w:val="0"/>
              <w:jc w:val="center"/>
              <w:rPr>
                <w:i/>
                <w:color w:val="auto"/>
              </w:rPr>
            </w:pPr>
            <w:r w:rsidRPr="004423F9">
              <w:rPr>
                <w:i/>
                <w:color w:val="auto"/>
              </w:rPr>
              <w:t xml:space="preserve">со стационарными </w:t>
            </w:r>
            <w:r w:rsidRPr="004423F9">
              <w:rPr>
                <w:i/>
                <w:color w:val="auto"/>
              </w:rPr>
              <w:br/>
              <w:t xml:space="preserve">электроплитами </w:t>
            </w:r>
            <w:r w:rsidRPr="004423F9">
              <w:rPr>
                <w:color w:val="auto"/>
              </w:rPr>
              <w:t>[2]</w:t>
            </w:r>
          </w:p>
        </w:tc>
      </w:tr>
      <w:tr w:rsidR="004423F9" w:rsidRPr="004423F9" w:rsidTr="005562F0">
        <w:trPr>
          <w:trHeight w:val="653"/>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34"/>
              <w:rPr>
                <w:rFonts w:eastAsia="Calibri"/>
                <w:sz w:val="24"/>
                <w:lang w:eastAsia="en-US"/>
              </w:rPr>
            </w:pPr>
          </w:p>
        </w:tc>
        <w:tc>
          <w:tcPr>
            <w:tcW w:w="943" w:type="pct"/>
            <w:gridSpan w:val="2"/>
            <w:shd w:val="clear" w:color="auto" w:fill="auto"/>
            <w:vAlign w:val="center"/>
          </w:tcPr>
          <w:p w:rsidR="004423F9" w:rsidRPr="004423F9" w:rsidRDefault="004423F9" w:rsidP="005562F0">
            <w:pPr>
              <w:widowControl w:val="0"/>
              <w:jc w:val="center"/>
              <w:rPr>
                <w:color w:val="auto"/>
              </w:rPr>
            </w:pPr>
            <w:r w:rsidRPr="004423F9">
              <w:rPr>
                <w:color w:val="auto"/>
              </w:rPr>
              <w:t>средний</w:t>
            </w:r>
          </w:p>
        </w:tc>
        <w:tc>
          <w:tcPr>
            <w:tcW w:w="1131" w:type="pct"/>
            <w:gridSpan w:val="5"/>
            <w:shd w:val="clear" w:color="auto" w:fill="auto"/>
            <w:vAlign w:val="center"/>
          </w:tcPr>
          <w:p w:rsidR="004423F9" w:rsidRPr="004423F9" w:rsidRDefault="004423F9" w:rsidP="005562F0">
            <w:pPr>
              <w:widowControl w:val="0"/>
              <w:jc w:val="center"/>
              <w:rPr>
                <w:color w:val="auto"/>
              </w:rPr>
            </w:pPr>
            <w:r w:rsidRPr="004423F9">
              <w:rPr>
                <w:color w:val="auto"/>
              </w:rPr>
              <w:t>2300</w:t>
            </w:r>
          </w:p>
        </w:tc>
        <w:tc>
          <w:tcPr>
            <w:tcW w:w="1149" w:type="pct"/>
            <w:gridSpan w:val="4"/>
            <w:shd w:val="clear" w:color="auto" w:fill="auto"/>
            <w:vAlign w:val="center"/>
          </w:tcPr>
          <w:p w:rsidR="004423F9" w:rsidRPr="004423F9" w:rsidRDefault="004423F9" w:rsidP="005562F0">
            <w:pPr>
              <w:widowControl w:val="0"/>
              <w:jc w:val="center"/>
              <w:rPr>
                <w:color w:val="auto"/>
              </w:rPr>
            </w:pPr>
            <w:r w:rsidRPr="004423F9">
              <w:rPr>
                <w:color w:val="auto"/>
              </w:rPr>
              <w:t>2880</w:t>
            </w:r>
          </w:p>
        </w:tc>
      </w:tr>
      <w:tr w:rsidR="004423F9" w:rsidRPr="004423F9" w:rsidTr="005562F0">
        <w:trPr>
          <w:trHeight w:val="242"/>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34"/>
              <w:rPr>
                <w:rFonts w:eastAsia="Calibri"/>
                <w:sz w:val="24"/>
                <w:lang w:eastAsia="en-US"/>
              </w:rPr>
            </w:pPr>
          </w:p>
        </w:tc>
        <w:tc>
          <w:tcPr>
            <w:tcW w:w="943" w:type="pct"/>
            <w:gridSpan w:val="2"/>
            <w:shd w:val="clear" w:color="auto" w:fill="auto"/>
            <w:vAlign w:val="center"/>
          </w:tcPr>
          <w:p w:rsidR="004423F9" w:rsidRPr="004423F9" w:rsidRDefault="004423F9" w:rsidP="005562F0">
            <w:pPr>
              <w:widowControl w:val="0"/>
              <w:jc w:val="center"/>
              <w:rPr>
                <w:color w:val="auto"/>
              </w:rPr>
            </w:pPr>
            <w:r w:rsidRPr="004423F9">
              <w:rPr>
                <w:color w:val="auto"/>
              </w:rPr>
              <w:t>малый</w:t>
            </w:r>
          </w:p>
        </w:tc>
        <w:tc>
          <w:tcPr>
            <w:tcW w:w="1131" w:type="pct"/>
            <w:gridSpan w:val="5"/>
            <w:shd w:val="clear" w:color="auto" w:fill="auto"/>
            <w:vAlign w:val="center"/>
          </w:tcPr>
          <w:p w:rsidR="004423F9" w:rsidRPr="004423F9" w:rsidRDefault="004423F9" w:rsidP="005562F0">
            <w:pPr>
              <w:widowControl w:val="0"/>
              <w:jc w:val="center"/>
              <w:rPr>
                <w:color w:val="auto"/>
              </w:rPr>
            </w:pPr>
            <w:r w:rsidRPr="004423F9">
              <w:rPr>
                <w:color w:val="auto"/>
              </w:rPr>
              <w:t>2170</w:t>
            </w:r>
          </w:p>
        </w:tc>
        <w:tc>
          <w:tcPr>
            <w:tcW w:w="1149" w:type="pct"/>
            <w:gridSpan w:val="4"/>
            <w:shd w:val="clear" w:color="auto" w:fill="auto"/>
            <w:vAlign w:val="center"/>
          </w:tcPr>
          <w:p w:rsidR="004423F9" w:rsidRPr="004423F9" w:rsidRDefault="004423F9" w:rsidP="005562F0">
            <w:pPr>
              <w:widowControl w:val="0"/>
              <w:jc w:val="center"/>
              <w:rPr>
                <w:color w:val="auto"/>
              </w:rPr>
            </w:pPr>
            <w:r w:rsidRPr="004423F9">
              <w:rPr>
                <w:color w:val="auto"/>
              </w:rPr>
              <w:t>2750</w:t>
            </w:r>
          </w:p>
        </w:tc>
      </w:tr>
      <w:tr w:rsidR="004423F9" w:rsidRPr="004423F9" w:rsidTr="005562F0">
        <w:trPr>
          <w:trHeight w:val="635"/>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val="restart"/>
            <w:shd w:val="clear" w:color="auto" w:fill="auto"/>
          </w:tcPr>
          <w:p w:rsidR="004423F9" w:rsidRPr="004423F9" w:rsidRDefault="004423F9" w:rsidP="005562F0">
            <w:pPr>
              <w:pStyle w:val="100"/>
              <w:widowControl w:val="0"/>
              <w:ind w:right="34"/>
              <w:rPr>
                <w:rFonts w:eastAsia="Calibri"/>
                <w:sz w:val="24"/>
                <w:lang w:eastAsia="en-US"/>
              </w:rPr>
            </w:pPr>
            <w:r w:rsidRPr="004423F9">
              <w:rPr>
                <w:sz w:val="24"/>
              </w:rPr>
              <w:t>годовое число часов использования максимума электрической нагрузки, ч</w:t>
            </w:r>
          </w:p>
        </w:tc>
        <w:tc>
          <w:tcPr>
            <w:tcW w:w="943" w:type="pct"/>
            <w:gridSpan w:val="2"/>
            <w:shd w:val="clear" w:color="auto" w:fill="auto"/>
            <w:vAlign w:val="center"/>
          </w:tcPr>
          <w:p w:rsidR="004423F9" w:rsidRPr="004423F9" w:rsidRDefault="004423F9" w:rsidP="005562F0">
            <w:pPr>
              <w:widowControl w:val="0"/>
              <w:jc w:val="center"/>
              <w:rPr>
                <w:color w:val="auto"/>
              </w:rPr>
            </w:pPr>
            <w:r w:rsidRPr="004423F9">
              <w:rPr>
                <w:i/>
                <w:color w:val="auto"/>
              </w:rPr>
              <w:t xml:space="preserve">группа населённого пункта </w:t>
            </w:r>
            <w:r w:rsidRPr="004423F9">
              <w:rPr>
                <w:color w:val="auto"/>
              </w:rPr>
              <w:t>[1]</w:t>
            </w:r>
          </w:p>
        </w:tc>
        <w:tc>
          <w:tcPr>
            <w:tcW w:w="1131" w:type="pct"/>
            <w:gridSpan w:val="5"/>
            <w:shd w:val="clear" w:color="auto" w:fill="auto"/>
            <w:vAlign w:val="center"/>
          </w:tcPr>
          <w:p w:rsidR="004423F9" w:rsidRPr="004423F9" w:rsidRDefault="004423F9" w:rsidP="005562F0">
            <w:pPr>
              <w:widowControl w:val="0"/>
              <w:jc w:val="center"/>
              <w:rPr>
                <w:color w:val="auto"/>
              </w:rPr>
            </w:pPr>
            <w:r w:rsidRPr="004423F9">
              <w:rPr>
                <w:i/>
                <w:color w:val="auto"/>
              </w:rPr>
              <w:t xml:space="preserve">без стационарных </w:t>
            </w:r>
            <w:r w:rsidRPr="004423F9">
              <w:rPr>
                <w:i/>
                <w:color w:val="auto"/>
              </w:rPr>
              <w:br/>
              <w:t xml:space="preserve">электроплит </w:t>
            </w:r>
            <w:r w:rsidRPr="004423F9">
              <w:rPr>
                <w:color w:val="auto"/>
              </w:rPr>
              <w:t>[2]</w:t>
            </w:r>
          </w:p>
        </w:tc>
        <w:tc>
          <w:tcPr>
            <w:tcW w:w="1149" w:type="pct"/>
            <w:gridSpan w:val="4"/>
            <w:shd w:val="clear" w:color="auto" w:fill="auto"/>
            <w:vAlign w:val="center"/>
          </w:tcPr>
          <w:p w:rsidR="004423F9" w:rsidRPr="004423F9" w:rsidRDefault="004423F9" w:rsidP="005562F0">
            <w:pPr>
              <w:widowControl w:val="0"/>
              <w:jc w:val="center"/>
              <w:rPr>
                <w:color w:val="auto"/>
              </w:rPr>
            </w:pPr>
            <w:r w:rsidRPr="004423F9">
              <w:rPr>
                <w:i/>
                <w:color w:val="auto"/>
              </w:rPr>
              <w:t xml:space="preserve">со стационарными электроплитами </w:t>
            </w:r>
            <w:r w:rsidRPr="004423F9">
              <w:rPr>
                <w:color w:val="auto"/>
              </w:rPr>
              <w:t>[2]</w:t>
            </w:r>
          </w:p>
        </w:tc>
      </w:tr>
      <w:tr w:rsidR="004423F9" w:rsidRPr="004423F9" w:rsidTr="005562F0">
        <w:trPr>
          <w:trHeight w:val="296"/>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sz w:val="24"/>
              </w:rPr>
            </w:pPr>
          </w:p>
        </w:tc>
        <w:tc>
          <w:tcPr>
            <w:tcW w:w="943" w:type="pct"/>
            <w:gridSpan w:val="2"/>
            <w:shd w:val="clear" w:color="auto" w:fill="auto"/>
            <w:vAlign w:val="center"/>
          </w:tcPr>
          <w:p w:rsidR="004423F9" w:rsidRPr="004423F9" w:rsidRDefault="004423F9" w:rsidP="005562F0">
            <w:pPr>
              <w:widowControl w:val="0"/>
              <w:jc w:val="center"/>
              <w:rPr>
                <w:color w:val="auto"/>
              </w:rPr>
            </w:pPr>
            <w:r w:rsidRPr="004423F9">
              <w:rPr>
                <w:color w:val="auto"/>
              </w:rPr>
              <w:t>средний</w:t>
            </w:r>
          </w:p>
        </w:tc>
        <w:tc>
          <w:tcPr>
            <w:tcW w:w="1131" w:type="pct"/>
            <w:gridSpan w:val="5"/>
            <w:shd w:val="clear" w:color="auto" w:fill="auto"/>
            <w:vAlign w:val="center"/>
          </w:tcPr>
          <w:p w:rsidR="004423F9" w:rsidRPr="004423F9" w:rsidRDefault="004423F9" w:rsidP="005562F0">
            <w:pPr>
              <w:widowControl w:val="0"/>
              <w:jc w:val="center"/>
              <w:rPr>
                <w:color w:val="auto"/>
              </w:rPr>
            </w:pPr>
            <w:r w:rsidRPr="004423F9">
              <w:rPr>
                <w:color w:val="auto"/>
              </w:rPr>
              <w:t>5350</w:t>
            </w:r>
          </w:p>
        </w:tc>
        <w:tc>
          <w:tcPr>
            <w:tcW w:w="1149" w:type="pct"/>
            <w:gridSpan w:val="4"/>
            <w:shd w:val="clear" w:color="auto" w:fill="auto"/>
            <w:vAlign w:val="center"/>
          </w:tcPr>
          <w:p w:rsidR="004423F9" w:rsidRPr="004423F9" w:rsidRDefault="004423F9" w:rsidP="005562F0">
            <w:pPr>
              <w:widowControl w:val="0"/>
              <w:jc w:val="center"/>
              <w:rPr>
                <w:color w:val="auto"/>
              </w:rPr>
            </w:pPr>
            <w:r w:rsidRPr="004423F9">
              <w:rPr>
                <w:color w:val="auto"/>
              </w:rPr>
              <w:t>5550</w:t>
            </w:r>
          </w:p>
        </w:tc>
      </w:tr>
      <w:tr w:rsidR="004423F9" w:rsidRPr="004423F9" w:rsidTr="005562F0">
        <w:trPr>
          <w:trHeight w:val="183"/>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943" w:type="pct"/>
            <w:gridSpan w:val="2"/>
            <w:shd w:val="clear" w:color="auto" w:fill="auto"/>
            <w:vAlign w:val="center"/>
          </w:tcPr>
          <w:p w:rsidR="004423F9" w:rsidRPr="004423F9" w:rsidRDefault="004423F9" w:rsidP="005562F0">
            <w:pPr>
              <w:widowControl w:val="0"/>
              <w:jc w:val="center"/>
              <w:rPr>
                <w:color w:val="auto"/>
              </w:rPr>
            </w:pPr>
            <w:r w:rsidRPr="004423F9">
              <w:rPr>
                <w:color w:val="auto"/>
              </w:rPr>
              <w:t>малый</w:t>
            </w:r>
          </w:p>
        </w:tc>
        <w:tc>
          <w:tcPr>
            <w:tcW w:w="1131" w:type="pct"/>
            <w:gridSpan w:val="5"/>
            <w:shd w:val="clear" w:color="auto" w:fill="auto"/>
            <w:vAlign w:val="center"/>
          </w:tcPr>
          <w:p w:rsidR="004423F9" w:rsidRPr="004423F9" w:rsidRDefault="004423F9" w:rsidP="005562F0">
            <w:pPr>
              <w:widowControl w:val="0"/>
              <w:jc w:val="center"/>
              <w:rPr>
                <w:color w:val="auto"/>
              </w:rPr>
            </w:pPr>
            <w:r w:rsidRPr="004423F9">
              <w:rPr>
                <w:color w:val="auto"/>
              </w:rPr>
              <w:t>5300</w:t>
            </w:r>
          </w:p>
        </w:tc>
        <w:tc>
          <w:tcPr>
            <w:tcW w:w="1149" w:type="pct"/>
            <w:gridSpan w:val="4"/>
            <w:shd w:val="clear" w:color="auto" w:fill="auto"/>
            <w:vAlign w:val="center"/>
          </w:tcPr>
          <w:p w:rsidR="004423F9" w:rsidRPr="004423F9" w:rsidRDefault="004423F9" w:rsidP="005562F0">
            <w:pPr>
              <w:widowControl w:val="0"/>
              <w:jc w:val="center"/>
              <w:rPr>
                <w:color w:val="auto"/>
              </w:rPr>
            </w:pPr>
            <w:r w:rsidRPr="004423F9">
              <w:rPr>
                <w:color w:val="auto"/>
              </w:rPr>
              <w:t>5500</w:t>
            </w:r>
          </w:p>
        </w:tc>
      </w:tr>
      <w:tr w:rsidR="004423F9" w:rsidRPr="004423F9" w:rsidTr="005562F0">
        <w:trPr>
          <w:cantSplit/>
          <w:trHeight w:val="620"/>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val="restart"/>
            <w:shd w:val="clear" w:color="auto" w:fill="auto"/>
          </w:tcPr>
          <w:p w:rsidR="004423F9" w:rsidRPr="004423F9" w:rsidRDefault="004423F9" w:rsidP="005562F0">
            <w:pPr>
              <w:pStyle w:val="100"/>
              <w:widowControl w:val="0"/>
              <w:ind w:right="-108"/>
              <w:rPr>
                <w:rFonts w:eastAsia="Calibri"/>
                <w:sz w:val="24"/>
                <w:lang w:eastAsia="en-US"/>
              </w:rPr>
            </w:pPr>
            <w:r w:rsidRPr="004423F9">
              <w:rPr>
                <w:sz w:val="24"/>
              </w:rPr>
              <w:t>укрупненные показатели удельной расчетной коммунально-бытовой нагрузки, кВт/ чел.</w:t>
            </w:r>
          </w:p>
        </w:tc>
        <w:tc>
          <w:tcPr>
            <w:tcW w:w="790" w:type="pct"/>
            <w:vMerge w:val="restart"/>
            <w:shd w:val="clear" w:color="auto" w:fill="auto"/>
            <w:vAlign w:val="center"/>
          </w:tcPr>
          <w:p w:rsidR="004423F9" w:rsidRPr="004423F9" w:rsidRDefault="004423F9" w:rsidP="005562F0">
            <w:pPr>
              <w:widowControl w:val="0"/>
              <w:jc w:val="center"/>
              <w:rPr>
                <w:color w:val="auto"/>
              </w:rPr>
            </w:pPr>
            <w:r w:rsidRPr="004423F9">
              <w:rPr>
                <w:i/>
                <w:color w:val="auto"/>
              </w:rPr>
              <w:t xml:space="preserve">группа населённого пункта </w:t>
            </w:r>
            <w:r w:rsidRPr="004423F9">
              <w:rPr>
                <w:color w:val="auto"/>
              </w:rPr>
              <w:t>[1]</w:t>
            </w:r>
          </w:p>
        </w:tc>
        <w:tc>
          <w:tcPr>
            <w:tcW w:w="1235" w:type="pct"/>
            <w:gridSpan w:val="5"/>
            <w:shd w:val="clear" w:color="auto" w:fill="auto"/>
            <w:vAlign w:val="center"/>
          </w:tcPr>
          <w:p w:rsidR="004423F9" w:rsidRPr="004423F9" w:rsidRDefault="004423F9" w:rsidP="005562F0">
            <w:pPr>
              <w:widowControl w:val="0"/>
              <w:jc w:val="center"/>
              <w:rPr>
                <w:color w:val="auto"/>
              </w:rPr>
            </w:pPr>
            <w:r w:rsidRPr="004423F9">
              <w:rPr>
                <w:i/>
                <w:color w:val="auto"/>
              </w:rPr>
              <w:t>с плитами на природном газе</w:t>
            </w:r>
          </w:p>
        </w:tc>
        <w:tc>
          <w:tcPr>
            <w:tcW w:w="1198" w:type="pct"/>
            <w:gridSpan w:val="5"/>
            <w:shd w:val="clear" w:color="auto" w:fill="auto"/>
            <w:vAlign w:val="center"/>
          </w:tcPr>
          <w:p w:rsidR="004423F9" w:rsidRPr="004423F9" w:rsidRDefault="004423F9" w:rsidP="005562F0">
            <w:pPr>
              <w:widowControl w:val="0"/>
              <w:jc w:val="center"/>
              <w:rPr>
                <w:color w:val="auto"/>
              </w:rPr>
            </w:pPr>
            <w:r w:rsidRPr="004423F9">
              <w:rPr>
                <w:i/>
                <w:color w:val="auto"/>
              </w:rPr>
              <w:t>со стационарными электрическими плитами</w:t>
            </w:r>
          </w:p>
        </w:tc>
      </w:tr>
      <w:tr w:rsidR="004423F9" w:rsidRPr="004423F9" w:rsidTr="00D3191D">
        <w:trPr>
          <w:trHeight w:val="183"/>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790" w:type="pct"/>
            <w:vMerge/>
            <w:shd w:val="clear" w:color="auto" w:fill="auto"/>
            <w:vAlign w:val="center"/>
          </w:tcPr>
          <w:p w:rsidR="004423F9" w:rsidRPr="004423F9" w:rsidRDefault="004423F9" w:rsidP="005562F0">
            <w:pPr>
              <w:widowControl w:val="0"/>
              <w:jc w:val="center"/>
              <w:rPr>
                <w:color w:val="auto"/>
              </w:rPr>
            </w:pPr>
          </w:p>
        </w:tc>
        <w:tc>
          <w:tcPr>
            <w:tcW w:w="390" w:type="pct"/>
            <w:gridSpan w:val="2"/>
            <w:vMerge w:val="restart"/>
            <w:shd w:val="clear" w:color="auto" w:fill="auto"/>
            <w:vAlign w:val="center"/>
          </w:tcPr>
          <w:p w:rsidR="004423F9" w:rsidRPr="004423F9" w:rsidRDefault="004423F9" w:rsidP="005562F0">
            <w:pPr>
              <w:widowControl w:val="0"/>
              <w:ind w:left="-72" w:right="-91" w:firstLine="72"/>
              <w:jc w:val="center"/>
              <w:rPr>
                <w:i/>
                <w:color w:val="auto"/>
              </w:rPr>
            </w:pPr>
            <w:r w:rsidRPr="004423F9">
              <w:rPr>
                <w:i/>
                <w:color w:val="auto"/>
              </w:rPr>
              <w:t>в целом</w:t>
            </w:r>
          </w:p>
          <w:p w:rsidR="004423F9" w:rsidRPr="004423F9" w:rsidRDefault="004423F9" w:rsidP="005562F0">
            <w:pPr>
              <w:widowControl w:val="0"/>
              <w:jc w:val="center"/>
              <w:rPr>
                <w:color w:val="auto"/>
              </w:rPr>
            </w:pPr>
            <w:r w:rsidRPr="004423F9">
              <w:rPr>
                <w:i/>
                <w:color w:val="auto"/>
              </w:rPr>
              <w:t>по району</w:t>
            </w:r>
          </w:p>
        </w:tc>
        <w:tc>
          <w:tcPr>
            <w:tcW w:w="845" w:type="pct"/>
            <w:gridSpan w:val="3"/>
            <w:shd w:val="clear" w:color="auto" w:fill="auto"/>
            <w:vAlign w:val="center"/>
          </w:tcPr>
          <w:p w:rsidR="004423F9" w:rsidRPr="004423F9" w:rsidRDefault="004423F9" w:rsidP="005562F0">
            <w:pPr>
              <w:widowControl w:val="0"/>
              <w:jc w:val="center"/>
              <w:rPr>
                <w:color w:val="auto"/>
              </w:rPr>
            </w:pPr>
            <w:r w:rsidRPr="004423F9">
              <w:rPr>
                <w:i/>
                <w:color w:val="auto"/>
              </w:rPr>
              <w:t>в том числе:</w:t>
            </w:r>
          </w:p>
        </w:tc>
        <w:tc>
          <w:tcPr>
            <w:tcW w:w="396" w:type="pct"/>
            <w:gridSpan w:val="2"/>
            <w:vMerge w:val="restart"/>
            <w:shd w:val="clear" w:color="auto" w:fill="auto"/>
            <w:vAlign w:val="center"/>
          </w:tcPr>
          <w:p w:rsidR="004423F9" w:rsidRPr="004423F9" w:rsidRDefault="004423F9" w:rsidP="005562F0">
            <w:pPr>
              <w:widowControl w:val="0"/>
              <w:ind w:left="-72" w:right="-91" w:firstLine="72"/>
              <w:jc w:val="center"/>
              <w:rPr>
                <w:i/>
                <w:color w:val="auto"/>
              </w:rPr>
            </w:pPr>
            <w:r w:rsidRPr="004423F9">
              <w:rPr>
                <w:i/>
                <w:color w:val="auto"/>
              </w:rPr>
              <w:t>в целом</w:t>
            </w:r>
          </w:p>
          <w:p w:rsidR="004423F9" w:rsidRPr="004423F9" w:rsidRDefault="004423F9" w:rsidP="005562F0">
            <w:pPr>
              <w:widowControl w:val="0"/>
              <w:jc w:val="center"/>
              <w:rPr>
                <w:color w:val="auto"/>
              </w:rPr>
            </w:pPr>
            <w:r w:rsidRPr="004423F9">
              <w:rPr>
                <w:i/>
                <w:color w:val="auto"/>
              </w:rPr>
              <w:t>по району</w:t>
            </w:r>
          </w:p>
        </w:tc>
        <w:tc>
          <w:tcPr>
            <w:tcW w:w="802" w:type="pct"/>
            <w:gridSpan w:val="3"/>
            <w:shd w:val="clear" w:color="auto" w:fill="auto"/>
            <w:vAlign w:val="center"/>
          </w:tcPr>
          <w:p w:rsidR="004423F9" w:rsidRPr="004423F9" w:rsidRDefault="004423F9" w:rsidP="005562F0">
            <w:pPr>
              <w:widowControl w:val="0"/>
              <w:jc w:val="center"/>
              <w:rPr>
                <w:color w:val="auto"/>
              </w:rPr>
            </w:pPr>
            <w:r w:rsidRPr="004423F9">
              <w:rPr>
                <w:i/>
                <w:color w:val="auto"/>
              </w:rPr>
              <w:t>в том числе:</w:t>
            </w:r>
          </w:p>
        </w:tc>
      </w:tr>
      <w:tr w:rsidR="004423F9" w:rsidRPr="004423F9" w:rsidTr="00D3191D">
        <w:trPr>
          <w:trHeight w:val="183"/>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790" w:type="pct"/>
            <w:vMerge/>
            <w:shd w:val="clear" w:color="auto" w:fill="auto"/>
            <w:vAlign w:val="center"/>
          </w:tcPr>
          <w:p w:rsidR="004423F9" w:rsidRPr="004423F9" w:rsidRDefault="004423F9" w:rsidP="005562F0">
            <w:pPr>
              <w:widowControl w:val="0"/>
              <w:jc w:val="center"/>
              <w:rPr>
                <w:color w:val="auto"/>
              </w:rPr>
            </w:pPr>
          </w:p>
        </w:tc>
        <w:tc>
          <w:tcPr>
            <w:tcW w:w="390" w:type="pct"/>
            <w:gridSpan w:val="2"/>
            <w:vMerge/>
            <w:shd w:val="clear" w:color="auto" w:fill="auto"/>
            <w:vAlign w:val="center"/>
          </w:tcPr>
          <w:p w:rsidR="004423F9" w:rsidRPr="004423F9" w:rsidRDefault="004423F9" w:rsidP="005562F0">
            <w:pPr>
              <w:widowControl w:val="0"/>
              <w:jc w:val="center"/>
              <w:rPr>
                <w:color w:val="auto"/>
              </w:rPr>
            </w:pPr>
          </w:p>
        </w:tc>
        <w:tc>
          <w:tcPr>
            <w:tcW w:w="304" w:type="pct"/>
            <w:shd w:val="clear" w:color="auto" w:fill="auto"/>
            <w:vAlign w:val="center"/>
          </w:tcPr>
          <w:p w:rsidR="004423F9" w:rsidRPr="004423F9" w:rsidRDefault="004423F9" w:rsidP="005562F0">
            <w:pPr>
              <w:widowControl w:val="0"/>
              <w:jc w:val="center"/>
              <w:rPr>
                <w:color w:val="auto"/>
              </w:rPr>
            </w:pPr>
            <w:r w:rsidRPr="004423F9">
              <w:rPr>
                <w:i/>
                <w:color w:val="auto"/>
              </w:rPr>
              <w:t>центр</w:t>
            </w:r>
          </w:p>
        </w:tc>
        <w:tc>
          <w:tcPr>
            <w:tcW w:w="541" w:type="pct"/>
            <w:gridSpan w:val="2"/>
            <w:shd w:val="clear" w:color="auto" w:fill="auto"/>
            <w:vAlign w:val="center"/>
          </w:tcPr>
          <w:p w:rsidR="004423F9" w:rsidRPr="004423F9" w:rsidRDefault="004423F9" w:rsidP="005562F0">
            <w:pPr>
              <w:widowControl w:val="0"/>
              <w:jc w:val="center"/>
              <w:rPr>
                <w:color w:val="auto"/>
              </w:rPr>
            </w:pPr>
            <w:r w:rsidRPr="004423F9">
              <w:rPr>
                <w:i/>
                <w:color w:val="auto"/>
              </w:rPr>
              <w:t xml:space="preserve">микрорайон </w:t>
            </w:r>
            <w:r w:rsidRPr="004423F9">
              <w:rPr>
                <w:i/>
                <w:color w:val="auto"/>
              </w:rPr>
              <w:lastRenderedPageBreak/>
              <w:t>(кварталы) застройки</w:t>
            </w:r>
          </w:p>
        </w:tc>
        <w:tc>
          <w:tcPr>
            <w:tcW w:w="396" w:type="pct"/>
            <w:gridSpan w:val="2"/>
            <w:vMerge/>
            <w:shd w:val="clear" w:color="auto" w:fill="auto"/>
            <w:vAlign w:val="center"/>
          </w:tcPr>
          <w:p w:rsidR="004423F9" w:rsidRPr="004423F9" w:rsidRDefault="004423F9" w:rsidP="005562F0">
            <w:pPr>
              <w:widowControl w:val="0"/>
              <w:jc w:val="center"/>
              <w:rPr>
                <w:color w:val="auto"/>
              </w:rPr>
            </w:pPr>
          </w:p>
        </w:tc>
        <w:tc>
          <w:tcPr>
            <w:tcW w:w="298" w:type="pct"/>
            <w:gridSpan w:val="2"/>
            <w:shd w:val="clear" w:color="auto" w:fill="auto"/>
            <w:vAlign w:val="center"/>
          </w:tcPr>
          <w:p w:rsidR="004423F9" w:rsidRPr="004423F9" w:rsidRDefault="004423F9" w:rsidP="005562F0">
            <w:pPr>
              <w:widowControl w:val="0"/>
              <w:jc w:val="center"/>
              <w:rPr>
                <w:color w:val="auto"/>
              </w:rPr>
            </w:pPr>
            <w:r w:rsidRPr="004423F9">
              <w:rPr>
                <w:i/>
                <w:color w:val="auto"/>
              </w:rPr>
              <w:t>центр</w:t>
            </w:r>
          </w:p>
        </w:tc>
        <w:tc>
          <w:tcPr>
            <w:tcW w:w="504" w:type="pct"/>
            <w:shd w:val="clear" w:color="auto" w:fill="auto"/>
            <w:vAlign w:val="center"/>
          </w:tcPr>
          <w:p w:rsidR="004423F9" w:rsidRPr="004423F9" w:rsidRDefault="004423F9" w:rsidP="005562F0">
            <w:pPr>
              <w:widowControl w:val="0"/>
              <w:jc w:val="center"/>
              <w:rPr>
                <w:color w:val="auto"/>
              </w:rPr>
            </w:pPr>
            <w:r w:rsidRPr="004423F9">
              <w:rPr>
                <w:i/>
                <w:color w:val="auto"/>
              </w:rPr>
              <w:t xml:space="preserve">микрорайон </w:t>
            </w:r>
            <w:r w:rsidRPr="004423F9">
              <w:rPr>
                <w:i/>
                <w:color w:val="auto"/>
              </w:rPr>
              <w:lastRenderedPageBreak/>
              <w:t>(кварталы) застройки</w:t>
            </w:r>
          </w:p>
        </w:tc>
      </w:tr>
      <w:tr w:rsidR="004423F9" w:rsidRPr="004423F9" w:rsidTr="00D3191D">
        <w:trPr>
          <w:trHeight w:val="291"/>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790" w:type="pct"/>
            <w:shd w:val="clear" w:color="auto" w:fill="auto"/>
          </w:tcPr>
          <w:p w:rsidR="004423F9" w:rsidRPr="004423F9" w:rsidRDefault="004423F9" w:rsidP="005562F0">
            <w:pPr>
              <w:widowControl w:val="0"/>
              <w:jc w:val="center"/>
              <w:rPr>
                <w:color w:val="auto"/>
              </w:rPr>
            </w:pPr>
            <w:r w:rsidRPr="004423F9">
              <w:rPr>
                <w:color w:val="auto"/>
              </w:rPr>
              <w:t>средний</w:t>
            </w:r>
          </w:p>
        </w:tc>
        <w:tc>
          <w:tcPr>
            <w:tcW w:w="390" w:type="pct"/>
            <w:gridSpan w:val="2"/>
            <w:shd w:val="clear" w:color="auto" w:fill="auto"/>
            <w:vAlign w:val="center"/>
          </w:tcPr>
          <w:p w:rsidR="004423F9" w:rsidRPr="004423F9" w:rsidRDefault="004423F9" w:rsidP="005562F0">
            <w:pPr>
              <w:widowControl w:val="0"/>
              <w:jc w:val="center"/>
              <w:rPr>
                <w:color w:val="auto"/>
              </w:rPr>
            </w:pPr>
            <w:r w:rsidRPr="004423F9">
              <w:rPr>
                <w:color w:val="auto"/>
              </w:rPr>
              <w:t>0,62</w:t>
            </w:r>
          </w:p>
        </w:tc>
        <w:tc>
          <w:tcPr>
            <w:tcW w:w="304" w:type="pct"/>
            <w:shd w:val="clear" w:color="auto" w:fill="auto"/>
            <w:vAlign w:val="center"/>
          </w:tcPr>
          <w:p w:rsidR="004423F9" w:rsidRPr="004423F9" w:rsidRDefault="004423F9" w:rsidP="005562F0">
            <w:pPr>
              <w:widowControl w:val="0"/>
              <w:jc w:val="center"/>
              <w:rPr>
                <w:color w:val="auto"/>
              </w:rPr>
            </w:pPr>
            <w:r w:rsidRPr="004423F9">
              <w:rPr>
                <w:color w:val="auto"/>
              </w:rPr>
              <w:t>0,79</w:t>
            </w:r>
          </w:p>
        </w:tc>
        <w:tc>
          <w:tcPr>
            <w:tcW w:w="541" w:type="pct"/>
            <w:gridSpan w:val="2"/>
            <w:shd w:val="clear" w:color="auto" w:fill="auto"/>
            <w:vAlign w:val="center"/>
          </w:tcPr>
          <w:p w:rsidR="004423F9" w:rsidRPr="004423F9" w:rsidRDefault="004423F9" w:rsidP="005562F0">
            <w:pPr>
              <w:widowControl w:val="0"/>
              <w:jc w:val="center"/>
              <w:rPr>
                <w:color w:val="auto"/>
              </w:rPr>
            </w:pPr>
            <w:r w:rsidRPr="004423F9">
              <w:rPr>
                <w:color w:val="auto"/>
              </w:rPr>
              <w:t>0,57</w:t>
            </w:r>
          </w:p>
        </w:tc>
        <w:tc>
          <w:tcPr>
            <w:tcW w:w="396" w:type="pct"/>
            <w:gridSpan w:val="2"/>
            <w:shd w:val="clear" w:color="auto" w:fill="auto"/>
            <w:vAlign w:val="center"/>
          </w:tcPr>
          <w:p w:rsidR="004423F9" w:rsidRPr="004423F9" w:rsidRDefault="004423F9" w:rsidP="005562F0">
            <w:pPr>
              <w:widowControl w:val="0"/>
              <w:jc w:val="center"/>
              <w:rPr>
                <w:color w:val="auto"/>
              </w:rPr>
            </w:pPr>
            <w:r w:rsidRPr="004423F9">
              <w:rPr>
                <w:color w:val="auto"/>
              </w:rPr>
              <w:t>0,75</w:t>
            </w:r>
          </w:p>
        </w:tc>
        <w:tc>
          <w:tcPr>
            <w:tcW w:w="298" w:type="pct"/>
            <w:gridSpan w:val="2"/>
            <w:shd w:val="clear" w:color="auto" w:fill="auto"/>
            <w:vAlign w:val="center"/>
          </w:tcPr>
          <w:p w:rsidR="004423F9" w:rsidRPr="004423F9" w:rsidRDefault="004423F9" w:rsidP="005562F0">
            <w:pPr>
              <w:widowControl w:val="0"/>
              <w:jc w:val="center"/>
              <w:rPr>
                <w:color w:val="auto"/>
              </w:rPr>
            </w:pPr>
            <w:r w:rsidRPr="004423F9">
              <w:rPr>
                <w:color w:val="auto"/>
              </w:rPr>
              <w:t>0,93</w:t>
            </w:r>
          </w:p>
        </w:tc>
        <w:tc>
          <w:tcPr>
            <w:tcW w:w="504" w:type="pct"/>
            <w:shd w:val="clear" w:color="auto" w:fill="auto"/>
            <w:vAlign w:val="center"/>
          </w:tcPr>
          <w:p w:rsidR="004423F9" w:rsidRPr="004423F9" w:rsidRDefault="004423F9" w:rsidP="005562F0">
            <w:pPr>
              <w:widowControl w:val="0"/>
              <w:jc w:val="center"/>
              <w:rPr>
                <w:color w:val="auto"/>
              </w:rPr>
            </w:pPr>
            <w:r w:rsidRPr="004423F9">
              <w:rPr>
                <w:color w:val="auto"/>
              </w:rPr>
              <w:t>0,72</w:t>
            </w:r>
          </w:p>
        </w:tc>
      </w:tr>
      <w:tr w:rsidR="004423F9" w:rsidRPr="004423F9" w:rsidTr="00D3191D">
        <w:trPr>
          <w:trHeight w:val="183"/>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790" w:type="pct"/>
            <w:shd w:val="clear" w:color="auto" w:fill="auto"/>
          </w:tcPr>
          <w:p w:rsidR="004423F9" w:rsidRPr="004423F9" w:rsidRDefault="004423F9" w:rsidP="005562F0">
            <w:pPr>
              <w:widowControl w:val="0"/>
              <w:jc w:val="center"/>
              <w:rPr>
                <w:color w:val="auto"/>
              </w:rPr>
            </w:pPr>
            <w:r w:rsidRPr="004423F9">
              <w:rPr>
                <w:color w:val="auto"/>
              </w:rPr>
              <w:t>малый</w:t>
            </w:r>
          </w:p>
        </w:tc>
        <w:tc>
          <w:tcPr>
            <w:tcW w:w="390" w:type="pct"/>
            <w:gridSpan w:val="2"/>
            <w:shd w:val="clear" w:color="auto" w:fill="auto"/>
            <w:vAlign w:val="center"/>
          </w:tcPr>
          <w:p w:rsidR="004423F9" w:rsidRPr="004423F9" w:rsidRDefault="004423F9" w:rsidP="005562F0">
            <w:pPr>
              <w:widowControl w:val="0"/>
              <w:jc w:val="center"/>
              <w:rPr>
                <w:color w:val="auto"/>
              </w:rPr>
            </w:pPr>
            <w:r w:rsidRPr="004423F9">
              <w:rPr>
                <w:color w:val="auto"/>
              </w:rPr>
              <w:t>0,57</w:t>
            </w:r>
          </w:p>
        </w:tc>
        <w:tc>
          <w:tcPr>
            <w:tcW w:w="304" w:type="pct"/>
            <w:shd w:val="clear" w:color="auto" w:fill="auto"/>
            <w:vAlign w:val="center"/>
          </w:tcPr>
          <w:p w:rsidR="004423F9" w:rsidRPr="004423F9" w:rsidRDefault="004423F9" w:rsidP="005562F0">
            <w:pPr>
              <w:widowControl w:val="0"/>
              <w:jc w:val="center"/>
              <w:rPr>
                <w:color w:val="auto"/>
              </w:rPr>
            </w:pPr>
            <w:r w:rsidRPr="004423F9">
              <w:rPr>
                <w:color w:val="auto"/>
              </w:rPr>
              <w:t>0,70</w:t>
            </w:r>
          </w:p>
        </w:tc>
        <w:tc>
          <w:tcPr>
            <w:tcW w:w="541" w:type="pct"/>
            <w:gridSpan w:val="2"/>
            <w:shd w:val="clear" w:color="auto" w:fill="auto"/>
            <w:vAlign w:val="center"/>
          </w:tcPr>
          <w:p w:rsidR="004423F9" w:rsidRPr="004423F9" w:rsidRDefault="004423F9" w:rsidP="005562F0">
            <w:pPr>
              <w:widowControl w:val="0"/>
              <w:jc w:val="center"/>
              <w:rPr>
                <w:color w:val="auto"/>
              </w:rPr>
            </w:pPr>
            <w:r w:rsidRPr="004423F9">
              <w:rPr>
                <w:color w:val="auto"/>
              </w:rPr>
              <w:t>0,54</w:t>
            </w:r>
          </w:p>
        </w:tc>
        <w:tc>
          <w:tcPr>
            <w:tcW w:w="396" w:type="pct"/>
            <w:gridSpan w:val="2"/>
            <w:shd w:val="clear" w:color="auto" w:fill="auto"/>
            <w:vAlign w:val="center"/>
          </w:tcPr>
          <w:p w:rsidR="004423F9" w:rsidRPr="004423F9" w:rsidRDefault="004423F9" w:rsidP="005562F0">
            <w:pPr>
              <w:widowControl w:val="0"/>
              <w:jc w:val="center"/>
              <w:rPr>
                <w:color w:val="auto"/>
              </w:rPr>
            </w:pPr>
            <w:r w:rsidRPr="004423F9">
              <w:rPr>
                <w:color w:val="auto"/>
              </w:rPr>
              <w:t>0,69</w:t>
            </w:r>
          </w:p>
        </w:tc>
        <w:tc>
          <w:tcPr>
            <w:tcW w:w="298" w:type="pct"/>
            <w:gridSpan w:val="2"/>
            <w:shd w:val="clear" w:color="auto" w:fill="auto"/>
            <w:vAlign w:val="center"/>
          </w:tcPr>
          <w:p w:rsidR="004423F9" w:rsidRPr="004423F9" w:rsidRDefault="004423F9" w:rsidP="005562F0">
            <w:pPr>
              <w:widowControl w:val="0"/>
              <w:jc w:val="center"/>
              <w:rPr>
                <w:color w:val="auto"/>
              </w:rPr>
            </w:pPr>
            <w:r w:rsidRPr="004423F9">
              <w:rPr>
                <w:color w:val="auto"/>
              </w:rPr>
              <w:t>0,86</w:t>
            </w:r>
          </w:p>
        </w:tc>
        <w:tc>
          <w:tcPr>
            <w:tcW w:w="504" w:type="pct"/>
            <w:shd w:val="clear" w:color="auto" w:fill="auto"/>
            <w:vAlign w:val="center"/>
          </w:tcPr>
          <w:p w:rsidR="004423F9" w:rsidRPr="004423F9" w:rsidRDefault="004423F9" w:rsidP="005562F0">
            <w:pPr>
              <w:widowControl w:val="0"/>
              <w:jc w:val="center"/>
              <w:rPr>
                <w:color w:val="auto"/>
              </w:rPr>
            </w:pPr>
            <w:r w:rsidRPr="004423F9">
              <w:rPr>
                <w:color w:val="auto"/>
              </w:rPr>
              <w:t>0,68</w:t>
            </w:r>
          </w:p>
        </w:tc>
      </w:tr>
      <w:tr w:rsidR="004423F9" w:rsidRPr="004423F9" w:rsidTr="00D3191D">
        <w:trPr>
          <w:trHeight w:val="183"/>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790" w:type="pct"/>
            <w:shd w:val="clear" w:color="auto" w:fill="auto"/>
          </w:tcPr>
          <w:p w:rsidR="004423F9" w:rsidRPr="004423F9" w:rsidRDefault="004423F9" w:rsidP="005562F0">
            <w:pPr>
              <w:widowControl w:val="0"/>
              <w:jc w:val="center"/>
              <w:rPr>
                <w:color w:val="auto"/>
              </w:rPr>
            </w:pPr>
            <w:r w:rsidRPr="004423F9">
              <w:rPr>
                <w:color w:val="auto"/>
              </w:rPr>
              <w:t>сельские поселения КМР</w:t>
            </w:r>
          </w:p>
        </w:tc>
        <w:tc>
          <w:tcPr>
            <w:tcW w:w="390" w:type="pct"/>
            <w:gridSpan w:val="2"/>
            <w:shd w:val="clear" w:color="auto" w:fill="auto"/>
            <w:vAlign w:val="center"/>
          </w:tcPr>
          <w:p w:rsidR="004423F9" w:rsidRPr="004423F9" w:rsidRDefault="004423F9" w:rsidP="005562F0">
            <w:pPr>
              <w:widowControl w:val="0"/>
              <w:jc w:val="center"/>
              <w:rPr>
                <w:color w:val="auto"/>
              </w:rPr>
            </w:pPr>
            <w:r w:rsidRPr="004423F9">
              <w:rPr>
                <w:color w:val="auto"/>
              </w:rPr>
              <w:t>0,39</w:t>
            </w:r>
          </w:p>
        </w:tc>
        <w:tc>
          <w:tcPr>
            <w:tcW w:w="304" w:type="pct"/>
            <w:shd w:val="clear" w:color="auto" w:fill="auto"/>
            <w:vAlign w:val="center"/>
          </w:tcPr>
          <w:p w:rsidR="004423F9" w:rsidRPr="004423F9" w:rsidRDefault="004423F9" w:rsidP="005562F0">
            <w:pPr>
              <w:widowControl w:val="0"/>
              <w:jc w:val="center"/>
              <w:rPr>
                <w:color w:val="auto"/>
              </w:rPr>
            </w:pPr>
            <w:r w:rsidRPr="004423F9">
              <w:rPr>
                <w:color w:val="auto"/>
              </w:rPr>
              <w:t>-</w:t>
            </w:r>
          </w:p>
        </w:tc>
        <w:tc>
          <w:tcPr>
            <w:tcW w:w="541" w:type="pct"/>
            <w:gridSpan w:val="2"/>
            <w:shd w:val="clear" w:color="auto" w:fill="auto"/>
            <w:vAlign w:val="center"/>
          </w:tcPr>
          <w:p w:rsidR="004423F9" w:rsidRPr="004423F9" w:rsidRDefault="004423F9" w:rsidP="005562F0">
            <w:pPr>
              <w:widowControl w:val="0"/>
              <w:jc w:val="center"/>
              <w:rPr>
                <w:color w:val="auto"/>
              </w:rPr>
            </w:pPr>
            <w:r w:rsidRPr="004423F9">
              <w:rPr>
                <w:color w:val="auto"/>
              </w:rPr>
              <w:t>-</w:t>
            </w:r>
          </w:p>
        </w:tc>
        <w:tc>
          <w:tcPr>
            <w:tcW w:w="396" w:type="pct"/>
            <w:gridSpan w:val="2"/>
            <w:shd w:val="clear" w:color="auto" w:fill="auto"/>
            <w:vAlign w:val="center"/>
          </w:tcPr>
          <w:p w:rsidR="004423F9" w:rsidRPr="004423F9" w:rsidRDefault="004423F9" w:rsidP="005562F0">
            <w:pPr>
              <w:widowControl w:val="0"/>
              <w:jc w:val="center"/>
              <w:rPr>
                <w:color w:val="auto"/>
              </w:rPr>
            </w:pPr>
            <w:r w:rsidRPr="004423F9">
              <w:rPr>
                <w:color w:val="auto"/>
              </w:rPr>
              <w:t>0,48</w:t>
            </w:r>
          </w:p>
        </w:tc>
        <w:tc>
          <w:tcPr>
            <w:tcW w:w="298" w:type="pct"/>
            <w:gridSpan w:val="2"/>
            <w:shd w:val="clear" w:color="auto" w:fill="auto"/>
            <w:vAlign w:val="center"/>
          </w:tcPr>
          <w:p w:rsidR="004423F9" w:rsidRPr="004423F9" w:rsidRDefault="004423F9" w:rsidP="005562F0">
            <w:pPr>
              <w:widowControl w:val="0"/>
              <w:jc w:val="center"/>
              <w:rPr>
                <w:color w:val="auto"/>
              </w:rPr>
            </w:pPr>
            <w:r w:rsidRPr="004423F9">
              <w:rPr>
                <w:color w:val="auto"/>
              </w:rPr>
              <w:t>-</w:t>
            </w:r>
          </w:p>
        </w:tc>
        <w:tc>
          <w:tcPr>
            <w:tcW w:w="504" w:type="pct"/>
            <w:shd w:val="clear" w:color="auto" w:fill="auto"/>
            <w:vAlign w:val="center"/>
          </w:tcPr>
          <w:p w:rsidR="004423F9" w:rsidRPr="004423F9" w:rsidRDefault="004423F9" w:rsidP="005562F0">
            <w:pPr>
              <w:widowControl w:val="0"/>
              <w:jc w:val="center"/>
              <w:rPr>
                <w:color w:val="auto"/>
              </w:rPr>
            </w:pPr>
            <w:r w:rsidRPr="004423F9">
              <w:rPr>
                <w:color w:val="auto"/>
              </w:rPr>
              <w:t>-</w:t>
            </w:r>
          </w:p>
        </w:tc>
      </w:tr>
      <w:tr w:rsidR="004423F9" w:rsidRPr="004423F9" w:rsidTr="00D3191D">
        <w:trPr>
          <w:trHeight w:val="88"/>
        </w:trPr>
        <w:tc>
          <w:tcPr>
            <w:tcW w:w="773" w:type="pct"/>
            <w:vMerge w:val="restart"/>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val="restart"/>
            <w:shd w:val="clear" w:color="auto" w:fill="auto"/>
          </w:tcPr>
          <w:p w:rsidR="004423F9" w:rsidRPr="004423F9" w:rsidRDefault="004423F9" w:rsidP="005562F0">
            <w:pPr>
              <w:pStyle w:val="100"/>
              <w:widowControl w:val="0"/>
              <w:ind w:right="-108"/>
              <w:rPr>
                <w:sz w:val="24"/>
              </w:rPr>
            </w:pPr>
            <w:r w:rsidRPr="004423F9">
              <w:rPr>
                <w:rFonts w:eastAsia="Calibri"/>
                <w:sz w:val="24"/>
                <w:lang w:eastAsia="en-US"/>
              </w:rPr>
              <w:t>удельные расчетные электрические нагрузки жилых зданий, Вт/ кв. м</w:t>
            </w:r>
          </w:p>
        </w:tc>
        <w:tc>
          <w:tcPr>
            <w:tcW w:w="1180" w:type="pct"/>
            <w:gridSpan w:val="3"/>
            <w:vMerge w:val="restart"/>
            <w:shd w:val="clear" w:color="auto" w:fill="auto"/>
            <w:vAlign w:val="center"/>
          </w:tcPr>
          <w:p w:rsidR="004423F9" w:rsidRPr="004423F9" w:rsidRDefault="004423F9" w:rsidP="005562F0">
            <w:pPr>
              <w:widowControl w:val="0"/>
              <w:jc w:val="center"/>
              <w:rPr>
                <w:i/>
                <w:color w:val="auto"/>
              </w:rPr>
            </w:pPr>
            <w:r w:rsidRPr="004423F9">
              <w:rPr>
                <w:i/>
                <w:color w:val="auto"/>
              </w:rPr>
              <w:t>этажность застройки</w:t>
            </w:r>
          </w:p>
        </w:tc>
        <w:tc>
          <w:tcPr>
            <w:tcW w:w="2043" w:type="pct"/>
            <w:gridSpan w:val="8"/>
            <w:shd w:val="clear" w:color="auto" w:fill="auto"/>
            <w:vAlign w:val="center"/>
          </w:tcPr>
          <w:p w:rsidR="004423F9" w:rsidRPr="004423F9" w:rsidRDefault="004423F9" w:rsidP="005562F0">
            <w:pPr>
              <w:widowControl w:val="0"/>
              <w:jc w:val="center"/>
              <w:rPr>
                <w:i/>
                <w:color w:val="auto"/>
              </w:rPr>
            </w:pPr>
            <w:r w:rsidRPr="004423F9">
              <w:rPr>
                <w:i/>
                <w:color w:val="auto"/>
              </w:rPr>
              <w:t xml:space="preserve">удельные расчетные электрические нагрузки жилых зданий с плитами </w:t>
            </w:r>
            <w:r w:rsidRPr="004423F9">
              <w:rPr>
                <w:color w:val="auto"/>
              </w:rPr>
              <w:t>[2]</w:t>
            </w:r>
          </w:p>
        </w:tc>
      </w:tr>
      <w:tr w:rsidR="004423F9" w:rsidRPr="004423F9" w:rsidTr="00D3191D">
        <w:trPr>
          <w:trHeight w:val="86"/>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1180" w:type="pct"/>
            <w:gridSpan w:val="3"/>
            <w:vMerge/>
            <w:shd w:val="clear" w:color="auto" w:fill="auto"/>
            <w:vAlign w:val="center"/>
          </w:tcPr>
          <w:p w:rsidR="004423F9" w:rsidRPr="004423F9" w:rsidRDefault="004423F9" w:rsidP="005562F0">
            <w:pPr>
              <w:widowControl w:val="0"/>
              <w:jc w:val="center"/>
              <w:rPr>
                <w:i/>
                <w:color w:val="auto"/>
              </w:rPr>
            </w:pPr>
          </w:p>
        </w:tc>
        <w:tc>
          <w:tcPr>
            <w:tcW w:w="748" w:type="pct"/>
            <w:gridSpan w:val="2"/>
            <w:shd w:val="clear" w:color="auto" w:fill="auto"/>
            <w:vAlign w:val="center"/>
          </w:tcPr>
          <w:p w:rsidR="004423F9" w:rsidRPr="004423F9" w:rsidRDefault="004423F9" w:rsidP="005562F0">
            <w:pPr>
              <w:widowControl w:val="0"/>
              <w:jc w:val="center"/>
              <w:rPr>
                <w:i/>
                <w:color w:val="auto"/>
              </w:rPr>
            </w:pPr>
            <w:r w:rsidRPr="004423F9">
              <w:rPr>
                <w:i/>
                <w:color w:val="auto"/>
              </w:rPr>
              <w:t>природный газ</w:t>
            </w:r>
          </w:p>
        </w:tc>
        <w:tc>
          <w:tcPr>
            <w:tcW w:w="690" w:type="pct"/>
            <w:gridSpan w:val="4"/>
            <w:shd w:val="clear" w:color="auto" w:fill="auto"/>
            <w:vAlign w:val="center"/>
          </w:tcPr>
          <w:p w:rsidR="004423F9" w:rsidRPr="004423F9" w:rsidRDefault="004423F9" w:rsidP="005562F0">
            <w:pPr>
              <w:widowControl w:val="0"/>
              <w:jc w:val="center"/>
              <w:rPr>
                <w:i/>
                <w:color w:val="auto"/>
              </w:rPr>
            </w:pPr>
            <w:r w:rsidRPr="004423F9">
              <w:rPr>
                <w:i/>
                <w:color w:val="auto"/>
              </w:rPr>
              <w:t>сжиженный газ</w:t>
            </w:r>
          </w:p>
        </w:tc>
        <w:tc>
          <w:tcPr>
            <w:tcW w:w="605" w:type="pct"/>
            <w:gridSpan w:val="2"/>
            <w:shd w:val="clear" w:color="auto" w:fill="auto"/>
            <w:vAlign w:val="center"/>
          </w:tcPr>
          <w:p w:rsidR="004423F9" w:rsidRPr="004423F9" w:rsidRDefault="004423F9" w:rsidP="005562F0">
            <w:pPr>
              <w:widowControl w:val="0"/>
              <w:jc w:val="center"/>
              <w:rPr>
                <w:i/>
                <w:color w:val="auto"/>
              </w:rPr>
            </w:pPr>
            <w:r w:rsidRPr="004423F9">
              <w:rPr>
                <w:i/>
                <w:color w:val="auto"/>
              </w:rPr>
              <w:t>электрические</w:t>
            </w:r>
          </w:p>
        </w:tc>
      </w:tr>
      <w:tr w:rsidR="004423F9" w:rsidRPr="004423F9" w:rsidTr="00D3191D">
        <w:trPr>
          <w:trHeight w:val="86"/>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1180" w:type="pct"/>
            <w:gridSpan w:val="3"/>
            <w:shd w:val="clear" w:color="auto" w:fill="auto"/>
          </w:tcPr>
          <w:p w:rsidR="004423F9" w:rsidRPr="004423F9" w:rsidRDefault="004423F9" w:rsidP="005562F0">
            <w:pPr>
              <w:widowControl w:val="0"/>
              <w:jc w:val="center"/>
              <w:rPr>
                <w:color w:val="auto"/>
              </w:rPr>
            </w:pPr>
            <w:r w:rsidRPr="004423F9">
              <w:rPr>
                <w:color w:val="auto"/>
              </w:rPr>
              <w:t>1-2 этажа</w:t>
            </w:r>
          </w:p>
        </w:tc>
        <w:tc>
          <w:tcPr>
            <w:tcW w:w="748" w:type="pct"/>
            <w:gridSpan w:val="2"/>
            <w:shd w:val="clear" w:color="auto" w:fill="auto"/>
          </w:tcPr>
          <w:p w:rsidR="004423F9" w:rsidRPr="004423F9" w:rsidRDefault="004423F9" w:rsidP="005562F0">
            <w:pPr>
              <w:widowControl w:val="0"/>
              <w:jc w:val="center"/>
              <w:rPr>
                <w:color w:val="auto"/>
              </w:rPr>
            </w:pPr>
            <w:r w:rsidRPr="004423F9">
              <w:rPr>
                <w:color w:val="auto"/>
              </w:rPr>
              <w:t>15,0/0,96</w:t>
            </w:r>
          </w:p>
        </w:tc>
        <w:tc>
          <w:tcPr>
            <w:tcW w:w="690" w:type="pct"/>
            <w:gridSpan w:val="4"/>
            <w:shd w:val="clear" w:color="auto" w:fill="auto"/>
          </w:tcPr>
          <w:p w:rsidR="004423F9" w:rsidRPr="004423F9" w:rsidRDefault="004423F9" w:rsidP="005562F0">
            <w:pPr>
              <w:widowControl w:val="0"/>
              <w:jc w:val="center"/>
              <w:rPr>
                <w:color w:val="auto"/>
              </w:rPr>
            </w:pPr>
            <w:r w:rsidRPr="004423F9">
              <w:rPr>
                <w:color w:val="auto"/>
              </w:rPr>
              <w:t>18,4/0,96</w:t>
            </w:r>
          </w:p>
        </w:tc>
        <w:tc>
          <w:tcPr>
            <w:tcW w:w="605" w:type="pct"/>
            <w:gridSpan w:val="2"/>
            <w:shd w:val="clear" w:color="auto" w:fill="auto"/>
          </w:tcPr>
          <w:p w:rsidR="004423F9" w:rsidRPr="004423F9" w:rsidRDefault="004423F9" w:rsidP="005562F0">
            <w:pPr>
              <w:widowControl w:val="0"/>
              <w:jc w:val="center"/>
              <w:rPr>
                <w:color w:val="auto"/>
              </w:rPr>
            </w:pPr>
            <w:r w:rsidRPr="004423F9">
              <w:rPr>
                <w:color w:val="auto"/>
              </w:rPr>
              <w:t>20,7/0,98</w:t>
            </w:r>
          </w:p>
        </w:tc>
      </w:tr>
      <w:tr w:rsidR="004423F9" w:rsidRPr="004423F9" w:rsidTr="00D3191D">
        <w:trPr>
          <w:trHeight w:val="86"/>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a8"/>
              <w:widowControl w:val="0"/>
              <w:ind w:right="-108"/>
              <w:rPr>
                <w:rFonts w:eastAsia="Calibri"/>
                <w:lang w:eastAsia="en-US"/>
              </w:rPr>
            </w:pPr>
          </w:p>
        </w:tc>
        <w:tc>
          <w:tcPr>
            <w:tcW w:w="1180" w:type="pct"/>
            <w:gridSpan w:val="3"/>
            <w:shd w:val="clear" w:color="auto" w:fill="auto"/>
          </w:tcPr>
          <w:p w:rsidR="004423F9" w:rsidRPr="004423F9" w:rsidRDefault="004423F9" w:rsidP="005562F0">
            <w:pPr>
              <w:widowControl w:val="0"/>
              <w:jc w:val="center"/>
              <w:rPr>
                <w:color w:val="auto"/>
              </w:rPr>
            </w:pPr>
            <w:r w:rsidRPr="004423F9">
              <w:rPr>
                <w:color w:val="auto"/>
              </w:rPr>
              <w:t>3-5 этажей</w:t>
            </w:r>
          </w:p>
        </w:tc>
        <w:tc>
          <w:tcPr>
            <w:tcW w:w="748" w:type="pct"/>
            <w:gridSpan w:val="2"/>
            <w:shd w:val="clear" w:color="auto" w:fill="auto"/>
          </w:tcPr>
          <w:p w:rsidR="004423F9" w:rsidRPr="004423F9" w:rsidRDefault="004423F9" w:rsidP="005562F0">
            <w:pPr>
              <w:widowControl w:val="0"/>
              <w:jc w:val="center"/>
              <w:rPr>
                <w:color w:val="auto"/>
              </w:rPr>
            </w:pPr>
            <w:r w:rsidRPr="004423F9">
              <w:rPr>
                <w:color w:val="auto"/>
              </w:rPr>
              <w:t>15,8/0,96</w:t>
            </w:r>
          </w:p>
        </w:tc>
        <w:tc>
          <w:tcPr>
            <w:tcW w:w="690" w:type="pct"/>
            <w:gridSpan w:val="4"/>
            <w:shd w:val="clear" w:color="auto" w:fill="auto"/>
          </w:tcPr>
          <w:p w:rsidR="004423F9" w:rsidRPr="004423F9" w:rsidRDefault="004423F9" w:rsidP="005562F0">
            <w:pPr>
              <w:widowControl w:val="0"/>
              <w:jc w:val="center"/>
              <w:rPr>
                <w:color w:val="auto"/>
              </w:rPr>
            </w:pPr>
            <w:r w:rsidRPr="004423F9">
              <w:rPr>
                <w:color w:val="auto"/>
              </w:rPr>
              <w:t>19,3/0,96</w:t>
            </w:r>
          </w:p>
        </w:tc>
        <w:tc>
          <w:tcPr>
            <w:tcW w:w="605" w:type="pct"/>
            <w:gridSpan w:val="2"/>
            <w:shd w:val="clear" w:color="auto" w:fill="auto"/>
          </w:tcPr>
          <w:p w:rsidR="004423F9" w:rsidRPr="004423F9" w:rsidRDefault="004423F9" w:rsidP="005562F0">
            <w:pPr>
              <w:widowControl w:val="0"/>
              <w:jc w:val="center"/>
              <w:rPr>
                <w:color w:val="auto"/>
              </w:rPr>
            </w:pPr>
            <w:r w:rsidRPr="004423F9">
              <w:rPr>
                <w:color w:val="auto"/>
              </w:rPr>
              <w:t>20,8/0,98</w:t>
            </w:r>
          </w:p>
        </w:tc>
      </w:tr>
      <w:tr w:rsidR="004423F9" w:rsidRPr="004423F9" w:rsidTr="00D3191D">
        <w:trPr>
          <w:trHeight w:val="124"/>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100"/>
              <w:widowControl w:val="0"/>
              <w:ind w:right="-108"/>
              <w:rPr>
                <w:rFonts w:eastAsia="Calibri"/>
                <w:sz w:val="24"/>
                <w:lang w:eastAsia="en-US"/>
              </w:rPr>
            </w:pPr>
          </w:p>
        </w:tc>
        <w:tc>
          <w:tcPr>
            <w:tcW w:w="1180" w:type="pct"/>
            <w:gridSpan w:val="3"/>
            <w:shd w:val="clear" w:color="auto" w:fill="auto"/>
          </w:tcPr>
          <w:p w:rsidR="004423F9" w:rsidRPr="004423F9" w:rsidRDefault="004423F9" w:rsidP="005562F0">
            <w:pPr>
              <w:widowControl w:val="0"/>
              <w:jc w:val="center"/>
              <w:rPr>
                <w:color w:val="auto"/>
              </w:rPr>
            </w:pPr>
            <w:r w:rsidRPr="004423F9">
              <w:rPr>
                <w:color w:val="auto"/>
              </w:rPr>
              <w:t>6-7 этажей</w:t>
            </w:r>
          </w:p>
        </w:tc>
        <w:tc>
          <w:tcPr>
            <w:tcW w:w="748" w:type="pct"/>
            <w:gridSpan w:val="2"/>
            <w:shd w:val="clear" w:color="auto" w:fill="auto"/>
          </w:tcPr>
          <w:p w:rsidR="004423F9" w:rsidRPr="004423F9" w:rsidRDefault="004423F9" w:rsidP="005562F0">
            <w:pPr>
              <w:widowControl w:val="0"/>
              <w:jc w:val="center"/>
              <w:rPr>
                <w:color w:val="auto"/>
              </w:rPr>
            </w:pPr>
            <w:r w:rsidRPr="004423F9">
              <w:rPr>
                <w:color w:val="auto"/>
              </w:rPr>
              <w:t>15,6/0,94</w:t>
            </w:r>
          </w:p>
        </w:tc>
        <w:tc>
          <w:tcPr>
            <w:tcW w:w="690" w:type="pct"/>
            <w:gridSpan w:val="4"/>
            <w:shd w:val="clear" w:color="auto" w:fill="auto"/>
          </w:tcPr>
          <w:p w:rsidR="004423F9" w:rsidRPr="004423F9" w:rsidRDefault="004423F9" w:rsidP="005562F0">
            <w:pPr>
              <w:widowControl w:val="0"/>
              <w:jc w:val="center"/>
              <w:rPr>
                <w:color w:val="auto"/>
              </w:rPr>
            </w:pPr>
            <w:r w:rsidRPr="004423F9">
              <w:rPr>
                <w:color w:val="auto"/>
              </w:rPr>
              <w:t>17,2/0,94</w:t>
            </w:r>
          </w:p>
        </w:tc>
        <w:tc>
          <w:tcPr>
            <w:tcW w:w="605" w:type="pct"/>
            <w:gridSpan w:val="2"/>
            <w:shd w:val="clear" w:color="auto" w:fill="auto"/>
          </w:tcPr>
          <w:p w:rsidR="004423F9" w:rsidRPr="004423F9" w:rsidRDefault="004423F9" w:rsidP="005562F0">
            <w:pPr>
              <w:widowControl w:val="0"/>
              <w:jc w:val="center"/>
              <w:rPr>
                <w:color w:val="auto"/>
              </w:rPr>
            </w:pPr>
            <w:r w:rsidRPr="004423F9">
              <w:rPr>
                <w:color w:val="auto"/>
              </w:rPr>
              <w:t>20,2/0,97</w:t>
            </w:r>
          </w:p>
        </w:tc>
      </w:tr>
      <w:tr w:rsidR="004423F9" w:rsidRPr="004423F9" w:rsidTr="00D3191D">
        <w:trPr>
          <w:trHeight w:val="86"/>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vMerge/>
            <w:shd w:val="clear" w:color="auto" w:fill="auto"/>
            <w:vAlign w:val="center"/>
          </w:tcPr>
          <w:p w:rsidR="004423F9" w:rsidRPr="004423F9" w:rsidRDefault="004423F9" w:rsidP="005562F0">
            <w:pPr>
              <w:pStyle w:val="a8"/>
              <w:widowControl w:val="0"/>
              <w:ind w:right="-108"/>
              <w:rPr>
                <w:rFonts w:eastAsia="Calibri"/>
                <w:lang w:eastAsia="en-US"/>
              </w:rPr>
            </w:pPr>
          </w:p>
        </w:tc>
        <w:tc>
          <w:tcPr>
            <w:tcW w:w="1180" w:type="pct"/>
            <w:gridSpan w:val="3"/>
            <w:shd w:val="clear" w:color="auto" w:fill="auto"/>
          </w:tcPr>
          <w:p w:rsidR="004423F9" w:rsidRPr="004423F9" w:rsidRDefault="004423F9" w:rsidP="005562F0">
            <w:pPr>
              <w:widowControl w:val="0"/>
              <w:ind w:left="-108" w:right="-144"/>
              <w:jc w:val="center"/>
              <w:rPr>
                <w:color w:val="auto"/>
              </w:rPr>
            </w:pPr>
            <w:r w:rsidRPr="004423F9">
              <w:rPr>
                <w:color w:val="auto"/>
              </w:rPr>
              <w:t>более 5 этажей с квартирами повышенной комфортности</w:t>
            </w:r>
          </w:p>
        </w:tc>
        <w:tc>
          <w:tcPr>
            <w:tcW w:w="748" w:type="pct"/>
            <w:gridSpan w:val="2"/>
            <w:shd w:val="clear" w:color="auto" w:fill="auto"/>
          </w:tcPr>
          <w:p w:rsidR="004423F9" w:rsidRPr="004423F9" w:rsidRDefault="004423F9" w:rsidP="005562F0">
            <w:pPr>
              <w:widowControl w:val="0"/>
              <w:jc w:val="center"/>
              <w:rPr>
                <w:color w:val="auto"/>
              </w:rPr>
            </w:pPr>
            <w:r w:rsidRPr="004423F9">
              <w:rPr>
                <w:color w:val="auto"/>
              </w:rPr>
              <w:t>-</w:t>
            </w:r>
          </w:p>
        </w:tc>
        <w:tc>
          <w:tcPr>
            <w:tcW w:w="690" w:type="pct"/>
            <w:gridSpan w:val="4"/>
            <w:shd w:val="clear" w:color="auto" w:fill="auto"/>
          </w:tcPr>
          <w:p w:rsidR="004423F9" w:rsidRPr="004423F9" w:rsidRDefault="004423F9" w:rsidP="005562F0">
            <w:pPr>
              <w:widowControl w:val="0"/>
              <w:jc w:val="center"/>
              <w:rPr>
                <w:color w:val="auto"/>
              </w:rPr>
            </w:pPr>
            <w:r w:rsidRPr="004423F9">
              <w:rPr>
                <w:color w:val="auto"/>
              </w:rPr>
              <w:t>-</w:t>
            </w:r>
          </w:p>
        </w:tc>
        <w:tc>
          <w:tcPr>
            <w:tcW w:w="605" w:type="pct"/>
            <w:gridSpan w:val="2"/>
            <w:shd w:val="clear" w:color="auto" w:fill="auto"/>
          </w:tcPr>
          <w:p w:rsidR="004423F9" w:rsidRPr="004423F9" w:rsidRDefault="004423F9" w:rsidP="005562F0">
            <w:pPr>
              <w:widowControl w:val="0"/>
              <w:jc w:val="center"/>
              <w:rPr>
                <w:color w:val="auto"/>
              </w:rPr>
            </w:pPr>
            <w:r w:rsidRPr="004423F9">
              <w:rPr>
                <w:color w:val="auto"/>
              </w:rPr>
              <w:t>17,8/0,96</w:t>
            </w:r>
          </w:p>
        </w:tc>
      </w:tr>
      <w:tr w:rsidR="004423F9" w:rsidRPr="004423F9" w:rsidTr="00D3191D">
        <w:trPr>
          <w:trHeight w:val="86"/>
        </w:trPr>
        <w:tc>
          <w:tcPr>
            <w:tcW w:w="773" w:type="pct"/>
            <w:vMerge/>
            <w:shd w:val="clear" w:color="auto" w:fill="auto"/>
            <w:vAlign w:val="center"/>
          </w:tcPr>
          <w:p w:rsidR="004423F9" w:rsidRPr="004423F9" w:rsidRDefault="004423F9" w:rsidP="005562F0">
            <w:pPr>
              <w:pStyle w:val="a7"/>
              <w:widowControl w:val="0"/>
              <w:spacing w:before="120" w:line="240" w:lineRule="exact"/>
              <w:rPr>
                <w:sz w:val="24"/>
                <w:szCs w:val="24"/>
              </w:rPr>
            </w:pPr>
          </w:p>
        </w:tc>
        <w:tc>
          <w:tcPr>
            <w:tcW w:w="1004" w:type="pct"/>
            <w:shd w:val="clear" w:color="auto" w:fill="auto"/>
            <w:vAlign w:val="center"/>
          </w:tcPr>
          <w:p w:rsidR="004423F9" w:rsidRPr="004423F9" w:rsidRDefault="004423F9" w:rsidP="005562F0">
            <w:pPr>
              <w:pStyle w:val="100"/>
              <w:widowControl w:val="0"/>
              <w:ind w:right="-108"/>
              <w:rPr>
                <w:rFonts w:eastAsia="Calibri"/>
                <w:sz w:val="24"/>
                <w:lang w:eastAsia="en-US"/>
              </w:rPr>
            </w:pPr>
            <w:r w:rsidRPr="004423F9">
              <w:rPr>
                <w:rFonts w:eastAsia="Calibri"/>
                <w:sz w:val="24"/>
                <w:lang w:eastAsia="en-US"/>
              </w:rPr>
              <w:t xml:space="preserve">мощность электрической нагрузки индустриального парка, </w:t>
            </w:r>
            <w:r w:rsidRPr="004423F9">
              <w:rPr>
                <w:sz w:val="24"/>
              </w:rPr>
              <w:t>МВт</w:t>
            </w:r>
          </w:p>
        </w:tc>
        <w:tc>
          <w:tcPr>
            <w:tcW w:w="3223" w:type="pct"/>
            <w:gridSpan w:val="11"/>
            <w:shd w:val="clear" w:color="auto" w:fill="auto"/>
          </w:tcPr>
          <w:p w:rsidR="004423F9" w:rsidRPr="004423F9" w:rsidRDefault="004423F9" w:rsidP="005562F0">
            <w:pPr>
              <w:pStyle w:val="100"/>
              <w:widowControl w:val="0"/>
              <w:ind w:right="-108"/>
              <w:rPr>
                <w:sz w:val="24"/>
              </w:rPr>
            </w:pPr>
            <w:r w:rsidRPr="004423F9">
              <w:rPr>
                <w:sz w:val="24"/>
              </w:rPr>
              <w:t xml:space="preserve">2 МВт на объект, но не менее 0,15 МВт/ га </w:t>
            </w:r>
            <w:r w:rsidRPr="004423F9">
              <w:rPr>
                <w:rFonts w:eastAsia="Calibri"/>
                <w:sz w:val="24"/>
                <w:lang w:eastAsia="en-US"/>
              </w:rPr>
              <w:t>[3]</w:t>
            </w:r>
          </w:p>
        </w:tc>
      </w:tr>
      <w:tr w:rsidR="004423F9" w:rsidRPr="004423F9" w:rsidTr="00D3191D">
        <w:trPr>
          <w:trHeight w:val="470"/>
        </w:trPr>
        <w:tc>
          <w:tcPr>
            <w:tcW w:w="773" w:type="pct"/>
            <w:vMerge/>
            <w:shd w:val="clear" w:color="auto" w:fill="auto"/>
            <w:vAlign w:val="center"/>
          </w:tcPr>
          <w:p w:rsidR="004423F9" w:rsidRPr="004423F9" w:rsidRDefault="004423F9" w:rsidP="005562F0">
            <w:pPr>
              <w:widowControl w:val="0"/>
              <w:rPr>
                <w:color w:val="auto"/>
              </w:rPr>
            </w:pPr>
          </w:p>
        </w:tc>
        <w:tc>
          <w:tcPr>
            <w:tcW w:w="1004" w:type="pct"/>
            <w:shd w:val="clear" w:color="auto" w:fill="auto"/>
          </w:tcPr>
          <w:p w:rsidR="004423F9" w:rsidRPr="004423F9" w:rsidRDefault="004423F9" w:rsidP="005562F0">
            <w:pPr>
              <w:pStyle w:val="100"/>
              <w:widowControl w:val="0"/>
              <w:ind w:right="-108"/>
              <w:rPr>
                <w:rFonts w:eastAsia="Calibri"/>
                <w:sz w:val="24"/>
                <w:lang w:eastAsia="en-US"/>
              </w:rPr>
            </w:pPr>
            <w:r w:rsidRPr="004423F9">
              <w:rPr>
                <w:rFonts w:eastAsia="Calibri"/>
                <w:sz w:val="24"/>
                <w:lang w:eastAsia="en-US"/>
              </w:rPr>
              <w:t>размер земельного участка, отводимого под размещение объектов электроснабжения, кв. м</w:t>
            </w:r>
          </w:p>
        </w:tc>
        <w:tc>
          <w:tcPr>
            <w:tcW w:w="3223" w:type="pct"/>
            <w:gridSpan w:val="11"/>
            <w:shd w:val="clear" w:color="auto" w:fill="auto"/>
          </w:tcPr>
          <w:p w:rsidR="004423F9" w:rsidRPr="004423F9" w:rsidRDefault="004423F9" w:rsidP="005562F0">
            <w:pPr>
              <w:widowControl w:val="0"/>
              <w:rPr>
                <w:rFonts w:eastAsia="Calibri"/>
                <w:color w:val="auto"/>
              </w:rPr>
            </w:pPr>
            <w:r w:rsidRPr="004423F9">
              <w:rPr>
                <w:rFonts w:eastAsia="Calibri"/>
                <w:color w:val="auto"/>
                <w:lang w:eastAsia="en-US"/>
              </w:rPr>
              <w:t>для понизительных подстанций и переключательных пунктов напряжением до 35 кВ включительно – 1500 [4];</w:t>
            </w:r>
          </w:p>
          <w:p w:rsidR="004423F9" w:rsidRPr="004423F9" w:rsidRDefault="004423F9" w:rsidP="005562F0">
            <w:pPr>
              <w:widowControl w:val="0"/>
              <w:rPr>
                <w:rFonts w:eastAsia="Calibri"/>
                <w:color w:val="auto"/>
                <w:lang w:eastAsia="en-US"/>
              </w:rPr>
            </w:pPr>
            <w:r w:rsidRPr="004423F9">
              <w:rPr>
                <w:rFonts w:eastAsia="Calibri"/>
                <w:color w:val="auto"/>
                <w:lang w:eastAsia="en-US"/>
              </w:rPr>
              <w:t>для электрических распределительных пунктов наружной установки – 250 [4];</w:t>
            </w:r>
          </w:p>
          <w:p w:rsidR="004423F9" w:rsidRPr="004423F9" w:rsidRDefault="004423F9" w:rsidP="005562F0">
            <w:pPr>
              <w:widowControl w:val="0"/>
              <w:rPr>
                <w:rFonts w:eastAsia="Calibri"/>
                <w:color w:val="auto"/>
                <w:lang w:eastAsia="en-US"/>
              </w:rPr>
            </w:pPr>
            <w:r w:rsidRPr="004423F9">
              <w:rPr>
                <w:rFonts w:eastAsia="Calibri"/>
                <w:color w:val="auto"/>
                <w:lang w:eastAsia="en-US"/>
              </w:rPr>
              <w:t>для электрических распределительных пунктов закрытого типа – 200 [4];</w:t>
            </w:r>
          </w:p>
          <w:p w:rsidR="004423F9" w:rsidRPr="004423F9" w:rsidRDefault="004423F9" w:rsidP="005562F0">
            <w:pPr>
              <w:widowControl w:val="0"/>
              <w:rPr>
                <w:rFonts w:eastAsia="Calibri"/>
                <w:color w:val="auto"/>
                <w:lang w:eastAsia="en-US"/>
              </w:rPr>
            </w:pPr>
            <w:r w:rsidRPr="004423F9">
              <w:rPr>
                <w:rFonts w:eastAsia="Calibri"/>
                <w:color w:val="auto"/>
                <w:lang w:eastAsia="en-US"/>
              </w:rPr>
              <w:t>для мачтовых подстанций мощностью от 25 до 250 кВА – 50 [4];</w:t>
            </w:r>
          </w:p>
          <w:p w:rsidR="004423F9" w:rsidRPr="004423F9" w:rsidRDefault="004423F9" w:rsidP="005562F0">
            <w:pPr>
              <w:widowControl w:val="0"/>
              <w:rPr>
                <w:rFonts w:eastAsia="Calibri"/>
                <w:color w:val="auto"/>
                <w:lang w:eastAsia="en-US"/>
              </w:rPr>
            </w:pPr>
            <w:r w:rsidRPr="004423F9">
              <w:rPr>
                <w:rFonts w:eastAsia="Calibri"/>
                <w:color w:val="auto"/>
                <w:lang w:eastAsia="en-US"/>
              </w:rPr>
              <w:t>для комплектных подстанций с одним трансформатором мощностью от 25 до 630 кВА – 50 [4];</w:t>
            </w:r>
          </w:p>
          <w:p w:rsidR="004423F9" w:rsidRPr="004423F9" w:rsidRDefault="004423F9" w:rsidP="005562F0">
            <w:pPr>
              <w:widowControl w:val="0"/>
              <w:rPr>
                <w:rFonts w:eastAsia="Calibri"/>
                <w:color w:val="auto"/>
                <w:lang w:eastAsia="en-US"/>
              </w:rPr>
            </w:pPr>
            <w:r w:rsidRPr="004423F9">
              <w:rPr>
                <w:rFonts w:eastAsia="Calibri"/>
                <w:color w:val="auto"/>
                <w:lang w:eastAsia="en-US"/>
              </w:rPr>
              <w:t xml:space="preserve">для комплектных подстанций с двумя трансформаторами мощностью от </w:t>
            </w:r>
            <w:r w:rsidRPr="004423F9">
              <w:rPr>
                <w:rFonts w:eastAsia="Calibri"/>
                <w:color w:val="auto"/>
                <w:lang w:eastAsia="en-US"/>
              </w:rPr>
              <w:lastRenderedPageBreak/>
              <w:t xml:space="preserve">160 </w:t>
            </w:r>
            <w:r w:rsidRPr="004423F9">
              <w:rPr>
                <w:rFonts w:eastAsia="Calibri"/>
                <w:color w:val="auto"/>
                <w:lang w:eastAsia="en-US"/>
              </w:rPr>
              <w:br/>
              <w:t>до 630 кВА – 80 [4];</w:t>
            </w:r>
          </w:p>
          <w:p w:rsidR="004423F9" w:rsidRPr="004423F9" w:rsidRDefault="004423F9" w:rsidP="005562F0">
            <w:pPr>
              <w:widowControl w:val="0"/>
              <w:rPr>
                <w:rFonts w:eastAsia="Calibri"/>
                <w:color w:val="auto"/>
                <w:lang w:eastAsia="en-US"/>
              </w:rPr>
            </w:pPr>
            <w:r w:rsidRPr="004423F9">
              <w:rPr>
                <w:rFonts w:eastAsia="Calibri"/>
                <w:color w:val="auto"/>
                <w:lang w:eastAsia="en-US"/>
              </w:rPr>
              <w:t xml:space="preserve">для подстанций с двумя трансформаторами закрытого типа мощностью от 160 </w:t>
            </w:r>
            <w:r w:rsidRPr="004423F9">
              <w:rPr>
                <w:rFonts w:eastAsia="Calibri"/>
                <w:color w:val="auto"/>
                <w:lang w:eastAsia="en-US"/>
              </w:rPr>
              <w:br/>
              <w:t>до 630 кВА – 150 [4];</w:t>
            </w:r>
          </w:p>
          <w:p w:rsidR="004423F9" w:rsidRPr="004423F9" w:rsidRDefault="004423F9" w:rsidP="005562F0">
            <w:pPr>
              <w:widowControl w:val="0"/>
              <w:rPr>
                <w:rFonts w:eastAsia="Calibri"/>
                <w:color w:val="auto"/>
                <w:lang w:eastAsia="en-US"/>
              </w:rPr>
            </w:pPr>
            <w:r w:rsidRPr="004423F9">
              <w:rPr>
                <w:rFonts w:eastAsia="Calibri"/>
                <w:color w:val="auto"/>
                <w:lang w:eastAsia="en-US"/>
              </w:rPr>
              <w:t>для электрического распределительного пункта наружной установки – 250 [4]</w:t>
            </w:r>
          </w:p>
        </w:tc>
      </w:tr>
      <w:tr w:rsidR="004423F9" w:rsidRPr="004423F9" w:rsidTr="005562F0">
        <w:tc>
          <w:tcPr>
            <w:tcW w:w="5000" w:type="pct"/>
            <w:gridSpan w:val="13"/>
            <w:shd w:val="clear" w:color="auto" w:fill="auto"/>
            <w:vAlign w:val="center"/>
          </w:tcPr>
          <w:p w:rsidR="004423F9" w:rsidRPr="004423F9" w:rsidRDefault="004423F9" w:rsidP="005562F0">
            <w:pPr>
              <w:widowControl w:val="0"/>
              <w:jc w:val="both"/>
              <w:rPr>
                <w:color w:val="auto"/>
              </w:rPr>
            </w:pPr>
            <w:r w:rsidRPr="004423F9">
              <w:rPr>
                <w:color w:val="auto"/>
              </w:rPr>
              <w:lastRenderedPageBreak/>
              <w:t xml:space="preserve">Примечания: </w:t>
            </w:r>
          </w:p>
          <w:p w:rsidR="004423F9" w:rsidRPr="004423F9" w:rsidRDefault="004423F9" w:rsidP="004423F9">
            <w:pPr>
              <w:widowControl w:val="0"/>
              <w:numPr>
                <w:ilvl w:val="0"/>
                <w:numId w:val="16"/>
              </w:numPr>
              <w:ind w:left="29" w:firstLine="255"/>
              <w:jc w:val="both"/>
              <w:rPr>
                <w:rFonts w:eastAsia="Calibri"/>
                <w:color w:val="auto"/>
                <w:lang w:eastAsia="en-US"/>
              </w:rPr>
            </w:pPr>
            <w:r w:rsidRPr="004423F9">
              <w:rPr>
                <w:rFonts w:eastAsia="Calibri"/>
                <w:color w:val="auto"/>
                <w:lang w:eastAsia="en-US"/>
              </w:rPr>
              <w:t>Группы населенных пунктов в зависимости от численности населения приведены в приложении №</w:t>
            </w:r>
            <w:r w:rsidR="00E23536">
              <w:rPr>
                <w:rFonts w:eastAsia="Calibri"/>
                <w:color w:val="auto"/>
                <w:lang w:eastAsia="en-US"/>
              </w:rPr>
              <w:t xml:space="preserve"> 7</w:t>
            </w:r>
            <w:r w:rsidRPr="004423F9">
              <w:rPr>
                <w:rFonts w:eastAsia="Calibri"/>
                <w:color w:val="auto"/>
                <w:lang w:eastAsia="en-US"/>
              </w:rPr>
              <w:t>.</w:t>
            </w:r>
          </w:p>
          <w:p w:rsidR="004423F9" w:rsidRDefault="004423F9" w:rsidP="004423F9">
            <w:pPr>
              <w:widowControl w:val="0"/>
              <w:numPr>
                <w:ilvl w:val="0"/>
                <w:numId w:val="16"/>
              </w:numPr>
              <w:ind w:left="29" w:firstLine="255"/>
              <w:jc w:val="both"/>
              <w:rPr>
                <w:rFonts w:eastAsia="Calibri"/>
                <w:color w:val="auto"/>
                <w:lang w:eastAsia="en-US"/>
              </w:rPr>
            </w:pPr>
            <w:r w:rsidRPr="004423F9">
              <w:rPr>
                <w:rFonts w:eastAsia="Calibri"/>
                <w:color w:val="auto"/>
                <w:lang w:eastAsia="en-US"/>
              </w:rPr>
              <w:t xml:space="preserve">Значение принято в соответствии с таблицей 2.4.4. Инструкции по проектированию городских электрических </w:t>
            </w:r>
            <w:r>
              <w:rPr>
                <w:rFonts w:eastAsia="Calibri"/>
                <w:color w:val="auto"/>
                <w:lang w:eastAsia="en-US"/>
              </w:rPr>
              <w:t xml:space="preserve"> </w:t>
            </w:r>
          </w:p>
          <w:p w:rsidR="004423F9" w:rsidRDefault="004423F9" w:rsidP="004423F9">
            <w:pPr>
              <w:widowControl w:val="0"/>
              <w:ind w:left="284"/>
              <w:jc w:val="both"/>
              <w:rPr>
                <w:rFonts w:eastAsia="Calibri"/>
                <w:color w:val="auto"/>
                <w:lang w:eastAsia="en-US"/>
              </w:rPr>
            </w:pPr>
            <w:r>
              <w:rPr>
                <w:rFonts w:eastAsia="Calibri"/>
                <w:color w:val="auto"/>
                <w:lang w:eastAsia="en-US"/>
              </w:rPr>
              <w:t xml:space="preserve">      сетей </w:t>
            </w:r>
            <w:r w:rsidRPr="004423F9">
              <w:rPr>
                <w:rFonts w:eastAsia="Calibri"/>
                <w:color w:val="auto"/>
                <w:lang w:eastAsia="en-US"/>
              </w:rPr>
              <w:t xml:space="preserve">РД 34.20.185-94, утвержденной Министерством топлива и энергетики Российской Федерации 07.07.1994, </w:t>
            </w:r>
            <w:r>
              <w:rPr>
                <w:rFonts w:eastAsia="Calibri"/>
                <w:color w:val="auto"/>
                <w:lang w:eastAsia="en-US"/>
              </w:rPr>
              <w:t xml:space="preserve"> </w:t>
            </w:r>
          </w:p>
          <w:p w:rsidR="004423F9" w:rsidRPr="004423F9" w:rsidRDefault="004423F9" w:rsidP="004423F9">
            <w:pPr>
              <w:widowControl w:val="0"/>
              <w:ind w:left="284"/>
              <w:jc w:val="both"/>
              <w:rPr>
                <w:rFonts w:eastAsia="Calibri"/>
                <w:color w:val="auto"/>
                <w:lang w:eastAsia="en-US"/>
              </w:rPr>
            </w:pPr>
            <w:r>
              <w:rPr>
                <w:rFonts w:eastAsia="Calibri"/>
                <w:color w:val="auto"/>
                <w:lang w:eastAsia="en-US"/>
              </w:rPr>
              <w:t xml:space="preserve">     </w:t>
            </w:r>
            <w:r w:rsidRPr="004423F9">
              <w:rPr>
                <w:rFonts w:eastAsia="Calibri"/>
                <w:color w:val="auto"/>
                <w:lang w:eastAsia="en-US"/>
              </w:rPr>
              <w:t>Российским акционерным обществом энергетики и электрификации «ЕЭС России» 31.05.1994.</w:t>
            </w:r>
          </w:p>
          <w:p w:rsidR="004423F9" w:rsidRPr="004423F9" w:rsidRDefault="004423F9" w:rsidP="004423F9">
            <w:pPr>
              <w:widowControl w:val="0"/>
              <w:numPr>
                <w:ilvl w:val="0"/>
                <w:numId w:val="16"/>
              </w:numPr>
              <w:ind w:left="29" w:firstLine="255"/>
              <w:jc w:val="both"/>
              <w:rPr>
                <w:rFonts w:eastAsia="Calibri"/>
                <w:color w:val="auto"/>
                <w:lang w:eastAsia="en-US"/>
              </w:rPr>
            </w:pPr>
            <w:r w:rsidRPr="004423F9">
              <w:rPr>
                <w:rFonts w:eastAsia="Calibri"/>
                <w:color w:val="auto"/>
                <w:lang w:eastAsia="en-US"/>
              </w:rPr>
              <w:t>Значение принято в соответствии с ГОСТ Р 56301 – 2014 «Индустриальные парки. Требования».</w:t>
            </w:r>
          </w:p>
          <w:p w:rsidR="004423F9" w:rsidRPr="004423F9" w:rsidRDefault="004423F9" w:rsidP="004423F9">
            <w:pPr>
              <w:widowControl w:val="0"/>
              <w:numPr>
                <w:ilvl w:val="0"/>
                <w:numId w:val="16"/>
              </w:numPr>
              <w:ind w:left="29" w:firstLine="255"/>
              <w:jc w:val="both"/>
              <w:rPr>
                <w:color w:val="auto"/>
              </w:rPr>
            </w:pPr>
            <w:r w:rsidRPr="004423F9">
              <w:rPr>
                <w:rFonts w:eastAsia="Calibri"/>
                <w:color w:val="auto"/>
                <w:lang w:eastAsia="en-US"/>
              </w:rPr>
              <w:t>Значение принято в соответствии с разделом 3 Норм отвода земель для электрическ</w:t>
            </w:r>
            <w:r>
              <w:rPr>
                <w:rFonts w:eastAsia="Calibri"/>
                <w:color w:val="auto"/>
                <w:lang w:eastAsia="en-US"/>
              </w:rPr>
              <w:t xml:space="preserve">их сетей напряжением 0,38 -  </w:t>
            </w:r>
          </w:p>
          <w:p w:rsidR="004423F9" w:rsidRPr="004423F9" w:rsidRDefault="004423F9" w:rsidP="004423F9">
            <w:pPr>
              <w:widowControl w:val="0"/>
              <w:ind w:left="284"/>
              <w:jc w:val="both"/>
              <w:rPr>
                <w:color w:val="auto"/>
              </w:rPr>
            </w:pPr>
            <w:r>
              <w:rPr>
                <w:rFonts w:eastAsia="Calibri"/>
                <w:color w:val="auto"/>
                <w:lang w:eastAsia="en-US"/>
              </w:rPr>
              <w:t xml:space="preserve">     750кВ </w:t>
            </w:r>
            <w:r w:rsidRPr="004423F9">
              <w:rPr>
                <w:rFonts w:eastAsia="Calibri"/>
                <w:color w:val="auto"/>
                <w:lang w:eastAsia="en-US"/>
              </w:rPr>
              <w:t>№ 14278ТМ-Т1, утвержденных Министерством топлива и энергетики Российской Федерации 20.05.1994.</w:t>
            </w:r>
          </w:p>
        </w:tc>
      </w:tr>
    </w:tbl>
    <w:p w:rsidR="00673598" w:rsidRDefault="00673598"/>
    <w:p w:rsidR="00E23536" w:rsidRPr="006254ED" w:rsidRDefault="00E23536" w:rsidP="00E23536">
      <w:pPr>
        <w:pStyle w:val="a4"/>
        <w:widowControl w:val="0"/>
        <w:tabs>
          <w:tab w:val="left" w:pos="4820"/>
        </w:tabs>
        <w:ind w:left="4962" w:firstLine="0"/>
        <w:jc w:val="center"/>
        <w:rPr>
          <w:sz w:val="28"/>
          <w:szCs w:val="28"/>
        </w:rPr>
      </w:pPr>
      <w:bookmarkStart w:id="41" w:name="_Toc459198640"/>
      <w:bookmarkStart w:id="42" w:name="_Toc459199950"/>
      <w:bookmarkStart w:id="43" w:name="_Toc459200092"/>
      <w:bookmarkStart w:id="44" w:name="_Toc459302296"/>
      <w:bookmarkStart w:id="45" w:name="_Toc459308334"/>
      <w:bookmarkStart w:id="46" w:name="_Toc459308688"/>
      <w:bookmarkStart w:id="47" w:name="_Toc459308862"/>
      <w:bookmarkStart w:id="48" w:name="_Toc459309005"/>
      <w:bookmarkStart w:id="49" w:name="_Toc458969824"/>
      <w:bookmarkStart w:id="50" w:name="_Toc458969882"/>
      <w:bookmarkStart w:id="51" w:name="_Toc459029103"/>
      <w:bookmarkStart w:id="52" w:name="_Toc459035993"/>
      <w:bookmarkStart w:id="53" w:name="_Toc459036822"/>
      <w:bookmarkStart w:id="54" w:name="_Toc459042192"/>
      <w:bookmarkStart w:id="55" w:name="_Toc459044664"/>
      <w:bookmarkStart w:id="56" w:name="_Toc459050763"/>
      <w:bookmarkStart w:id="57" w:name="_Toc459051333"/>
      <w:bookmarkStart w:id="58" w:name="_Toc459052283"/>
      <w:bookmarkStart w:id="59" w:name="_Toc459054214"/>
      <w:bookmarkStart w:id="60" w:name="_Toc459055024"/>
      <w:bookmarkStart w:id="61" w:name="_Toc459130848"/>
      <w:bookmarkStart w:id="62" w:name="_Toc459132881"/>
      <w:bookmarkStart w:id="63" w:name="_Toc459140644"/>
      <w:bookmarkStart w:id="64" w:name="_Toc459141285"/>
      <w:r>
        <w:rPr>
          <w:sz w:val="28"/>
          <w:szCs w:val="28"/>
        </w:rPr>
        <w:t xml:space="preserve">                                                                                       Приложение № 7</w:t>
      </w:r>
    </w:p>
    <w:p w:rsidR="00E23536" w:rsidRPr="00E23536" w:rsidRDefault="00E23536" w:rsidP="00E23536">
      <w:pPr>
        <w:pStyle w:val="a3"/>
        <w:widowControl w:val="0"/>
        <w:ind w:left="4820"/>
        <w:rPr>
          <w:b/>
          <w:color w:val="auto"/>
        </w:rPr>
      </w:pPr>
      <w:r>
        <w:rPr>
          <w:color w:val="auto"/>
        </w:rPr>
        <w:t xml:space="preserve">                                                                                     </w:t>
      </w:r>
      <w:r w:rsidRPr="00E23536">
        <w:rPr>
          <w:color w:val="auto"/>
        </w:rPr>
        <w:t>к  нормативам</w:t>
      </w:r>
    </w:p>
    <w:p w:rsidR="00E23536" w:rsidRDefault="00E23536" w:rsidP="00E23536">
      <w:pPr>
        <w:pStyle w:val="a3"/>
        <w:widowControl w:val="0"/>
        <w:ind w:left="6372"/>
        <w:rPr>
          <w:color w:val="auto"/>
        </w:rPr>
      </w:pPr>
      <w:r>
        <w:rPr>
          <w:color w:val="auto"/>
        </w:rPr>
        <w:t xml:space="preserve">                                                                          г</w:t>
      </w:r>
      <w:r w:rsidRPr="00E23536">
        <w:rPr>
          <w:color w:val="auto"/>
        </w:rPr>
        <w:t xml:space="preserve">радостроительного </w:t>
      </w:r>
      <w:r>
        <w:rPr>
          <w:color w:val="auto"/>
        </w:rPr>
        <w:t xml:space="preserve">                                                                                                              </w:t>
      </w:r>
    </w:p>
    <w:p w:rsidR="00E23536" w:rsidRPr="00E23536" w:rsidRDefault="00E23536" w:rsidP="00E23536">
      <w:pPr>
        <w:pStyle w:val="a3"/>
        <w:widowControl w:val="0"/>
        <w:ind w:left="6372"/>
        <w:rPr>
          <w:b/>
          <w:color w:val="auto"/>
        </w:rPr>
      </w:pPr>
      <w:r>
        <w:rPr>
          <w:color w:val="auto"/>
        </w:rPr>
        <w:t xml:space="preserve">                                                                    </w:t>
      </w:r>
      <w:r w:rsidRPr="00E23536">
        <w:rPr>
          <w:color w:val="auto"/>
        </w:rPr>
        <w:t>проектирования</w:t>
      </w:r>
    </w:p>
    <w:p w:rsidR="00E23536" w:rsidRPr="00E23536" w:rsidRDefault="00E23536" w:rsidP="00E23536">
      <w:pPr>
        <w:pStyle w:val="a3"/>
        <w:widowControl w:val="0"/>
        <w:ind w:left="4820"/>
        <w:rPr>
          <w:b/>
          <w:color w:val="auto"/>
        </w:rPr>
      </w:pPr>
    </w:p>
    <w:p w:rsidR="00E23536" w:rsidRPr="00BE2A46" w:rsidRDefault="00E23536" w:rsidP="00E23536">
      <w:pPr>
        <w:pStyle w:val="a3"/>
        <w:widowControl w:val="0"/>
        <w:jc w:val="left"/>
        <w:rPr>
          <w:b/>
          <w:color w:val="auto"/>
          <w:sz w:val="24"/>
        </w:rPr>
      </w:pPr>
      <w:r w:rsidRPr="00BE2A46">
        <w:rPr>
          <w:b/>
          <w:sz w:val="24"/>
        </w:rPr>
        <w:t xml:space="preserve">                                                                                          </w:t>
      </w:r>
      <w:r w:rsidRPr="00BE2A46">
        <w:rPr>
          <w:b/>
          <w:color w:val="auto"/>
          <w:sz w:val="24"/>
        </w:rPr>
        <w:t xml:space="preserve">ГРУППЫ НАСЕЛЕННЫХ ПУНКТОВ </w:t>
      </w:r>
      <w:r w:rsidRPr="00BE2A46">
        <w:rPr>
          <w:b/>
          <w:color w:val="auto"/>
          <w:sz w:val="24"/>
        </w:rPr>
        <w:br/>
        <w:t xml:space="preserve">                                                                          В ЗАВИСИМОСТИ ОТ ЧИСЛЕННОСТИ НАСЕЛЕНИЯ</w:t>
      </w:r>
    </w:p>
    <w:p w:rsidR="00E23536" w:rsidRPr="00BE2A46" w:rsidRDefault="00E23536" w:rsidP="00E23536">
      <w:pPr>
        <w:rPr>
          <w:b/>
        </w:rPr>
      </w:pPr>
    </w:p>
    <w:p w:rsidR="00E23536" w:rsidRPr="00E23536" w:rsidRDefault="00E23536" w:rsidP="00E23536">
      <w:pPr>
        <w:pStyle w:val="a3"/>
        <w:widowControl w:val="0"/>
        <w:jc w:val="left"/>
        <w:rPr>
          <w:b/>
          <w:color w:val="auto"/>
        </w:rPr>
      </w:pPr>
      <w:r w:rsidRPr="00E23536">
        <w:rPr>
          <w:color w:val="auto"/>
        </w:rPr>
        <w:t>Таблица 1</w:t>
      </w:r>
      <w:r w:rsidRPr="00E23536">
        <w:rPr>
          <w:noProof/>
          <w:color w:val="auto"/>
        </w:rPr>
        <w:t>.</w:t>
      </w:r>
      <w:r w:rsidRPr="00E23536">
        <w:rPr>
          <w:color w:val="auto"/>
        </w:rPr>
        <w:t xml:space="preserve"> Группы населенных пунктов в зависимости от численности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7"/>
        <w:gridCol w:w="10649"/>
      </w:tblGrid>
      <w:tr w:rsidR="00E23536" w:rsidRPr="00E23536" w:rsidTr="00023F4C">
        <w:trPr>
          <w:trHeight w:val="325"/>
          <w:tblHeader/>
          <w:jc w:val="center"/>
        </w:trPr>
        <w:tc>
          <w:tcPr>
            <w:tcW w:w="1399" w:type="pct"/>
            <w:vMerge w:val="restart"/>
            <w:tcBorders>
              <w:top w:val="single" w:sz="4" w:space="0" w:color="auto"/>
              <w:left w:val="single" w:sz="4" w:space="0" w:color="auto"/>
              <w:right w:val="single" w:sz="4" w:space="0" w:color="auto"/>
            </w:tcBorders>
            <w:vAlign w:val="center"/>
            <w:hideMark/>
          </w:tcPr>
          <w:p w:rsidR="00E23536" w:rsidRPr="00E23536" w:rsidRDefault="00E23536" w:rsidP="00023F4C">
            <w:pPr>
              <w:widowControl w:val="0"/>
              <w:jc w:val="center"/>
              <w:rPr>
                <w:rFonts w:eastAsia="Calibri"/>
                <w:color w:val="auto"/>
              </w:rPr>
            </w:pPr>
            <w:r w:rsidRPr="00E23536">
              <w:rPr>
                <w:rFonts w:eastAsia="Calibri"/>
                <w:color w:val="auto"/>
              </w:rPr>
              <w:t>Группы населенных пунктов</w:t>
            </w:r>
          </w:p>
        </w:tc>
        <w:tc>
          <w:tcPr>
            <w:tcW w:w="3601" w:type="pct"/>
            <w:tcBorders>
              <w:top w:val="single" w:sz="4" w:space="0" w:color="auto"/>
              <w:left w:val="single" w:sz="4" w:space="0" w:color="auto"/>
              <w:right w:val="single" w:sz="4" w:space="0" w:color="auto"/>
            </w:tcBorders>
            <w:vAlign w:val="center"/>
          </w:tcPr>
          <w:p w:rsidR="00E23536" w:rsidRPr="00E23536" w:rsidRDefault="00E23536" w:rsidP="00023F4C">
            <w:pPr>
              <w:widowControl w:val="0"/>
              <w:jc w:val="center"/>
              <w:rPr>
                <w:rFonts w:eastAsia="Calibri"/>
                <w:color w:val="auto"/>
              </w:rPr>
            </w:pPr>
            <w:r w:rsidRPr="00E23536">
              <w:rPr>
                <w:rFonts w:eastAsia="Calibri"/>
                <w:color w:val="auto"/>
              </w:rPr>
              <w:t>Численность населения, тыс. человек</w:t>
            </w:r>
          </w:p>
        </w:tc>
      </w:tr>
      <w:tr w:rsidR="00E23536" w:rsidRPr="00E23536" w:rsidTr="00023F4C">
        <w:trPr>
          <w:trHeight w:val="614"/>
          <w:tblHeader/>
          <w:jc w:val="center"/>
        </w:trPr>
        <w:tc>
          <w:tcPr>
            <w:tcW w:w="1399" w:type="pct"/>
            <w:vMerge/>
            <w:tcBorders>
              <w:left w:val="single" w:sz="4" w:space="0" w:color="auto"/>
              <w:right w:val="single" w:sz="4" w:space="0" w:color="auto"/>
            </w:tcBorders>
            <w:vAlign w:val="center"/>
          </w:tcPr>
          <w:p w:rsidR="00E23536" w:rsidRPr="00E23536" w:rsidRDefault="00E23536" w:rsidP="00023F4C">
            <w:pPr>
              <w:widowControl w:val="0"/>
              <w:jc w:val="center"/>
              <w:rPr>
                <w:color w:val="auto"/>
              </w:rPr>
            </w:pPr>
          </w:p>
        </w:tc>
        <w:tc>
          <w:tcPr>
            <w:tcW w:w="3601" w:type="pct"/>
            <w:tcBorders>
              <w:top w:val="single" w:sz="4" w:space="0" w:color="auto"/>
              <w:left w:val="single" w:sz="4" w:space="0" w:color="auto"/>
              <w:right w:val="single" w:sz="4" w:space="0" w:color="auto"/>
            </w:tcBorders>
            <w:vAlign w:val="center"/>
          </w:tcPr>
          <w:p w:rsidR="00E23536" w:rsidRPr="00E23536" w:rsidRDefault="00E23536" w:rsidP="00023F4C">
            <w:pPr>
              <w:widowControl w:val="0"/>
              <w:jc w:val="center"/>
              <w:rPr>
                <w:rFonts w:eastAsia="Calibri"/>
                <w:color w:val="auto"/>
              </w:rPr>
            </w:pPr>
            <w:r w:rsidRPr="00E23536">
              <w:rPr>
                <w:rFonts w:eastAsia="Calibri"/>
                <w:color w:val="auto"/>
              </w:rPr>
              <w:t xml:space="preserve">городские, сельские </w:t>
            </w:r>
          </w:p>
          <w:p w:rsidR="00E23536" w:rsidRPr="00E23536" w:rsidRDefault="00E23536" w:rsidP="00023F4C">
            <w:pPr>
              <w:widowControl w:val="0"/>
              <w:jc w:val="center"/>
              <w:rPr>
                <w:rFonts w:eastAsia="Calibri"/>
                <w:color w:val="auto"/>
              </w:rPr>
            </w:pPr>
            <w:r w:rsidRPr="00E23536">
              <w:rPr>
                <w:rFonts w:eastAsia="Calibri"/>
                <w:color w:val="auto"/>
              </w:rPr>
              <w:t>населённые пункты</w:t>
            </w:r>
          </w:p>
        </w:tc>
      </w:tr>
      <w:tr w:rsidR="00E23536" w:rsidRPr="00E23536" w:rsidTr="00023F4C">
        <w:trPr>
          <w:trHeight w:val="170"/>
          <w:tblHeader/>
          <w:jc w:val="center"/>
        </w:trPr>
        <w:tc>
          <w:tcPr>
            <w:tcW w:w="1399" w:type="pct"/>
            <w:tcBorders>
              <w:top w:val="single" w:sz="4" w:space="0" w:color="auto"/>
              <w:left w:val="single" w:sz="4" w:space="0" w:color="auto"/>
              <w:right w:val="single" w:sz="4" w:space="0" w:color="auto"/>
            </w:tcBorders>
            <w:vAlign w:val="center"/>
          </w:tcPr>
          <w:p w:rsidR="00E23536" w:rsidRPr="00E23536" w:rsidRDefault="00E23536" w:rsidP="00023F4C">
            <w:pPr>
              <w:widowControl w:val="0"/>
              <w:jc w:val="center"/>
              <w:rPr>
                <w:rFonts w:eastAsia="Calibri"/>
                <w:b/>
                <w:color w:val="auto"/>
              </w:rPr>
            </w:pPr>
            <w:r w:rsidRPr="00E23536">
              <w:rPr>
                <w:rFonts w:eastAsia="Calibri"/>
                <w:b/>
                <w:color w:val="auto"/>
              </w:rPr>
              <w:t>1</w:t>
            </w:r>
          </w:p>
        </w:tc>
        <w:tc>
          <w:tcPr>
            <w:tcW w:w="3601" w:type="pct"/>
            <w:tcBorders>
              <w:top w:val="single" w:sz="4" w:space="0" w:color="auto"/>
              <w:left w:val="single" w:sz="4" w:space="0" w:color="auto"/>
              <w:right w:val="single" w:sz="4" w:space="0" w:color="auto"/>
            </w:tcBorders>
            <w:vAlign w:val="center"/>
          </w:tcPr>
          <w:p w:rsidR="00E23536" w:rsidRPr="00E23536" w:rsidRDefault="00E23536" w:rsidP="00023F4C">
            <w:pPr>
              <w:widowControl w:val="0"/>
              <w:jc w:val="center"/>
              <w:rPr>
                <w:rFonts w:eastAsia="Calibri"/>
                <w:b/>
                <w:color w:val="auto"/>
              </w:rPr>
            </w:pPr>
            <w:r w:rsidRPr="00E23536">
              <w:rPr>
                <w:rFonts w:eastAsia="Calibri"/>
                <w:b/>
                <w:color w:val="auto"/>
              </w:rPr>
              <w:t>2</w:t>
            </w:r>
          </w:p>
        </w:tc>
      </w:tr>
      <w:tr w:rsidR="00E23536" w:rsidRPr="00E23536" w:rsidTr="00023F4C">
        <w:trPr>
          <w:trHeight w:val="170"/>
          <w:tblHeader/>
          <w:jc w:val="center"/>
        </w:trPr>
        <w:tc>
          <w:tcPr>
            <w:tcW w:w="1399" w:type="pct"/>
            <w:tcBorders>
              <w:top w:val="single" w:sz="4" w:space="0" w:color="auto"/>
              <w:left w:val="single" w:sz="4" w:space="0" w:color="auto"/>
              <w:right w:val="single" w:sz="4" w:space="0" w:color="auto"/>
            </w:tcBorders>
            <w:vAlign w:val="center"/>
          </w:tcPr>
          <w:p w:rsidR="00E23536" w:rsidRPr="00E23536" w:rsidRDefault="00E23536" w:rsidP="00023F4C">
            <w:pPr>
              <w:widowControl w:val="0"/>
              <w:rPr>
                <w:rFonts w:eastAsia="Calibri"/>
                <w:b/>
                <w:color w:val="auto"/>
              </w:rPr>
            </w:pPr>
            <w:r w:rsidRPr="00E23536">
              <w:rPr>
                <w:rFonts w:cs="Arial"/>
                <w:color w:val="auto"/>
              </w:rPr>
              <w:lastRenderedPageBreak/>
              <w:t>Крупнейшие</w:t>
            </w:r>
          </w:p>
        </w:tc>
        <w:tc>
          <w:tcPr>
            <w:tcW w:w="3601" w:type="pct"/>
            <w:tcBorders>
              <w:top w:val="single" w:sz="4" w:space="0" w:color="auto"/>
              <w:left w:val="single" w:sz="4" w:space="0" w:color="auto"/>
              <w:right w:val="single" w:sz="4" w:space="0" w:color="auto"/>
            </w:tcBorders>
            <w:vAlign w:val="center"/>
          </w:tcPr>
          <w:p w:rsidR="00E23536" w:rsidRPr="00E23536" w:rsidRDefault="00E23536" w:rsidP="00023F4C">
            <w:pPr>
              <w:widowControl w:val="0"/>
              <w:jc w:val="center"/>
              <w:rPr>
                <w:rFonts w:eastAsia="Calibri"/>
                <w:b/>
                <w:color w:val="auto"/>
              </w:rPr>
            </w:pPr>
            <w:r w:rsidRPr="00E23536">
              <w:rPr>
                <w:rFonts w:cs="Arial"/>
                <w:color w:val="auto"/>
              </w:rPr>
              <w:t>-</w:t>
            </w:r>
          </w:p>
        </w:tc>
      </w:tr>
      <w:tr w:rsidR="00E23536" w:rsidRPr="00E23536" w:rsidTr="00023F4C">
        <w:trPr>
          <w:trHeight w:val="113"/>
          <w:tblHeader/>
          <w:jc w:val="center"/>
        </w:trPr>
        <w:tc>
          <w:tcPr>
            <w:tcW w:w="1399" w:type="pct"/>
            <w:tcBorders>
              <w:top w:val="single" w:sz="4" w:space="0" w:color="auto"/>
              <w:left w:val="single" w:sz="4" w:space="0" w:color="auto"/>
              <w:bottom w:val="single" w:sz="4" w:space="0" w:color="auto"/>
              <w:right w:val="single" w:sz="4" w:space="0" w:color="auto"/>
            </w:tcBorders>
            <w:vAlign w:val="center"/>
          </w:tcPr>
          <w:p w:rsidR="00E23536" w:rsidRPr="00E23536" w:rsidRDefault="00E23536" w:rsidP="00023F4C">
            <w:pPr>
              <w:widowControl w:val="0"/>
              <w:rPr>
                <w:rFonts w:eastAsia="Calibri"/>
                <w:color w:val="auto"/>
              </w:rPr>
            </w:pPr>
            <w:r w:rsidRPr="00E23536">
              <w:rPr>
                <w:rFonts w:cs="Arial"/>
                <w:color w:val="auto"/>
              </w:rPr>
              <w:t>Крупные</w:t>
            </w:r>
          </w:p>
        </w:tc>
        <w:tc>
          <w:tcPr>
            <w:tcW w:w="3601" w:type="pct"/>
            <w:tcBorders>
              <w:top w:val="single" w:sz="4" w:space="0" w:color="auto"/>
              <w:left w:val="single" w:sz="4" w:space="0" w:color="auto"/>
              <w:bottom w:val="single" w:sz="4" w:space="0" w:color="auto"/>
              <w:right w:val="single" w:sz="4" w:space="0" w:color="auto"/>
            </w:tcBorders>
            <w:vAlign w:val="center"/>
          </w:tcPr>
          <w:p w:rsidR="00E23536" w:rsidRPr="00E23536" w:rsidRDefault="00E23536" w:rsidP="00023F4C">
            <w:pPr>
              <w:widowControl w:val="0"/>
              <w:jc w:val="center"/>
              <w:rPr>
                <w:rFonts w:eastAsia="Calibri"/>
                <w:color w:val="auto"/>
              </w:rPr>
            </w:pPr>
            <w:r w:rsidRPr="00E23536">
              <w:rPr>
                <w:rFonts w:cs="Arial"/>
                <w:color w:val="auto"/>
              </w:rPr>
              <w:t>свыше 5</w:t>
            </w:r>
          </w:p>
        </w:tc>
      </w:tr>
      <w:tr w:rsidR="00E23536" w:rsidRPr="00E23536" w:rsidTr="00023F4C">
        <w:trPr>
          <w:trHeight w:val="113"/>
          <w:tblHeader/>
          <w:jc w:val="center"/>
        </w:trPr>
        <w:tc>
          <w:tcPr>
            <w:tcW w:w="1399" w:type="pct"/>
            <w:tcBorders>
              <w:left w:val="single" w:sz="4" w:space="0" w:color="auto"/>
              <w:right w:val="single" w:sz="4" w:space="0" w:color="auto"/>
            </w:tcBorders>
            <w:vAlign w:val="center"/>
          </w:tcPr>
          <w:p w:rsidR="00E23536" w:rsidRPr="00E23536" w:rsidRDefault="00E23536" w:rsidP="00023F4C">
            <w:pPr>
              <w:widowControl w:val="0"/>
              <w:rPr>
                <w:rFonts w:eastAsia="Calibri"/>
                <w:color w:val="auto"/>
              </w:rPr>
            </w:pPr>
            <w:r w:rsidRPr="00E23536">
              <w:rPr>
                <w:rFonts w:cs="Arial"/>
                <w:color w:val="auto"/>
              </w:rPr>
              <w:t>Большие</w:t>
            </w:r>
          </w:p>
        </w:tc>
        <w:tc>
          <w:tcPr>
            <w:tcW w:w="3601" w:type="pct"/>
            <w:tcBorders>
              <w:left w:val="single" w:sz="4" w:space="0" w:color="auto"/>
              <w:right w:val="single" w:sz="4" w:space="0" w:color="auto"/>
            </w:tcBorders>
            <w:vAlign w:val="center"/>
          </w:tcPr>
          <w:p w:rsidR="00E23536" w:rsidRPr="00E23536" w:rsidRDefault="00E23536" w:rsidP="00023F4C">
            <w:pPr>
              <w:widowControl w:val="0"/>
              <w:jc w:val="center"/>
              <w:rPr>
                <w:rFonts w:eastAsia="Calibri"/>
                <w:color w:val="auto"/>
              </w:rPr>
            </w:pPr>
            <w:r w:rsidRPr="00E23536">
              <w:rPr>
                <w:rFonts w:cs="Arial"/>
                <w:color w:val="auto"/>
              </w:rPr>
              <w:t>свыше 3 до 5</w:t>
            </w:r>
          </w:p>
        </w:tc>
      </w:tr>
      <w:tr w:rsidR="00E23536" w:rsidRPr="00E23536" w:rsidTr="00023F4C">
        <w:trPr>
          <w:trHeight w:val="113"/>
          <w:tblHeader/>
          <w:jc w:val="center"/>
        </w:trPr>
        <w:tc>
          <w:tcPr>
            <w:tcW w:w="1399" w:type="pct"/>
            <w:tcBorders>
              <w:left w:val="single" w:sz="4" w:space="0" w:color="auto"/>
              <w:right w:val="single" w:sz="4" w:space="0" w:color="auto"/>
            </w:tcBorders>
            <w:vAlign w:val="center"/>
          </w:tcPr>
          <w:p w:rsidR="00E23536" w:rsidRPr="00E23536" w:rsidRDefault="00E23536" w:rsidP="00023F4C">
            <w:pPr>
              <w:widowControl w:val="0"/>
              <w:rPr>
                <w:rFonts w:eastAsia="Calibri"/>
                <w:color w:val="auto"/>
              </w:rPr>
            </w:pPr>
            <w:r w:rsidRPr="00E23536">
              <w:rPr>
                <w:rFonts w:cs="Arial"/>
                <w:color w:val="auto"/>
              </w:rPr>
              <w:t>Средние</w:t>
            </w:r>
          </w:p>
        </w:tc>
        <w:tc>
          <w:tcPr>
            <w:tcW w:w="3601" w:type="pct"/>
            <w:tcBorders>
              <w:left w:val="single" w:sz="4" w:space="0" w:color="auto"/>
              <w:right w:val="single" w:sz="4" w:space="0" w:color="auto"/>
            </w:tcBorders>
            <w:vAlign w:val="center"/>
          </w:tcPr>
          <w:p w:rsidR="00E23536" w:rsidRPr="00E23536" w:rsidRDefault="00E23536" w:rsidP="00023F4C">
            <w:pPr>
              <w:widowControl w:val="0"/>
              <w:jc w:val="center"/>
              <w:rPr>
                <w:rFonts w:eastAsia="Calibri"/>
                <w:color w:val="auto"/>
              </w:rPr>
            </w:pPr>
            <w:r w:rsidRPr="00E23536">
              <w:rPr>
                <w:rFonts w:cs="Arial"/>
                <w:color w:val="auto"/>
              </w:rPr>
              <w:t>свыше 1 до 3</w:t>
            </w:r>
          </w:p>
        </w:tc>
      </w:tr>
      <w:tr w:rsidR="00E23536" w:rsidRPr="00E23536" w:rsidTr="00023F4C">
        <w:trPr>
          <w:trHeight w:val="113"/>
          <w:tblHeader/>
          <w:jc w:val="center"/>
        </w:trPr>
        <w:tc>
          <w:tcPr>
            <w:tcW w:w="1399" w:type="pct"/>
            <w:tcBorders>
              <w:left w:val="single" w:sz="4" w:space="0" w:color="auto"/>
              <w:right w:val="single" w:sz="4" w:space="0" w:color="auto"/>
            </w:tcBorders>
            <w:vAlign w:val="center"/>
          </w:tcPr>
          <w:p w:rsidR="00E23536" w:rsidRPr="00E23536" w:rsidRDefault="00E23536" w:rsidP="00023F4C">
            <w:pPr>
              <w:widowControl w:val="0"/>
              <w:rPr>
                <w:rFonts w:eastAsia="Calibri"/>
                <w:color w:val="auto"/>
              </w:rPr>
            </w:pPr>
            <w:r w:rsidRPr="00E23536">
              <w:rPr>
                <w:rFonts w:cs="Arial"/>
                <w:color w:val="auto"/>
              </w:rPr>
              <w:t>Малые</w:t>
            </w:r>
          </w:p>
        </w:tc>
        <w:tc>
          <w:tcPr>
            <w:tcW w:w="3601" w:type="pct"/>
            <w:tcBorders>
              <w:left w:val="single" w:sz="4" w:space="0" w:color="auto"/>
              <w:right w:val="single" w:sz="4" w:space="0" w:color="auto"/>
            </w:tcBorders>
            <w:vAlign w:val="center"/>
          </w:tcPr>
          <w:p w:rsidR="00E23536" w:rsidRPr="00E23536" w:rsidRDefault="00E23536" w:rsidP="00023F4C">
            <w:pPr>
              <w:widowControl w:val="0"/>
              <w:jc w:val="center"/>
              <w:rPr>
                <w:rFonts w:eastAsia="Calibri"/>
                <w:color w:val="auto"/>
              </w:rPr>
            </w:pPr>
            <w:r w:rsidRPr="00E23536">
              <w:rPr>
                <w:rFonts w:cs="Arial"/>
                <w:color w:val="auto"/>
              </w:rPr>
              <w:t>до 1</w:t>
            </w:r>
          </w:p>
        </w:tc>
      </w:t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tbl>
    <w:p w:rsidR="00E23536" w:rsidRPr="006254ED" w:rsidRDefault="00E23536" w:rsidP="00E23536">
      <w:pPr>
        <w:pStyle w:val="a3"/>
        <w:widowControl w:val="0"/>
        <w:jc w:val="left"/>
        <w:rPr>
          <w:b/>
        </w:rPr>
      </w:pPr>
    </w:p>
    <w:p w:rsidR="00E23536" w:rsidRDefault="00E23536"/>
    <w:sectPr w:rsidR="00E23536" w:rsidSect="00D3191D">
      <w:pgSz w:w="16838" w:h="11905" w:orient="landscape"/>
      <w:pgMar w:top="850" w:right="1134" w:bottom="1418" w:left="1134"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88" w:rsidRDefault="00CA2F88" w:rsidP="00831ED2">
      <w:r>
        <w:separator/>
      </w:r>
    </w:p>
  </w:endnote>
  <w:endnote w:type="continuationSeparator" w:id="1">
    <w:p w:rsidR="00CA2F88" w:rsidRDefault="00CA2F88" w:rsidP="00831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88" w:rsidRDefault="00CA2F88" w:rsidP="00831ED2">
      <w:r>
        <w:separator/>
      </w:r>
    </w:p>
  </w:footnote>
  <w:footnote w:type="continuationSeparator" w:id="1">
    <w:p w:rsidR="00CA2F88" w:rsidRDefault="00CA2F88" w:rsidP="00831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2B9"/>
    <w:multiLevelType w:val="hybridMultilevel"/>
    <w:tmpl w:val="3C747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F4CAF"/>
    <w:multiLevelType w:val="hybridMultilevel"/>
    <w:tmpl w:val="BE40265C"/>
    <w:lvl w:ilvl="0" w:tplc="135C13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B13F2"/>
    <w:multiLevelType w:val="hybridMultilevel"/>
    <w:tmpl w:val="D01E8C94"/>
    <w:lvl w:ilvl="0" w:tplc="31060C50">
      <w:start w:val="1"/>
      <w:numFmt w:val="decimal"/>
      <w:lvlText w:val="%1."/>
      <w:lvlJc w:val="left"/>
      <w:pPr>
        <w:ind w:left="851" w:hanging="142"/>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E5BD4"/>
    <w:multiLevelType w:val="hybridMultilevel"/>
    <w:tmpl w:val="175A5D90"/>
    <w:lvl w:ilvl="0" w:tplc="52782E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B3CBC"/>
    <w:multiLevelType w:val="hybridMultilevel"/>
    <w:tmpl w:val="64AEFE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533E1"/>
    <w:multiLevelType w:val="hybridMultilevel"/>
    <w:tmpl w:val="4C7EE1CA"/>
    <w:lvl w:ilvl="0" w:tplc="1576B34A">
      <w:start w:val="1"/>
      <w:numFmt w:val="decimal"/>
      <w:lvlText w:val="%1."/>
      <w:lvlJc w:val="left"/>
      <w:pPr>
        <w:ind w:left="851" w:hanging="142"/>
      </w:pPr>
      <w:rPr>
        <w:rFonts w:hint="default"/>
        <w:b w:val="0"/>
      </w:rPr>
    </w:lvl>
    <w:lvl w:ilvl="1" w:tplc="A8DEB8CA" w:tentative="1">
      <w:start w:val="1"/>
      <w:numFmt w:val="lowerLetter"/>
      <w:lvlText w:val="%2."/>
      <w:lvlJc w:val="left"/>
      <w:pPr>
        <w:ind w:left="1789" w:hanging="360"/>
      </w:pPr>
    </w:lvl>
    <w:lvl w:ilvl="2" w:tplc="CCEC1CE2">
      <w:start w:val="1"/>
      <w:numFmt w:val="lowerRoman"/>
      <w:lvlText w:val="%3."/>
      <w:lvlJc w:val="right"/>
      <w:pPr>
        <w:ind w:left="2509" w:hanging="180"/>
      </w:pPr>
    </w:lvl>
    <w:lvl w:ilvl="3" w:tplc="4CC0DBF6" w:tentative="1">
      <w:start w:val="1"/>
      <w:numFmt w:val="decimal"/>
      <w:lvlText w:val="%4."/>
      <w:lvlJc w:val="left"/>
      <w:pPr>
        <w:ind w:left="3229" w:hanging="360"/>
      </w:pPr>
    </w:lvl>
    <w:lvl w:ilvl="4" w:tplc="2944A072" w:tentative="1">
      <w:start w:val="1"/>
      <w:numFmt w:val="lowerLetter"/>
      <w:lvlText w:val="%5."/>
      <w:lvlJc w:val="left"/>
      <w:pPr>
        <w:ind w:left="3949" w:hanging="360"/>
      </w:pPr>
    </w:lvl>
    <w:lvl w:ilvl="5" w:tplc="A5DC87E6" w:tentative="1">
      <w:start w:val="1"/>
      <w:numFmt w:val="lowerRoman"/>
      <w:lvlText w:val="%6."/>
      <w:lvlJc w:val="right"/>
      <w:pPr>
        <w:ind w:left="4669" w:hanging="180"/>
      </w:pPr>
    </w:lvl>
    <w:lvl w:ilvl="6" w:tplc="EA2E6894" w:tentative="1">
      <w:start w:val="1"/>
      <w:numFmt w:val="decimal"/>
      <w:lvlText w:val="%7."/>
      <w:lvlJc w:val="left"/>
      <w:pPr>
        <w:ind w:left="5389" w:hanging="360"/>
      </w:pPr>
    </w:lvl>
    <w:lvl w:ilvl="7" w:tplc="6180D79C" w:tentative="1">
      <w:start w:val="1"/>
      <w:numFmt w:val="lowerLetter"/>
      <w:lvlText w:val="%8."/>
      <w:lvlJc w:val="left"/>
      <w:pPr>
        <w:ind w:left="6109" w:hanging="360"/>
      </w:pPr>
    </w:lvl>
    <w:lvl w:ilvl="8" w:tplc="F9E2EDB2" w:tentative="1">
      <w:start w:val="1"/>
      <w:numFmt w:val="lowerRoman"/>
      <w:lvlText w:val="%9."/>
      <w:lvlJc w:val="right"/>
      <w:pPr>
        <w:ind w:left="6829" w:hanging="180"/>
      </w:pPr>
    </w:lvl>
  </w:abstractNum>
  <w:abstractNum w:abstractNumId="6">
    <w:nsid w:val="235F2D53"/>
    <w:multiLevelType w:val="hybridMultilevel"/>
    <w:tmpl w:val="F3ACA5D2"/>
    <w:lvl w:ilvl="0" w:tplc="8D9E87C2">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C5F6DC3"/>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F1601B"/>
    <w:multiLevelType w:val="hybridMultilevel"/>
    <w:tmpl w:val="64548A88"/>
    <w:lvl w:ilvl="0" w:tplc="DC30C41C">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39466268"/>
    <w:multiLevelType w:val="hybridMultilevel"/>
    <w:tmpl w:val="FD72CCDE"/>
    <w:lvl w:ilvl="0" w:tplc="04190001">
      <w:numFmt w:val="bullet"/>
      <w:lvlText w:val=""/>
      <w:lvlJc w:val="left"/>
      <w:pPr>
        <w:ind w:left="690" w:hanging="360"/>
      </w:pPr>
      <w:rPr>
        <w:rFonts w:ascii="Symbol" w:eastAsia="Calibri" w:hAnsi="Symbol" w:cs="Times New Roman" w:hint="default"/>
        <w:color w:val="auto"/>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0">
    <w:nsid w:val="44257EA1"/>
    <w:multiLevelType w:val="hybridMultilevel"/>
    <w:tmpl w:val="987EAA3C"/>
    <w:lvl w:ilvl="0" w:tplc="AC6E928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9638E"/>
    <w:multiLevelType w:val="hybridMultilevel"/>
    <w:tmpl w:val="97A65324"/>
    <w:lvl w:ilvl="0" w:tplc="49C2151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nsid w:val="51B01DAB"/>
    <w:multiLevelType w:val="hybridMultilevel"/>
    <w:tmpl w:val="FC2A5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1351D3"/>
    <w:multiLevelType w:val="hybridMultilevel"/>
    <w:tmpl w:val="2452E1D2"/>
    <w:lvl w:ilvl="0" w:tplc="F298788C">
      <w:start w:val="1"/>
      <w:numFmt w:val="decimal"/>
      <w:lvlText w:val="%1."/>
      <w:lvlJc w:val="left"/>
      <w:pPr>
        <w:ind w:left="851" w:hanging="142"/>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FA7E60"/>
    <w:multiLevelType w:val="hybridMultilevel"/>
    <w:tmpl w:val="4C7EE1CA"/>
    <w:lvl w:ilvl="0" w:tplc="04190011">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7B5C7F"/>
    <w:multiLevelType w:val="hybridMultilevel"/>
    <w:tmpl w:val="0BDC4A6E"/>
    <w:lvl w:ilvl="0" w:tplc="8D9E87C2">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0"/>
  </w:num>
  <w:num w:numId="5">
    <w:abstractNumId w:val="12"/>
  </w:num>
  <w:num w:numId="6">
    <w:abstractNumId w:val="1"/>
  </w:num>
  <w:num w:numId="7">
    <w:abstractNumId w:val="2"/>
  </w:num>
  <w:num w:numId="8">
    <w:abstractNumId w:val="4"/>
  </w:num>
  <w:num w:numId="9">
    <w:abstractNumId w:val="8"/>
  </w:num>
  <w:num w:numId="10">
    <w:abstractNumId w:val="15"/>
  </w:num>
  <w:num w:numId="11">
    <w:abstractNumId w:val="10"/>
  </w:num>
  <w:num w:numId="12">
    <w:abstractNumId w:val="9"/>
  </w:num>
  <w:num w:numId="13">
    <w:abstractNumId w:val="5"/>
  </w:num>
  <w:num w:numId="14">
    <w:abstractNumId w:val="14"/>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05880"/>
    <w:rsid w:val="000169E9"/>
    <w:rsid w:val="00023F4C"/>
    <w:rsid w:val="00026EF5"/>
    <w:rsid w:val="0005047C"/>
    <w:rsid w:val="000E698C"/>
    <w:rsid w:val="000F3995"/>
    <w:rsid w:val="000F4112"/>
    <w:rsid w:val="00154D37"/>
    <w:rsid w:val="00185498"/>
    <w:rsid w:val="002025B8"/>
    <w:rsid w:val="002B0A39"/>
    <w:rsid w:val="003077C6"/>
    <w:rsid w:val="003277FE"/>
    <w:rsid w:val="00374A73"/>
    <w:rsid w:val="003B4041"/>
    <w:rsid w:val="003F00F4"/>
    <w:rsid w:val="00404AD2"/>
    <w:rsid w:val="004423F9"/>
    <w:rsid w:val="004B049D"/>
    <w:rsid w:val="004D35D9"/>
    <w:rsid w:val="005463B4"/>
    <w:rsid w:val="005562F0"/>
    <w:rsid w:val="00575E2D"/>
    <w:rsid w:val="005A487C"/>
    <w:rsid w:val="005B0A7D"/>
    <w:rsid w:val="005B641F"/>
    <w:rsid w:val="005D0575"/>
    <w:rsid w:val="005E0120"/>
    <w:rsid w:val="005E3525"/>
    <w:rsid w:val="006413B2"/>
    <w:rsid w:val="00673598"/>
    <w:rsid w:val="006803A6"/>
    <w:rsid w:val="00705880"/>
    <w:rsid w:val="00721756"/>
    <w:rsid w:val="007632FC"/>
    <w:rsid w:val="007D5752"/>
    <w:rsid w:val="007E08BA"/>
    <w:rsid w:val="007E23DD"/>
    <w:rsid w:val="007F4F06"/>
    <w:rsid w:val="00825874"/>
    <w:rsid w:val="00831ED2"/>
    <w:rsid w:val="00844EAC"/>
    <w:rsid w:val="00850C2D"/>
    <w:rsid w:val="008B3A90"/>
    <w:rsid w:val="008F3D4A"/>
    <w:rsid w:val="008F7CBA"/>
    <w:rsid w:val="00910AC9"/>
    <w:rsid w:val="00912982"/>
    <w:rsid w:val="00913ECB"/>
    <w:rsid w:val="009220E9"/>
    <w:rsid w:val="009F559C"/>
    <w:rsid w:val="00A4062C"/>
    <w:rsid w:val="00A4180C"/>
    <w:rsid w:val="00A53068"/>
    <w:rsid w:val="00A5736F"/>
    <w:rsid w:val="00A768F9"/>
    <w:rsid w:val="00B125AE"/>
    <w:rsid w:val="00B25E2F"/>
    <w:rsid w:val="00B73A3B"/>
    <w:rsid w:val="00B77D42"/>
    <w:rsid w:val="00BA2A4F"/>
    <w:rsid w:val="00BE14B8"/>
    <w:rsid w:val="00BE2A46"/>
    <w:rsid w:val="00C15D14"/>
    <w:rsid w:val="00C1730E"/>
    <w:rsid w:val="00C25E9F"/>
    <w:rsid w:val="00C27196"/>
    <w:rsid w:val="00C3172F"/>
    <w:rsid w:val="00C52BDC"/>
    <w:rsid w:val="00C53A47"/>
    <w:rsid w:val="00C70BEC"/>
    <w:rsid w:val="00CA2F88"/>
    <w:rsid w:val="00CA3422"/>
    <w:rsid w:val="00D2325A"/>
    <w:rsid w:val="00D3191D"/>
    <w:rsid w:val="00D80444"/>
    <w:rsid w:val="00DA01F4"/>
    <w:rsid w:val="00DE2DF8"/>
    <w:rsid w:val="00DF5E66"/>
    <w:rsid w:val="00E14FC4"/>
    <w:rsid w:val="00E16EF3"/>
    <w:rsid w:val="00E23536"/>
    <w:rsid w:val="00E414CA"/>
    <w:rsid w:val="00EA1D9F"/>
    <w:rsid w:val="00EC1FC3"/>
    <w:rsid w:val="00ED2043"/>
    <w:rsid w:val="00F04973"/>
    <w:rsid w:val="00F06309"/>
    <w:rsid w:val="00F07816"/>
    <w:rsid w:val="00F22703"/>
    <w:rsid w:val="00F6023B"/>
    <w:rsid w:val="00F9056C"/>
    <w:rsid w:val="00F97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FC"/>
    <w:rPr>
      <w:color w:val="333333"/>
      <w:sz w:val="28"/>
      <w:szCs w:val="28"/>
    </w:rPr>
  </w:style>
  <w:style w:type="paragraph" w:styleId="1">
    <w:name w:val="heading 1"/>
    <w:aliases w:val="Заголовок 1 Знак Знак,Заголовок 1 Знак Знак Знак"/>
    <w:basedOn w:val="a"/>
    <w:next w:val="a"/>
    <w:link w:val="10"/>
    <w:qFormat/>
    <w:rsid w:val="007632FC"/>
    <w:pPr>
      <w:keepNext/>
      <w:jc w:val="center"/>
      <w:outlineLvl w:val="0"/>
    </w:pPr>
    <w:rPr>
      <w:sz w:val="26"/>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
    <w:next w:val="a"/>
    <w:link w:val="20"/>
    <w:uiPriority w:val="9"/>
    <w:qFormat/>
    <w:rsid w:val="007632FC"/>
    <w:pPr>
      <w:keepNext/>
      <w:outlineLvl w:val="1"/>
    </w:pPr>
    <w:rPr>
      <w:sz w:val="26"/>
    </w:rPr>
  </w:style>
  <w:style w:type="paragraph" w:styleId="3">
    <w:name w:val="heading 3"/>
    <w:aliases w:val="Знак3 Знак,Знак3,Знак3 Знак Знак Знак,ПодЗаголовок,Заголовок 31,Знак14, Знак3, Знак3 Знак Знак Знак"/>
    <w:basedOn w:val="a"/>
    <w:next w:val="a"/>
    <w:link w:val="30"/>
    <w:qFormat/>
    <w:rsid w:val="007632FC"/>
    <w:pPr>
      <w:keepNext/>
      <w:jc w:val="right"/>
      <w:outlineLvl w:val="2"/>
    </w:pPr>
    <w:rPr>
      <w:sz w:val="24"/>
    </w:rPr>
  </w:style>
  <w:style w:type="paragraph" w:styleId="4">
    <w:name w:val="heading 4"/>
    <w:aliases w:val="ПОДЗАГОЛОВКИ"/>
    <w:basedOn w:val="a"/>
    <w:next w:val="a"/>
    <w:link w:val="40"/>
    <w:qFormat/>
    <w:rsid w:val="007632FC"/>
    <w:pPr>
      <w:keepNext/>
      <w:jc w:val="center"/>
      <w:outlineLvl w:val="3"/>
    </w:pPr>
  </w:style>
  <w:style w:type="paragraph" w:styleId="5">
    <w:name w:val="heading 5"/>
    <w:basedOn w:val="a"/>
    <w:next w:val="a"/>
    <w:link w:val="50"/>
    <w:qFormat/>
    <w:rsid w:val="007632FC"/>
    <w:pPr>
      <w:keepNext/>
      <w:outlineLvl w:val="4"/>
    </w:pPr>
  </w:style>
  <w:style w:type="paragraph" w:styleId="6">
    <w:name w:val="heading 6"/>
    <w:basedOn w:val="a"/>
    <w:next w:val="a"/>
    <w:link w:val="60"/>
    <w:qFormat/>
    <w:rsid w:val="007632FC"/>
    <w:pPr>
      <w:keepNext/>
      <w:outlineLvl w:val="5"/>
    </w:pPr>
    <w:rPr>
      <w:sz w:val="24"/>
    </w:rPr>
  </w:style>
  <w:style w:type="paragraph" w:styleId="7">
    <w:name w:val="heading 7"/>
    <w:aliases w:val="Заголовок x.x"/>
    <w:basedOn w:val="a"/>
    <w:next w:val="a"/>
    <w:link w:val="70"/>
    <w:qFormat/>
    <w:rsid w:val="007632FC"/>
    <w:pPr>
      <w:keepNext/>
      <w:jc w:val="both"/>
      <w:outlineLvl w:val="6"/>
    </w:pPr>
  </w:style>
  <w:style w:type="paragraph" w:styleId="8">
    <w:name w:val="heading 8"/>
    <w:basedOn w:val="a"/>
    <w:next w:val="a"/>
    <w:link w:val="80"/>
    <w:qFormat/>
    <w:rsid w:val="007632FC"/>
    <w:pPr>
      <w:keepNext/>
      <w:jc w:val="both"/>
      <w:outlineLvl w:val="7"/>
    </w:pPr>
    <w:rPr>
      <w:b/>
      <w:sz w:val="32"/>
    </w:rPr>
  </w:style>
  <w:style w:type="paragraph" w:styleId="9">
    <w:name w:val="heading 9"/>
    <w:basedOn w:val="a"/>
    <w:next w:val="a"/>
    <w:link w:val="90"/>
    <w:qFormat/>
    <w:rsid w:val="00B73A3B"/>
    <w:pPr>
      <w:spacing w:before="240" w:after="60"/>
      <w:ind w:left="1584" w:hanging="1584"/>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7632FC"/>
    <w:rPr>
      <w:color w:val="333333"/>
      <w:sz w:val="26"/>
      <w:szCs w:val="28"/>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basedOn w:val="a0"/>
    <w:link w:val="2"/>
    <w:rsid w:val="007632FC"/>
    <w:rPr>
      <w:color w:val="333333"/>
      <w:sz w:val="26"/>
      <w:szCs w:val="28"/>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
    <w:basedOn w:val="a0"/>
    <w:link w:val="3"/>
    <w:rsid w:val="007632FC"/>
    <w:rPr>
      <w:color w:val="333333"/>
      <w:sz w:val="24"/>
      <w:szCs w:val="28"/>
    </w:rPr>
  </w:style>
  <w:style w:type="character" w:customStyle="1" w:styleId="40">
    <w:name w:val="Заголовок 4 Знак"/>
    <w:aliases w:val="ПОДЗАГОЛОВКИ Знак"/>
    <w:basedOn w:val="a0"/>
    <w:link w:val="4"/>
    <w:rsid w:val="007632FC"/>
    <w:rPr>
      <w:color w:val="333333"/>
      <w:sz w:val="28"/>
      <w:szCs w:val="28"/>
    </w:rPr>
  </w:style>
  <w:style w:type="character" w:customStyle="1" w:styleId="50">
    <w:name w:val="Заголовок 5 Знак"/>
    <w:basedOn w:val="a0"/>
    <w:link w:val="5"/>
    <w:rsid w:val="007632FC"/>
    <w:rPr>
      <w:color w:val="333333"/>
      <w:sz w:val="28"/>
      <w:szCs w:val="28"/>
    </w:rPr>
  </w:style>
  <w:style w:type="character" w:customStyle="1" w:styleId="60">
    <w:name w:val="Заголовок 6 Знак"/>
    <w:basedOn w:val="a0"/>
    <w:link w:val="6"/>
    <w:rsid w:val="007632FC"/>
    <w:rPr>
      <w:color w:val="333333"/>
      <w:sz w:val="24"/>
      <w:szCs w:val="28"/>
    </w:rPr>
  </w:style>
  <w:style w:type="character" w:customStyle="1" w:styleId="70">
    <w:name w:val="Заголовок 7 Знак"/>
    <w:aliases w:val="Заголовок x.x Знак"/>
    <w:basedOn w:val="a0"/>
    <w:link w:val="7"/>
    <w:rsid w:val="007632FC"/>
    <w:rPr>
      <w:color w:val="333333"/>
      <w:sz w:val="28"/>
      <w:szCs w:val="28"/>
    </w:rPr>
  </w:style>
  <w:style w:type="character" w:customStyle="1" w:styleId="80">
    <w:name w:val="Заголовок 8 Знак"/>
    <w:basedOn w:val="a0"/>
    <w:link w:val="8"/>
    <w:rsid w:val="007632FC"/>
    <w:rPr>
      <w:b/>
      <w:color w:val="333333"/>
      <w:sz w:val="32"/>
      <w:szCs w:val="28"/>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qFormat/>
    <w:rsid w:val="007632FC"/>
    <w:pPr>
      <w:jc w:val="center"/>
    </w:pPr>
  </w:style>
  <w:style w:type="paragraph" w:customStyle="1" w:styleId="ConsPlusNormal">
    <w:name w:val="ConsPlusNormal"/>
    <w:rsid w:val="00705880"/>
    <w:pPr>
      <w:widowControl w:val="0"/>
      <w:autoSpaceDE w:val="0"/>
      <w:autoSpaceDN w:val="0"/>
    </w:pPr>
    <w:rPr>
      <w:sz w:val="28"/>
    </w:rPr>
  </w:style>
  <w:style w:type="paragraph" w:customStyle="1" w:styleId="ConsPlusNonformat">
    <w:name w:val="ConsPlusNonformat"/>
    <w:rsid w:val="00705880"/>
    <w:pPr>
      <w:widowControl w:val="0"/>
      <w:autoSpaceDE w:val="0"/>
      <w:autoSpaceDN w:val="0"/>
    </w:pPr>
    <w:rPr>
      <w:rFonts w:ascii="Courier New" w:hAnsi="Courier New" w:cs="Courier New"/>
    </w:rPr>
  </w:style>
  <w:style w:type="paragraph" w:customStyle="1" w:styleId="ConsPlusTitle">
    <w:name w:val="ConsPlusTitle"/>
    <w:rsid w:val="00705880"/>
    <w:pPr>
      <w:widowControl w:val="0"/>
      <w:autoSpaceDE w:val="0"/>
      <w:autoSpaceDN w:val="0"/>
    </w:pPr>
    <w:rPr>
      <w:b/>
      <w:sz w:val="28"/>
    </w:rPr>
  </w:style>
  <w:style w:type="paragraph" w:customStyle="1" w:styleId="ConsPlusCell">
    <w:name w:val="ConsPlusCell"/>
    <w:rsid w:val="00705880"/>
    <w:pPr>
      <w:widowControl w:val="0"/>
      <w:autoSpaceDE w:val="0"/>
      <w:autoSpaceDN w:val="0"/>
    </w:pPr>
    <w:rPr>
      <w:rFonts w:ascii="Courier New" w:hAnsi="Courier New" w:cs="Courier New"/>
    </w:rPr>
  </w:style>
  <w:style w:type="paragraph" w:customStyle="1" w:styleId="ConsPlusDocList">
    <w:name w:val="ConsPlusDocList"/>
    <w:rsid w:val="00705880"/>
    <w:pPr>
      <w:widowControl w:val="0"/>
      <w:autoSpaceDE w:val="0"/>
      <w:autoSpaceDN w:val="0"/>
    </w:pPr>
    <w:rPr>
      <w:rFonts w:ascii="Courier New" w:hAnsi="Courier New" w:cs="Courier New"/>
    </w:rPr>
  </w:style>
  <w:style w:type="paragraph" w:customStyle="1" w:styleId="ConsPlusTitlePage">
    <w:name w:val="ConsPlusTitlePage"/>
    <w:rsid w:val="00705880"/>
    <w:pPr>
      <w:widowControl w:val="0"/>
      <w:autoSpaceDE w:val="0"/>
      <w:autoSpaceDN w:val="0"/>
    </w:pPr>
    <w:rPr>
      <w:rFonts w:ascii="Tahoma" w:hAnsi="Tahoma" w:cs="Tahoma"/>
    </w:rPr>
  </w:style>
  <w:style w:type="paragraph" w:customStyle="1" w:styleId="ConsPlusJurTerm">
    <w:name w:val="ConsPlusJurTerm"/>
    <w:rsid w:val="00705880"/>
    <w:pPr>
      <w:widowControl w:val="0"/>
      <w:autoSpaceDE w:val="0"/>
      <w:autoSpaceDN w:val="0"/>
    </w:pPr>
    <w:rPr>
      <w:rFonts w:ascii="Tahoma" w:hAnsi="Tahoma" w:cs="Tahoma"/>
      <w:sz w:val="22"/>
    </w:rPr>
  </w:style>
  <w:style w:type="paragraph" w:customStyle="1" w:styleId="ConsPlusTextList">
    <w:name w:val="ConsPlusTextList"/>
    <w:rsid w:val="00705880"/>
    <w:pPr>
      <w:widowControl w:val="0"/>
      <w:autoSpaceDE w:val="0"/>
      <w:autoSpaceDN w:val="0"/>
    </w:pPr>
    <w:rPr>
      <w:rFonts w:ascii="Arial" w:hAnsi="Arial" w:cs="Arial"/>
    </w:rPr>
  </w:style>
  <w:style w:type="paragraph" w:customStyle="1" w:styleId="a4">
    <w:name w:val="Абзац"/>
    <w:basedOn w:val="a"/>
    <w:link w:val="a5"/>
    <w:qFormat/>
    <w:rsid w:val="005D0575"/>
    <w:pPr>
      <w:spacing w:before="120" w:after="60"/>
      <w:ind w:firstLine="567"/>
      <w:jc w:val="both"/>
    </w:pPr>
    <w:rPr>
      <w:color w:val="auto"/>
      <w:sz w:val="24"/>
      <w:szCs w:val="24"/>
    </w:rPr>
  </w:style>
  <w:style w:type="character" w:customStyle="1" w:styleId="a5">
    <w:name w:val="Абзац Знак"/>
    <w:link w:val="a4"/>
    <w:rsid w:val="005D0575"/>
    <w:rPr>
      <w:sz w:val="24"/>
      <w:szCs w:val="24"/>
    </w:rPr>
  </w:style>
  <w:style w:type="paragraph" w:styleId="a6">
    <w:name w:val="List Paragraph"/>
    <w:basedOn w:val="a"/>
    <w:uiPriority w:val="34"/>
    <w:qFormat/>
    <w:rsid w:val="00DE2DF8"/>
    <w:pPr>
      <w:ind w:left="720"/>
      <w:contextualSpacing/>
    </w:pPr>
  </w:style>
  <w:style w:type="paragraph" w:styleId="11">
    <w:name w:val="toc 1"/>
    <w:basedOn w:val="a"/>
    <w:next w:val="a"/>
    <w:uiPriority w:val="39"/>
    <w:qFormat/>
    <w:rsid w:val="009220E9"/>
    <w:pPr>
      <w:spacing w:before="120" w:after="120"/>
    </w:pPr>
    <w:rPr>
      <w:b/>
      <w:bCs/>
      <w:caps/>
      <w:color w:val="auto"/>
      <w:sz w:val="20"/>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154D37"/>
    <w:rPr>
      <w:color w:val="333333"/>
      <w:sz w:val="28"/>
      <w:szCs w:val="28"/>
    </w:rPr>
  </w:style>
  <w:style w:type="paragraph" w:customStyle="1" w:styleId="100">
    <w:name w:val="Табличный_слева_10"/>
    <w:basedOn w:val="a"/>
    <w:qFormat/>
    <w:rsid w:val="00154D37"/>
    <w:rPr>
      <w:color w:val="auto"/>
      <w:sz w:val="20"/>
      <w:szCs w:val="24"/>
    </w:rPr>
  </w:style>
  <w:style w:type="character" w:customStyle="1" w:styleId="90">
    <w:name w:val="Заголовок 9 Знак"/>
    <w:basedOn w:val="a0"/>
    <w:link w:val="9"/>
    <w:rsid w:val="00B73A3B"/>
    <w:rPr>
      <w:rFonts w:ascii="Arial" w:hAnsi="Arial" w:cs="Arial"/>
      <w:sz w:val="22"/>
      <w:szCs w:val="22"/>
    </w:rPr>
  </w:style>
  <w:style w:type="paragraph" w:customStyle="1" w:styleId="a7">
    <w:name w:val="Табличный_слева"/>
    <w:basedOn w:val="a"/>
    <w:rsid w:val="004423F9"/>
    <w:rPr>
      <w:color w:val="auto"/>
      <w:sz w:val="22"/>
      <w:szCs w:val="22"/>
    </w:rPr>
  </w:style>
  <w:style w:type="paragraph" w:styleId="a8">
    <w:name w:val="header"/>
    <w:aliases w:val=" Знак4,Знак4, Знак8,ВерхКолонтитул"/>
    <w:basedOn w:val="a"/>
    <w:link w:val="a9"/>
    <w:uiPriority w:val="99"/>
    <w:unhideWhenUsed/>
    <w:rsid w:val="004423F9"/>
    <w:pPr>
      <w:tabs>
        <w:tab w:val="center" w:pos="4677"/>
        <w:tab w:val="right" w:pos="9355"/>
      </w:tabs>
      <w:ind w:firstLine="680"/>
      <w:jc w:val="both"/>
    </w:pPr>
    <w:rPr>
      <w:color w:val="auto"/>
      <w:sz w:val="24"/>
      <w:szCs w:val="24"/>
    </w:rPr>
  </w:style>
  <w:style w:type="character" w:customStyle="1" w:styleId="a9">
    <w:name w:val="Верхний колонтитул Знак"/>
    <w:aliases w:val=" Знак4 Знак,Знак4 Знак, Знак8 Знак,ВерхКолонтитул Знак"/>
    <w:basedOn w:val="a0"/>
    <w:link w:val="a8"/>
    <w:uiPriority w:val="99"/>
    <w:rsid w:val="004423F9"/>
    <w:rPr>
      <w:sz w:val="24"/>
      <w:szCs w:val="24"/>
    </w:rPr>
  </w:style>
  <w:style w:type="paragraph" w:styleId="aa">
    <w:name w:val="Title"/>
    <w:basedOn w:val="a"/>
    <w:link w:val="ab"/>
    <w:qFormat/>
    <w:rsid w:val="00023F4C"/>
    <w:pPr>
      <w:jc w:val="center"/>
    </w:pPr>
    <w:rPr>
      <w:color w:val="auto"/>
      <w:szCs w:val="20"/>
    </w:rPr>
  </w:style>
  <w:style w:type="character" w:customStyle="1" w:styleId="ab">
    <w:name w:val="Название Знак"/>
    <w:basedOn w:val="a0"/>
    <w:link w:val="aa"/>
    <w:rsid w:val="00023F4C"/>
    <w:rPr>
      <w:sz w:val="28"/>
    </w:rPr>
  </w:style>
  <w:style w:type="paragraph" w:styleId="ac">
    <w:name w:val="footer"/>
    <w:basedOn w:val="a"/>
    <w:link w:val="ad"/>
    <w:uiPriority w:val="99"/>
    <w:semiHidden/>
    <w:unhideWhenUsed/>
    <w:rsid w:val="00831ED2"/>
    <w:pPr>
      <w:tabs>
        <w:tab w:val="center" w:pos="4677"/>
        <w:tab w:val="right" w:pos="9355"/>
      </w:tabs>
    </w:pPr>
  </w:style>
  <w:style w:type="character" w:customStyle="1" w:styleId="ad">
    <w:name w:val="Нижний колонтитул Знак"/>
    <w:basedOn w:val="a0"/>
    <w:link w:val="ac"/>
    <w:uiPriority w:val="99"/>
    <w:semiHidden/>
    <w:rsid w:val="00831ED2"/>
    <w:rPr>
      <w:color w:val="333333"/>
      <w:sz w:val="28"/>
      <w:szCs w:val="28"/>
    </w:rPr>
  </w:style>
  <w:style w:type="paragraph" w:customStyle="1" w:styleId="ae">
    <w:name w:val="Табличный_центр"/>
    <w:basedOn w:val="a"/>
    <w:rsid w:val="00831ED2"/>
    <w:pPr>
      <w:keepNext/>
      <w:jc w:val="center"/>
    </w:pPr>
    <w:rPr>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93CD72461895F6C79CA0D35B1D477305290CBC1CD4F459AD921C6E2A78474388485A4F81B80637X213F" TargetMode="External"/><Relationship Id="rId13" Type="http://schemas.openxmlformats.org/officeDocument/2006/relationships/hyperlink" Target="consultantplus://offline/ref=4D93CD72461895F6C79CA0D35B1D477305290CBC1CD4F459AD921C6E2A78474388485A4F81B90837X217F" TargetMode="External"/><Relationship Id="rId18" Type="http://schemas.openxmlformats.org/officeDocument/2006/relationships/hyperlink" Target="consultantplus://offline/ref=4D93CD72461895F6C79CA0D35B1D4773042902BC1DDFA953A5CB106C2D7718548F01564E81B90FX316F" TargetMode="External"/><Relationship Id="rId26" Type="http://schemas.openxmlformats.org/officeDocument/2006/relationships/hyperlink" Target="consultantplus://offline/ref=61AE4102ED9440738CE867FFDCCC15BC8533386BBBA8468AB31695AFE43D92DA4A25F9C4EF426689YE1FF" TargetMode="External"/><Relationship Id="rId39" Type="http://schemas.openxmlformats.org/officeDocument/2006/relationships/hyperlink" Target="consultantplus://offline/ref=AFE5871AB972F0677355C8345E52FF68A0046D71828A416877DA9405925B39A7Z618F" TargetMode="External"/><Relationship Id="rId3" Type="http://schemas.openxmlformats.org/officeDocument/2006/relationships/styles" Target="styles.xml"/><Relationship Id="rId21" Type="http://schemas.openxmlformats.org/officeDocument/2006/relationships/hyperlink" Target="consultantplus://offline/ref=61AE4102ED9440738CE867FFDCCC15BC85363069B8AD468AB31695AFE4Y31DF" TargetMode="External"/><Relationship Id="rId34" Type="http://schemas.openxmlformats.org/officeDocument/2006/relationships/hyperlink" Target="consultantplus://offline/ref=61AE4102ED9440738CE867FFDCCC15BC86373A6DBCAC468AB31695AFE43D92DA4A25F9C4EF42638FYE1A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D93CD72461895F6C79CA0D35B1D477305290CBC1CD4F459AD921C6E2A78474388485A4F81B90836X212F" TargetMode="External"/><Relationship Id="rId17" Type="http://schemas.openxmlformats.org/officeDocument/2006/relationships/hyperlink" Target="consultantplus://offline/ref=4D93CD72461895F6C79CA0D35B1D477305290CBC1CD4F459AD921C6E2AX718F" TargetMode="External"/><Relationship Id="rId25" Type="http://schemas.openxmlformats.org/officeDocument/2006/relationships/hyperlink" Target="consultantplus://offline/ref=61AE4102ED9440738CE867FFDCCC15BC8632396CB8A41B80BB4F99ADE332CDCD4D6CF5C5EF4262Y81AF" TargetMode="External"/><Relationship Id="rId33" Type="http://schemas.openxmlformats.org/officeDocument/2006/relationships/hyperlink" Target="consultantplus://offline/ref=61AE4102ED9440738CE867FFDCCC15BC86373A6DBCAC468AB31695AFE43D92DA4A25F9C4EF42638FYE1AF" TargetMode="External"/><Relationship Id="rId38" Type="http://schemas.openxmlformats.org/officeDocument/2006/relationships/hyperlink" Target="consultantplus://offline/ref=AFE5871AB972F0677355D639483EA167A20D327F858842382885CF58C5Z512F" TargetMode="External"/><Relationship Id="rId2" Type="http://schemas.openxmlformats.org/officeDocument/2006/relationships/numbering" Target="numbering.xml"/><Relationship Id="rId16" Type="http://schemas.openxmlformats.org/officeDocument/2006/relationships/hyperlink" Target="consultantplus://offline/ref=4D93CD72461895F6C79CA0D35B1D4773052A04B819D6F459AD921C6E2AX718F" TargetMode="External"/><Relationship Id="rId20" Type="http://schemas.openxmlformats.org/officeDocument/2006/relationships/hyperlink" Target="consultantplus://offline/ref=61AE4102ED9440738CE867FFDCCC15BC86313A60B8AA468AB31695AFE4Y31DF" TargetMode="External"/><Relationship Id="rId29" Type="http://schemas.openxmlformats.org/officeDocument/2006/relationships/hyperlink" Target="consultantplus://offline/ref=61AE4102ED9440738CE867FFDCCC15BC85303F6FBDAA468AB31695AFE43D92DA4A25F9C4EF42638FYE18F" TargetMode="External"/><Relationship Id="rId41" Type="http://schemas.openxmlformats.org/officeDocument/2006/relationships/hyperlink" Target="consultantplus://offline/ref=34DC04B8DA3EE285FC7FC9362B3D121D97752147AA7FDCDBC02EC806DAbA1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93CD72461895F6C79CA0D35B1D477305290CBC1CD4F459AD921C6E2A78474388485A4F81B8083BX217F" TargetMode="External"/><Relationship Id="rId24" Type="http://schemas.openxmlformats.org/officeDocument/2006/relationships/hyperlink" Target="consultantplus://offline/ref=61AE4102ED9440738CE867FFDCCC15BC8E393869BFA41B80BB4F99ADYE13F" TargetMode="External"/><Relationship Id="rId32" Type="http://schemas.openxmlformats.org/officeDocument/2006/relationships/hyperlink" Target="consultantplus://offline/ref=61AE4102ED9440738CE867FFDCCC15BC86373A6DBCAC468AB31695AFE43D92DA4A25F9C4EF42638FYE1AF" TargetMode="External"/><Relationship Id="rId37" Type="http://schemas.openxmlformats.org/officeDocument/2006/relationships/hyperlink" Target="consultantplus://offline/ref=61AE4102ED9440738CE867FFDCCC15BC85303F6FBDAA468AB31695AFE43D92DA4A25F9C4EF42638FYE18F" TargetMode="External"/><Relationship Id="rId40" Type="http://schemas.openxmlformats.org/officeDocument/2006/relationships/hyperlink" Target="consultantplus://offline/ref=6AF444742AD2E64DD3760CE9486D6E1A2B3F3449E30F2FC04901E37EA03C07D5DCBB4292ACCB7522aE17F" TargetMode="External"/><Relationship Id="rId5" Type="http://schemas.openxmlformats.org/officeDocument/2006/relationships/webSettings" Target="webSettings.xml"/><Relationship Id="rId15" Type="http://schemas.openxmlformats.org/officeDocument/2006/relationships/hyperlink" Target="consultantplus://offline/ref=4D93CD72461895F6C79CA0D35B1D477305290CBE18D3F459AD921C6E2AX718F" TargetMode="External"/><Relationship Id="rId23" Type="http://schemas.openxmlformats.org/officeDocument/2006/relationships/hyperlink" Target="consultantplus://offline/ref=61AE4102ED9440738CE867FFDCCC15BC8530306BB8A8468AB31695AFE4Y31DF" TargetMode="External"/><Relationship Id="rId28" Type="http://schemas.openxmlformats.org/officeDocument/2006/relationships/hyperlink" Target="consultantplus://offline/ref=61AE4102ED9440738CE867FFDCCC15BC8E31306BBEA41B80BB4F99ADE332CDCD4D6CF5C5EF4262Y819F" TargetMode="External"/><Relationship Id="rId36" Type="http://schemas.openxmlformats.org/officeDocument/2006/relationships/hyperlink" Target="consultantplus://offline/ref=61AE4102ED9440738CE867FFDCCC15BC86373A6DBCAC468AB31695AFE43D92DA4A25F9C4EF42638FYE1AF" TargetMode="External"/><Relationship Id="rId10" Type="http://schemas.openxmlformats.org/officeDocument/2006/relationships/hyperlink" Target="consultantplus://offline/ref=4D93CD72461895F6C79CA0D35B1D477305290CBC1CD4F459AD921C6E2A78474388485A4F81B80835X213F" TargetMode="External"/><Relationship Id="rId19" Type="http://schemas.openxmlformats.org/officeDocument/2006/relationships/hyperlink" Target="consultantplus://offline/ref=4D93CD72461895F6C79CA0D35B1D4773062E06B81CD7F459AD921C6E2A78474388485A4F81B90E33X210F" TargetMode="External"/><Relationship Id="rId31" Type="http://schemas.openxmlformats.org/officeDocument/2006/relationships/hyperlink" Target="consultantplus://offline/ref=61AE4102ED9440738CE879F2CAA04BB3873A6765BAA845DDEC49CEF2B334988D0D6AA086AB4F628EEE517CYE16F" TargetMode="External"/><Relationship Id="rId4" Type="http://schemas.openxmlformats.org/officeDocument/2006/relationships/settings" Target="settings.xml"/><Relationship Id="rId9" Type="http://schemas.openxmlformats.org/officeDocument/2006/relationships/hyperlink" Target="consultantplus://offline/ref=4D93CD72461895F6C79CBEDE4D71197C07235BB01FD6F909F1CD47337D714D14CF07030DC5B40F3224E5DFX613F" TargetMode="External"/><Relationship Id="rId14" Type="http://schemas.openxmlformats.org/officeDocument/2006/relationships/hyperlink" Target="consultantplus://offline/ref=4D93CD72461895F6C79CA0D35B1D477305280CB411D7F459AD921C6E2AX718F" TargetMode="External"/><Relationship Id="rId22" Type="http://schemas.openxmlformats.org/officeDocument/2006/relationships/hyperlink" Target="consultantplus://offline/ref=61AE4102ED9440738CE867FFDCCC15BC84333F6EBAA41B80BB4F99ADE332CDCD4D6CF5C5EF4262Y81DF" TargetMode="External"/><Relationship Id="rId27" Type="http://schemas.openxmlformats.org/officeDocument/2006/relationships/hyperlink" Target="consultantplus://offline/ref=61AE4102ED9440738CE867FFDCCC15BC8533386DB9AD468AB31695AFE4Y31DF" TargetMode="External"/><Relationship Id="rId30" Type="http://schemas.openxmlformats.org/officeDocument/2006/relationships/hyperlink" Target="consultantplus://offline/ref=61AE4102ED9440738CE867FFDCCC15BC8533386CBBAF468AB31695AFE43D92DA4A25F9C4EF42658FYE1DF" TargetMode="External"/><Relationship Id="rId35" Type="http://schemas.openxmlformats.org/officeDocument/2006/relationships/hyperlink" Target="consultantplus://offline/ref=61AE4102ED9440738CE867FFDCCC15BC83333869BCA41B80BB4F99ADE332CDCD4D6CF5C5EF456BY818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B18B-CD58-4473-9565-603318CA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27860</Words>
  <Characters>158808</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16</cp:revision>
  <dcterms:created xsi:type="dcterms:W3CDTF">2017-10-18T05:53:00Z</dcterms:created>
  <dcterms:modified xsi:type="dcterms:W3CDTF">2018-04-02T07:04:00Z</dcterms:modified>
</cp:coreProperties>
</file>