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default"/>
          <w:lang w:val="ru-RU"/>
        </w:rPr>
        <w:t xml:space="preserve">     </w:t>
      </w:r>
      <w:r>
        <w:drawing>
          <wp:inline distT="0" distB="0" distL="0" distR="0">
            <wp:extent cx="495300" cy="619125"/>
            <wp:effectExtent l="0" t="0" r="0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                             </w:t>
      </w:r>
    </w:p>
    <w:p>
      <w:pPr>
        <w:pStyle w:val="12"/>
        <w:spacing w:line="276" w:lineRule="auto"/>
        <w:ind w:firstLine="142"/>
        <w:jc w:val="center"/>
        <w:rPr>
          <w:b/>
        </w:rPr>
      </w:pPr>
      <w:r>
        <w:rPr>
          <w:b/>
        </w:rPr>
        <w:t xml:space="preserve">ТЕРРИТОРИАЛЬНАЯ ИЗБИРАТЕЛЬНАЯ КОМИССИЯ КИРОВСКОГО РАЙОНА </w:t>
      </w:r>
    </w:p>
    <w:p>
      <w:pPr>
        <w:pStyle w:val="12"/>
        <w:ind w:firstLine="142"/>
        <w:jc w:val="center"/>
        <w:rPr>
          <w:b/>
          <w:sz w:val="16"/>
          <w:szCs w:val="16"/>
        </w:rPr>
      </w:pPr>
    </w:p>
    <w:p>
      <w:pPr>
        <w:pStyle w:val="12"/>
        <w:ind w:firstLine="142"/>
        <w:jc w:val="center"/>
        <w:rPr>
          <w:b/>
        </w:rPr>
      </w:pPr>
      <w:r>
        <w:rPr>
          <w:b/>
        </w:rPr>
        <w:t>РАСПОРЯЖЕНИЕ</w:t>
      </w:r>
    </w:p>
    <w:p>
      <w:pPr>
        <w:pStyle w:val="12"/>
        <w:jc w:val="center"/>
        <w:rPr>
          <w:b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30 ноября</w:t>
      </w:r>
      <w:r>
        <w:rPr>
          <w:rFonts w:ascii="Times New Roman" w:hAnsi="Times New Roman" w:cs="Times New Roman"/>
          <w:sz w:val="28"/>
          <w:szCs w:val="28"/>
        </w:rPr>
        <w:t xml:space="preserve"> 2021 г.                       </w:t>
      </w:r>
      <w:r>
        <w:rPr>
          <w:rFonts w:ascii="Times New Roman" w:hAnsi="Times New Roman" w:eastAsia="Times New Roman" w:cs="Times New Roman"/>
          <w:spacing w:val="60"/>
          <w:sz w:val="28"/>
          <w:szCs w:val="28"/>
        </w:rPr>
        <w:t xml:space="preserve">п.Кировский                  </w:t>
      </w:r>
      <w:r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-рк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</w:rPr>
        <w:t xml:space="preserve">Об утверждении </w:t>
      </w: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val="ru-RU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</w:rPr>
        <w:t>еречня функций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Кировского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района</w:t>
      </w: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при реализации которых 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возможно возникновение коррупционных рисков,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еречня должностей, замещение которых связано с коррупционными рисками,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арты коррупционных рисков</w:t>
      </w: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>Кировского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района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658" w:firstLineChars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Указа Президента Российской Федерации от 16.08.2021г. № 478 «О Национальном плане противодействия коррупции на 2021 - 2024 годы», </w:t>
      </w:r>
      <w:r>
        <w:rPr>
          <w:rFonts w:ascii="Times New Roman" w:hAnsi="Times New Roman"/>
          <w:sz w:val="28"/>
          <w:szCs w:val="28"/>
        </w:rPr>
        <w:t xml:space="preserve">постановления Губернатора Приморского края от 6 октября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2021 г. № 99-пг «Об утверждении Программы противодействия коррупции в Приморском крае на 2021-2025 годы»,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на основании постановления </w:t>
      </w:r>
      <w:r>
        <w:rPr>
          <w:rFonts w:ascii="Times New Roman" w:hAnsi="Times New Roman"/>
          <w:sz w:val="28"/>
          <w:szCs w:val="28"/>
          <w:highlight w:val="none"/>
        </w:rPr>
        <w:t>Губернатора Приморского края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от 24.12.2020 г. № 186-пг «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highlight w:val="none"/>
          <w:lang w:val="ru" w:eastAsia="zh-CN" w:bidi="ar"/>
        </w:rPr>
        <w:t>Об утверждении перечней должностей государственной гражданской службы Приморского края, при замещении которых государственные гражданские служащие Приморского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highlight w:val="none"/>
          <w:lang w:val="ru-RU" w:eastAsia="zh-CN" w:bidi="ar"/>
        </w:rPr>
        <w:t xml:space="preserve">, </w:t>
      </w:r>
      <w:r>
        <w:rPr>
          <w:rFonts w:hint="default" w:ascii="Times New Roman" w:hAnsi="Times New Roman"/>
          <w:sz w:val="28"/>
          <w:szCs w:val="28"/>
          <w:lang w:val="ru-RU"/>
        </w:rPr>
        <w:t>с учетом</w:t>
      </w:r>
      <w:r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№ 4 от </w:t>
      </w:r>
      <w:r>
        <w:rPr>
          <w:rFonts w:hint="default"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>.11.2021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заседания комиссии по противодействию коррупции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/>
          <w:sz w:val="28"/>
          <w:szCs w:val="28"/>
          <w:lang w:val="ru-RU"/>
        </w:rPr>
        <w:t>Кировского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района:</w:t>
      </w:r>
    </w:p>
    <w:p>
      <w:pPr>
        <w:pStyle w:val="15"/>
        <w:numPr>
          <w:ilvl w:val="0"/>
          <w:numId w:val="1"/>
        </w:numPr>
        <w:shd w:val="clear" w:color="auto" w:fill="FFFFFF"/>
        <w:spacing w:before="120" w:after="312" w:line="360" w:lineRule="auto"/>
        <w:ind w:left="0" w:leftChars="0" w:firstLine="879" w:firstLineChars="3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Перечень функций территориальной избирательной комиссии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Кировского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района, при реализации которых возможно возникновение коррупционных рисков (приложение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№1).</w:t>
      </w:r>
    </w:p>
    <w:p>
      <w:pPr>
        <w:pStyle w:val="15"/>
        <w:numPr>
          <w:ilvl w:val="0"/>
          <w:numId w:val="1"/>
        </w:numPr>
        <w:shd w:val="clear" w:color="auto" w:fill="FFFFFF"/>
        <w:spacing w:before="120" w:after="312" w:line="360" w:lineRule="auto"/>
        <w:ind w:left="0" w:leftChars="0" w:firstLine="879" w:firstLineChars="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Перечень должностей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  <w:lang w:val="ru-RU"/>
        </w:rPr>
        <w:t>Кировского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 замещение которых связано с коррупционными рисками (приложение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2).</w:t>
      </w:r>
    </w:p>
    <w:p>
      <w:pPr>
        <w:pStyle w:val="15"/>
        <w:numPr>
          <w:ilvl w:val="0"/>
          <w:numId w:val="1"/>
        </w:numPr>
        <w:shd w:val="clear" w:color="auto" w:fill="FFFFFF"/>
        <w:spacing w:before="120" w:after="312" w:line="360" w:lineRule="auto"/>
        <w:ind w:left="0" w:leftChars="0" w:firstLine="879" w:firstLineChars="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Карту коррупционных рисков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  <w:lang w:val="ru-RU"/>
        </w:rPr>
        <w:t>Кировского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(приложение № 3)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5"/>
        <w:numPr>
          <w:numId w:val="0"/>
        </w:numPr>
        <w:shd w:val="clear" w:color="auto" w:fill="FFFFFF"/>
        <w:spacing w:before="120" w:after="312" w:line="360" w:lineRule="auto"/>
        <w:ind w:leftChars="31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Ж.Ю. Ковалева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Ознакомлена: ___________________________________________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11"/>
        <w:tblW w:w="0" w:type="auto"/>
        <w:tblInd w:w="52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председателя территориальной избирательной комиссии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Кировского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.2021г. 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33-рк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0"/>
        <w:rPr>
          <w:rFonts w:ascii="Times New Roman" w:hAnsi="Times New Roman" w:eastAsia="Times New Roman" w:cs="Times New Roman"/>
          <w:b/>
          <w:bCs/>
          <w:color w:val="auto"/>
          <w:kern w:val="36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0"/>
        <w:rPr>
          <w:rFonts w:ascii="Times New Roman" w:hAnsi="Times New Roman" w:eastAsia="Times New Roman" w:cs="Times New Roman"/>
          <w:b/>
          <w:bCs/>
          <w:color w:val="auto"/>
          <w:kern w:val="36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kern w:val="36"/>
          <w:sz w:val="28"/>
          <w:szCs w:val="28"/>
        </w:rPr>
        <w:t xml:space="preserve">Перечень функций                                                                               территориальной избирательной комиссии </w:t>
      </w:r>
      <w:r>
        <w:rPr>
          <w:rFonts w:ascii="Times New Roman" w:hAnsi="Times New Roman" w:eastAsia="Times New Roman" w:cs="Times New Roman"/>
          <w:b/>
          <w:bCs/>
          <w:color w:val="auto"/>
          <w:kern w:val="36"/>
          <w:sz w:val="28"/>
          <w:szCs w:val="28"/>
          <w:lang w:val="ru-RU"/>
        </w:rPr>
        <w:t>Кировского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3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kern w:val="36"/>
          <w:sz w:val="28"/>
          <w:szCs w:val="28"/>
        </w:rPr>
        <w:t xml:space="preserve">района,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0"/>
        <w:rPr>
          <w:rFonts w:ascii="Times New Roman" w:hAnsi="Times New Roman" w:eastAsia="Times New Roman" w:cs="Times New Roman"/>
          <w:b/>
          <w:bCs/>
          <w:color w:val="auto"/>
          <w:kern w:val="36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kern w:val="36"/>
          <w:sz w:val="28"/>
          <w:szCs w:val="28"/>
        </w:rPr>
        <w:t>при реализации которых возможно возникновение коррупционных рисков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0"/>
        <w:rPr>
          <w:rFonts w:ascii="Times New Roman" w:hAnsi="Times New Roman" w:eastAsia="Times New Roman" w:cs="Times New Roman"/>
          <w:b/>
          <w:bCs/>
          <w:color w:val="auto"/>
          <w:kern w:val="36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0"/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Cs/>
          <w:color w:val="auto"/>
          <w:sz w:val="24"/>
          <w:szCs w:val="24"/>
        </w:rPr>
        <w:t>Одобрен на заседании Комиссии по противодействию коррупции</w:t>
      </w: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территориальной избирательной комиссии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Кировского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района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0"/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(п</w:t>
      </w:r>
      <w:r>
        <w:rPr>
          <w:rFonts w:ascii="Times New Roman" w:hAnsi="Times New Roman" w:eastAsia="Times New Roman" w:cs="Times New Roman"/>
          <w:iCs/>
          <w:color w:val="auto"/>
          <w:sz w:val="24"/>
          <w:szCs w:val="24"/>
        </w:rPr>
        <w:t xml:space="preserve">ротокол № 4  от </w:t>
      </w: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>10</w:t>
      </w:r>
      <w:r>
        <w:rPr>
          <w:rFonts w:ascii="Times New Roman" w:hAnsi="Times New Roman" w:eastAsia="Times New Roman" w:cs="Times New Roman"/>
          <w:iCs/>
          <w:color w:val="auto"/>
          <w:sz w:val="24"/>
          <w:szCs w:val="24"/>
        </w:rPr>
        <w:t xml:space="preserve"> ноября 2021 года)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0"/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0"/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</w:pPr>
    </w:p>
    <w:p>
      <w:pPr>
        <w:pStyle w:val="1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комплекса экономической и финансовой работы, связанной с обеспечением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избирательной комиссии Кировского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pStyle w:val="1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начисления заработной платы, пособий и иных выплат работникам.</w:t>
      </w:r>
    </w:p>
    <w:p>
      <w:pPr>
        <w:pStyle w:val="1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удержания налога на доходы физических лиц с выплат в пользу работника, иные виды удержаний.</w:t>
      </w:r>
    </w:p>
    <w:p>
      <w:pPr>
        <w:pStyle w:val="1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проверка документов, являющихся основанием для начисления и оплаты труда и иных выплат в период избирательной кампании.</w:t>
      </w:r>
    </w:p>
    <w:p>
      <w:pPr>
        <w:pStyle w:val="1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предоставление бюджетной, налоговой, статистической и иной отчетности в установленные сроки в соответствующие органы. </w:t>
      </w:r>
    </w:p>
    <w:p>
      <w:pPr>
        <w:pStyle w:val="1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работы по учету имущества, материальных ценностей и контроль за правильным отражением операций на счетах бюджетного учета и ведением регистров бюджетного учета по нефинансовым активам и материальным запасам.</w:t>
      </w:r>
    </w:p>
    <w:p>
      <w:pPr>
        <w:pStyle w:val="1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внутреннего финансового контроля и внутреннего финансового аудита.</w:t>
      </w:r>
    </w:p>
    <w:p>
      <w:pPr>
        <w:pStyle w:val="1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инвентаризации.</w:t>
      </w:r>
    </w:p>
    <w:p>
      <w:pPr>
        <w:pStyle w:val="1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подготовке проектов нормативных правовых актов по вопросам деятельности государственного органа, проектов организационно-распорядительных документов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председателя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избирательной комиссии Кировского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58" w:firstLineChars="235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Ind w:w="5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председателя территориальной избирательной комиссии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Кировского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>
            <w:pPr>
              <w:pStyle w:val="16"/>
              <w:keepNext w:val="0"/>
              <w:keepLines w:val="0"/>
              <w:widowControl/>
              <w:suppressLineNumbers w:val="0"/>
              <w:tabs>
                <w:tab w:val="left" w:pos="567"/>
              </w:tabs>
              <w:spacing w:before="0" w:beforeAutospacing="0" w:afterAutospacing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.2021г. 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33-рк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0"/>
        <w:rPr>
          <w:rFonts w:ascii="Times New Roman" w:hAnsi="Times New Roman" w:eastAsia="Times New Roman" w:cs="Times New Roman"/>
          <w:b/>
          <w:bCs/>
          <w:color w:val="31404B"/>
          <w:kern w:val="36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0"/>
        <w:rPr>
          <w:rFonts w:ascii="Times New Roman" w:hAnsi="Times New Roman" w:eastAsia="Times New Roman" w:cs="Times New Roman"/>
          <w:b/>
          <w:bCs/>
          <w:color w:val="31404B"/>
          <w:kern w:val="36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1404B"/>
          <w:kern w:val="36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должностей                                                                             территориальной избирательной комиссии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Кировского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района, замещение которых связано с коррупционными рисками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0"/>
        <w:rPr>
          <w:rFonts w:ascii="Times New Roman" w:hAnsi="Times New Roman" w:eastAsia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auto"/>
          <w:sz w:val="24"/>
          <w:szCs w:val="24"/>
        </w:rPr>
        <w:t xml:space="preserve">Одобрен на заседании Комиссии по противодействию коррупции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>в</w:t>
      </w: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территориальной избирательной комиссии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Кировского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района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0"/>
        <w:rPr>
          <w:rFonts w:ascii="Times New Roman" w:hAnsi="Times New Roman" w:eastAsia="Times New Roman" w:cs="Times New Roman"/>
          <w:i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(п</w:t>
      </w:r>
      <w:r>
        <w:rPr>
          <w:rFonts w:ascii="Times New Roman" w:hAnsi="Times New Roman" w:eastAsia="Times New Roman" w:cs="Times New Roman"/>
          <w:iCs/>
          <w:color w:val="auto"/>
          <w:sz w:val="24"/>
          <w:szCs w:val="24"/>
        </w:rPr>
        <w:t xml:space="preserve">ротокол № 4  от </w:t>
      </w: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 xml:space="preserve">10 </w:t>
      </w:r>
      <w:r>
        <w:rPr>
          <w:rFonts w:ascii="Times New Roman" w:hAnsi="Times New Roman" w:eastAsia="Times New Roman" w:cs="Times New Roman"/>
          <w:iCs/>
          <w:color w:val="auto"/>
          <w:sz w:val="24"/>
          <w:szCs w:val="24"/>
        </w:rPr>
        <w:t>ноября 2021 года)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0"/>
        <w:rPr>
          <w:rFonts w:ascii="Times New Roman" w:hAnsi="Times New Roman" w:eastAsia="Times New Roman" w:cs="Times New Roman"/>
          <w:i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0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0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pStyle w:val="1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58" w:firstLineChars="235"/>
        <w:jc w:val="both"/>
        <w:textAlignment w:val="auto"/>
        <w:outlineLvl w:val="0"/>
        <w:rPr>
          <w:rFonts w:ascii="Times New Roman" w:hAnsi="Times New Roman" w:eastAsia="Times New Roman" w:cs="Times New Roman"/>
          <w:b/>
          <w:bCs/>
          <w:color w:val="auto"/>
          <w:kern w:val="36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kern w:val="36"/>
          <w:sz w:val="28"/>
          <w:szCs w:val="28"/>
        </w:rPr>
        <w:t xml:space="preserve">Ведущий специалист – эксперт 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36"/>
          <w:sz w:val="28"/>
          <w:szCs w:val="28"/>
          <w:lang w:val="ru-RU"/>
        </w:rPr>
        <w:t>аппарата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kern w:val="3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Кировского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района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.</w:t>
      </w:r>
    </w:p>
    <w:p>
      <w:pPr>
        <w:spacing w:before="300" w:after="360" w:line="360" w:lineRule="auto"/>
        <w:outlineLvl w:val="0"/>
        <w:rPr>
          <w:rFonts w:ascii="Times New Roman" w:hAnsi="Times New Roman" w:eastAsia="Times New Roman" w:cs="Times New Roman"/>
          <w:b/>
          <w:bCs/>
          <w:color w:val="31404B"/>
          <w:kern w:val="36"/>
          <w:sz w:val="28"/>
          <w:szCs w:val="28"/>
        </w:rPr>
      </w:pPr>
    </w:p>
    <w:p>
      <w:pPr>
        <w:spacing w:before="300" w:after="360" w:line="360" w:lineRule="auto"/>
        <w:outlineLvl w:val="0"/>
        <w:rPr>
          <w:rFonts w:ascii="Times New Roman" w:hAnsi="Times New Roman" w:eastAsia="Times New Roman" w:cs="Times New Roman"/>
          <w:b/>
          <w:bCs/>
          <w:color w:val="31404B"/>
          <w:kern w:val="36"/>
          <w:sz w:val="28"/>
          <w:szCs w:val="28"/>
        </w:rPr>
      </w:pPr>
    </w:p>
    <w:p>
      <w:pPr>
        <w:spacing w:before="300" w:after="360" w:line="360" w:lineRule="auto"/>
        <w:outlineLvl w:val="0"/>
        <w:rPr>
          <w:rFonts w:ascii="Times New Roman" w:hAnsi="Times New Roman" w:eastAsia="Times New Roman" w:cs="Times New Roman"/>
          <w:b/>
          <w:bCs/>
          <w:color w:val="31404B"/>
          <w:kern w:val="36"/>
          <w:sz w:val="28"/>
          <w:szCs w:val="28"/>
        </w:rPr>
      </w:pPr>
    </w:p>
    <w:p>
      <w:pPr>
        <w:spacing w:before="300" w:after="360" w:line="360" w:lineRule="auto"/>
        <w:outlineLvl w:val="0"/>
        <w:rPr>
          <w:rFonts w:ascii="Times New Roman" w:hAnsi="Times New Roman" w:eastAsia="Times New Roman" w:cs="Times New Roman"/>
          <w:b/>
          <w:bCs/>
          <w:color w:val="31404B"/>
          <w:kern w:val="36"/>
          <w:sz w:val="28"/>
          <w:szCs w:val="28"/>
        </w:rPr>
      </w:pPr>
    </w:p>
    <w:p>
      <w:pPr>
        <w:spacing w:before="300" w:after="360" w:line="360" w:lineRule="auto"/>
        <w:outlineLvl w:val="0"/>
        <w:rPr>
          <w:rFonts w:ascii="Times New Roman" w:hAnsi="Times New Roman" w:eastAsia="Times New Roman" w:cs="Times New Roman"/>
          <w:b/>
          <w:bCs/>
          <w:color w:val="31404B"/>
          <w:kern w:val="36"/>
          <w:sz w:val="28"/>
          <w:szCs w:val="28"/>
        </w:rPr>
      </w:pPr>
    </w:p>
    <w:p>
      <w:pPr>
        <w:spacing w:before="300" w:after="360" w:line="360" w:lineRule="auto"/>
        <w:outlineLvl w:val="0"/>
        <w:rPr>
          <w:rFonts w:ascii="Times New Roman" w:hAnsi="Times New Roman" w:eastAsia="Times New Roman" w:cs="Times New Roman"/>
          <w:b/>
          <w:bCs/>
          <w:color w:val="31404B"/>
          <w:kern w:val="36"/>
          <w:sz w:val="28"/>
          <w:szCs w:val="28"/>
        </w:rPr>
      </w:pPr>
    </w:p>
    <w:p>
      <w:pPr>
        <w:spacing w:before="300" w:after="360" w:line="360" w:lineRule="auto"/>
        <w:outlineLvl w:val="0"/>
        <w:rPr>
          <w:rFonts w:ascii="Times New Roman" w:hAnsi="Times New Roman" w:eastAsia="Times New Roman" w:cs="Times New Roman"/>
          <w:b/>
          <w:bCs/>
          <w:color w:val="31404B"/>
          <w:kern w:val="36"/>
          <w:sz w:val="28"/>
          <w:szCs w:val="28"/>
        </w:rPr>
      </w:pPr>
    </w:p>
    <w:p>
      <w:pPr>
        <w:spacing w:before="300" w:after="360" w:line="360" w:lineRule="auto"/>
        <w:outlineLvl w:val="0"/>
        <w:rPr>
          <w:rFonts w:ascii="Times New Roman" w:hAnsi="Times New Roman" w:eastAsia="Times New Roman" w:cs="Times New Roman"/>
          <w:b/>
          <w:bCs/>
          <w:color w:val="31404B"/>
          <w:kern w:val="36"/>
          <w:sz w:val="28"/>
          <w:szCs w:val="28"/>
        </w:rPr>
      </w:pPr>
    </w:p>
    <w:p>
      <w:pPr>
        <w:spacing w:before="300" w:after="360" w:line="360" w:lineRule="auto"/>
        <w:outlineLvl w:val="0"/>
        <w:rPr>
          <w:rFonts w:ascii="Times New Roman" w:hAnsi="Times New Roman" w:eastAsia="Times New Roman" w:cs="Times New Roman"/>
          <w:b/>
          <w:bCs/>
          <w:color w:val="31404B"/>
          <w:kern w:val="36"/>
          <w:sz w:val="28"/>
          <w:szCs w:val="28"/>
        </w:rPr>
      </w:pPr>
    </w:p>
    <w:p>
      <w:pPr>
        <w:spacing w:before="300" w:after="360" w:line="360" w:lineRule="auto"/>
        <w:outlineLvl w:val="0"/>
        <w:rPr>
          <w:rFonts w:ascii="Times New Roman" w:hAnsi="Times New Roman" w:eastAsia="Times New Roman" w:cs="Times New Roman"/>
          <w:b/>
          <w:bCs/>
          <w:color w:val="31404B"/>
          <w:kern w:val="36"/>
          <w:sz w:val="28"/>
          <w:szCs w:val="28"/>
        </w:rPr>
        <w:sectPr>
          <w:pgSz w:w="11906" w:h="16838"/>
          <w:pgMar w:top="567" w:right="851" w:bottom="567" w:left="1701" w:header="0" w:footer="0" w:gutter="0"/>
          <w:cols w:space="708" w:num="1"/>
          <w:docGrid w:linePitch="360" w:charSpace="0"/>
        </w:sectPr>
      </w:pPr>
    </w:p>
    <w:tbl>
      <w:tblPr>
        <w:tblStyle w:val="11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6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председателя территориальной избирательной комиссии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Кировского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.2021г. 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33-рк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bCs/>
          <w:color w:val="31404B"/>
          <w:kern w:val="36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коррупционных рисков  в территориальной избирательной комиссии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Кировского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(Разработана в соответствии со ст.13.3 Федерального Закона от 25.12.2008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 273-ФЗ « О противодействии коррупции» и с п.3 раздела 4 методических рекомендаций Министерства труда и социальной защиты РФ)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879" w:firstLineChars="314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5"/>
        <w:gridCol w:w="2781"/>
        <w:gridCol w:w="2145"/>
        <w:gridCol w:w="1360"/>
        <w:gridCol w:w="3239"/>
        <w:gridCol w:w="938"/>
        <w:gridCol w:w="34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74" w:lineRule="auto"/>
              <w:ind w:left="60" w:right="1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Подпроцесс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74" w:lineRule="auto"/>
              <w:ind w:left="58" w:right="1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Критические точки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74" w:lineRule="auto"/>
              <w:ind w:left="60" w:right="2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74" w:lineRule="auto"/>
              <w:ind w:left="80" w:right="16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Степень риска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74" w:lineRule="auto"/>
              <w:ind w:left="90" w:right="11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Меры по минимизации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74" w:lineRule="auto"/>
              <w:ind w:left="90" w:right="11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(устранению)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74" w:lineRule="auto"/>
              <w:ind w:left="90" w:right="11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коррупционного риска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="0" w:afterAutospacing="0" w:line="23" w:lineRule="atLeast"/>
              <w:ind w:left="63" w:right="16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Осуществление комплекса экономической и финансовой работы, связанной с обеспечением деятельности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территориальной избирательной комиссии Кировского района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63" w:right="16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58" w:right="19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Ведущий специалист – эксперт аппарата ТИК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jc w:val="both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  <w:t>овершении финансово-хозяйственных операций с очевидными (даже не для специалиста) нарушениями действующего законодательства.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right="167" w:rightChars="0"/>
              <w:jc w:val="both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leftChars="0" w:right="167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  <w:t>Заключение контракта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(договора)</w:t>
            </w: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  <w:t xml:space="preserve"> с организацией, не имеющей права на предоставление определенных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т</w:t>
            </w: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  <w:t>оваров(услуг)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leftChars="0" w:right="167" w:right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leftChars="0" w:right="167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  <w:t>Не предъявление претензий к организациям, нарушившим условия договора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за предложенное вознаграждение гражданскому служащему.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leftChars="0" w:right="167" w:right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leftChars="0" w:right="167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  <w:t>Нецелевое использование бюджетных средств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right="167" w:right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leftChars="0" w:right="167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4"/>
                <w:szCs w:val="24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смете расходов, служащий выявляет, что определенные работы (услуги):                                           - уже были ранее оплачены;              - не предусмотрены сметой.                      При этом от заинтересованного лица служащему поступает предложение за вознаграждение провести оплату.</w:t>
            </w: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3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91" w:right="111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Обязанности соблюдения норм бюджетного законодательства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91" w:right="111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  <w:t>Осуществление регулярного контроля  наличия и достоверности первичных документов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  <w:t xml:space="preserve">  экономической обоснованности расходов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right="111" w:righ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91" w:leftChars="0" w:right="0" w:firstLine="0" w:firstLineChars="0"/>
              <w:jc w:val="both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нализ целесообразности расходов финансовых средств с целью не допустить излишних трат денег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>Комиссии.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18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91" w:leftChars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  <w:t>рганизация внутреннего контроля за исполнением должностными лицами своих обязанностей, основанного на механизме проверочных мероприятий.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91" w:leftChars="0" w:right="111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Разъяснение служащим: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91" w:leftChars="0" w:right="111" w:righ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firstLine="0" w:firstLineChars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обязанности незамедлительно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firstLine="0" w:firstLineChars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>с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ообщить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представителю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н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анимателя о склонении его 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firstLine="0" w:firstLineChars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совершению коррупционного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220" w:leftChars="100" w:firstLine="0" w:firstLineChars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правонарушения;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220" w:leftChars="100" w:right="111" w:righ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- о мерах ответственности за совершение коррупционных правонарушений.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="0" w:afterAutospacing="0" w:line="23" w:lineRule="atLeast"/>
              <w:ind w:left="63" w:right="16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Осуществлении начисления заработной платы, пособий и иных выплат работникам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63" w:right="16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120" w:right="-47" w:righ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Необоснованн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е начисление премий, стимулирующих выплат. 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right="203" w:righ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120" w:right="203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2. Доступ к информации содержащий персональные данные или относящиеся к коммерческой тайне.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120" w:right="20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Ведущий специалист – эксперт аппарата ТИК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44" w:right="136" w:righ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Оплата рабочего времени не в полном объеме.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right="136" w:righ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44" w:right="136" w:righ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2. Оплата рабочего времени в полном объеме в случае, когда </w:t>
            </w:r>
            <w:r>
              <w:rPr>
                <w:rFonts w:hint="default" w:ascii="Times New Roman" w:hAnsi="Times New Roman" w:eastAsia="Calibri" w:cs="Times New Roman"/>
                <w:color w:val="222222"/>
                <w:sz w:val="24"/>
                <w:szCs w:val="24"/>
                <w:shd w:val="clear" w:color="auto" w:fill="FFFFFF"/>
              </w:rPr>
              <w:t xml:space="preserve">гражданский служащий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фактически отсутствовал на рабочем месте.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44" w:right="14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8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90" w:rightChars="41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  <w:t xml:space="preserve">Использование средств на оплату труда в строгом соответствии с законодательством Российской Федерации и положения о порядке оплаты и материального стимулирования государственных гражданских служащих. 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Chars="0" w:right="90" w:rightChars="41"/>
              <w:jc w:val="both"/>
              <w:textAlignment w:val="baseline"/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</w:pPr>
          </w:p>
          <w:p>
            <w:pPr>
              <w:pStyle w:val="18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90" w:rightChars="41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  <w:t>Организация внутреннего контроля за исполнением должностными лицами своих обязанностей, основанного на механизме проверочных мероприятий.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Chars="0" w:right="90" w:rightChars="41"/>
              <w:jc w:val="both"/>
              <w:textAlignment w:val="baseline"/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</w:pPr>
          </w:p>
          <w:p>
            <w:pPr>
              <w:pStyle w:val="18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90" w:rightChars="41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  <w:lang w:val="ru-RU"/>
              </w:rPr>
              <w:t>Выдача сотрудникам расчетных листов.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Chars="0" w:right="90" w:rightChars="41"/>
              <w:jc w:val="both"/>
              <w:textAlignment w:val="baseline"/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leftChars="0" w:right="90" w:rightChars="41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  <w:t>Разъяснение гражданским служащим о мерах ответственности за совершение коррупционных правонарушений.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="0" w:afterAutospacing="0" w:line="23" w:lineRule="atLeast"/>
              <w:ind w:left="63" w:right="16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Осуществление удержания налога на доходы физических лиц с выплат в пользу работника, иные виды удержаний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63" w:right="16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58" w:right="19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Невыполнение обязанности по удержанию или перечислению соответствующих налогов, иных видов удержаний в установленный законом срок.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right="190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58" w:right="19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Незаконное удержание сумм из заработной платы.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right="190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58" w:right="19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Разглашение сведений, составляющих налоговую тайну.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Ведущий специалист – эксперт аппарата ТИК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Удержание налога не в полном объеме.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right="167" w:right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Невыполнение удержания из заработной платы за предложенное вознаграждение или по договоренности в следующих случаях: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right="167" w:rightChars="0"/>
              <w:jc w:val="both"/>
              <w:rPr>
                <w:rStyle w:val="4"/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р</w:t>
            </w:r>
            <w:r>
              <w:rPr>
                <w:rStyle w:val="4"/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аботник получил аванс, но не отработал положенное время, уволился</w:t>
            </w:r>
            <w:r>
              <w:rPr>
                <w:rStyle w:val="4"/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right="69" w:rightChars="0"/>
              <w:jc w:val="both"/>
              <w:rPr>
                <w:rStyle w:val="4"/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 xml:space="preserve"> - р</w:t>
            </w:r>
            <w:r>
              <w:rPr>
                <w:rStyle w:val="4"/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аботник получил авансовые </w:t>
            </w:r>
            <w:r>
              <w:rPr>
                <w:rStyle w:val="4"/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к</w:t>
            </w:r>
            <w:r>
              <w:rPr>
                <w:rStyle w:val="4"/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омандировочные, но все их не потратил и по возвращении из командировки не вернул</w:t>
            </w:r>
            <w:r>
              <w:rPr>
                <w:rStyle w:val="4"/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right="69" w:rightChars="0"/>
              <w:jc w:val="both"/>
              <w:rPr>
                <w:rStyle w:val="4"/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- работник «отгулял» полный отпуск, но отработал неполный год и уволился;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right="69" w:rightChars="0"/>
              <w:jc w:val="both"/>
              <w:rPr>
                <w:rStyle w:val="4"/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- работник нанес материальный ущерб работодателю;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right="69" w:rightChars="0"/>
              <w:jc w:val="both"/>
              <w:rPr>
                <w:rStyle w:val="4"/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- счетная (арифметическая) ошибка при начислении и выплате заработной платы.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right="69" w:rightChars="0"/>
              <w:jc w:val="both"/>
              <w:rPr>
                <w:rStyle w:val="4"/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leftChars="0" w:right="69" w:rightChars="0" w:firstLine="0" w:firstLineChars="0"/>
              <w:jc w:val="both"/>
              <w:rPr>
                <w:rStyle w:val="4"/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Не выполнение удержания алиментов с работника по постановлению судебных приставов за денежное вознаграждение или иные блага.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right="69" w:rightChars="0"/>
              <w:jc w:val="both"/>
              <w:rPr>
                <w:rStyle w:val="4"/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leftChars="0" w:right="69" w:rightChars="0" w:firstLine="0" w:firstLineChars="0"/>
              <w:jc w:val="both"/>
              <w:rPr>
                <w:rStyle w:val="4"/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Предоставление льготы по НДФЛ без основания.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right="69" w:rightChars="0"/>
              <w:jc w:val="both"/>
              <w:rPr>
                <w:rStyle w:val="4"/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Низкая</w:t>
            </w:r>
          </w:p>
        </w:tc>
        <w:tc>
          <w:tcPr>
            <w:tcW w:w="3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Производить удержания в полном соответствии с действующим законодательством.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right="111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Контроль за правильностью удержания НДФЛ, начисления страховых взносов в ПФР, ФСС, ФОМС.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right="111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  <w:t>Осуществление регулярного контроля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наличия авансовых отчетов, ведомостей начисления и выплаты заработной платы, документов, являющихся основанием для предоставления льгот по НДФЛ.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right="111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Строгий учет документов, являющихся основанием для удержания (исполнительный лист, авансовый отчет, табель учета рабочего времени).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right="111" w:right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leftChars="0" w:right="111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="0" w:afterAutospacing="0" w:line="23" w:lineRule="atLeast"/>
              <w:ind w:left="63" w:right="16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и проверка документов, являющихся основанием для начисления и оплаты труда и иных выплат в период избирательной кампании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1.Нецелевое использование бюджетных средств.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2. Фальсификация поступивших на оплату первичных документов.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58" w:right="19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Ведущий специалист – эксперт аппарата ТИК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="0" w:afterAutospacing="0" w:line="276" w:lineRule="auto"/>
              <w:ind w:left="147" w:right="6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смете расходов, служащий выявляет, что определенные работы (услуги):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="0" w:afterAutospacing="0" w:line="276" w:lineRule="auto"/>
              <w:ind w:left="147" w:right="62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- уже были ранее оплачены;              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="0" w:afterAutospacing="0" w:line="276" w:lineRule="auto"/>
              <w:ind w:left="147" w:right="62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- не предусмотрены сметой.                      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="0" w:afterAutospacing="0" w:line="276" w:lineRule="auto"/>
              <w:ind w:left="147" w:right="6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 этом от заинтересованного лица служащему поступает предложение за вознаграждение провести оплату.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Средняя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  <w:t>Осуществление регулярного контроля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табеля учета рабочего времени.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right="111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Система визирования документов, являющихся основанием для оплаты, председателем ТИК.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правонарушений;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обязанности соблюдения норм бюджетного законодательства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="0" w:afterAutospacing="0" w:line="23" w:lineRule="atLeast"/>
              <w:ind w:left="60" w:right="146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 и предоставление бюджетной, налоговой, статистической и иной отчетности в установленные сроки в соответствующие органы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58" w:right="19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Сдача бухгалтерской отчетности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58" w:right="19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60" w:right="2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Ведущий специалист – эксперт аппарата ТИК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57" w:right="1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58" w:right="19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3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8"/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textAlignment w:val="baseline"/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  <w:t>Обеспечение доступности и прозрачности отчетных, информационно-аналитических и статистических документов о деятельности комиссии.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. Система визирования документов ответственными лицами.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. Разъяснение ответственным лицам о мерах ответственности за совершение коррупционных правонарушений.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60" w:right="14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Осуществление работы по учету имущества, материальных ценностей и контроль за правильным отражением операций на счетах бюджетного учета и ведением регистров бюджетного учета по нефинансовым активам и материальным запасам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58" w:right="19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контроль за движением материальных ценностей и расходных материалов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60" w:right="2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Ведущий специалист – эксперт аппарата ТИК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 Несвоевременная постановка на регистрационный учет материальных ценностей.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Умышленно досрочное списание материальных средств и расходных материалов с регистрационного учета.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 Отсутствие регулярного контроля за наличием и сохранением имущества.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 Организация и ведение бюджетного учета имущества, материальных ценностей путем сплошного, непрерывного, документального и взаимосвязанного их отражения в регистрах бюджетного учета по нефинансовым активам и материальным запасам в соответствии с действующим законодательством.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опоставимость и анализ данных бюджетного учета и сформированной на их основе отчетности.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. Сопоставимость показателей бухгалтерского (бюджетного) учета и отчетности за отчетный, текущий и очередной финансовый годы (очередной финансовый год и плановый период) при внесении в них изменений.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своевременности, полноты и достоверности отражения в первичных документах учета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имущества, материальных ценностей, нефинансовых активов и материальных запасов.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Проведение инвентаризации.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60" w:right="14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Осуществление внутреннего финансового контроля и внутреннего финансового аудита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58" w:right="19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Реализация функций и полномочий по осуществлению внутреннего финансового контроля и внутреннего финансового аудита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60" w:right="2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Ведущий специалист – эксперт аппарата ТИК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Умышленное нарушение установленного порядка проведения внутреннего финансового контроля и внутреннего финансового аудита.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right="167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2.Незаконное использование своего служебного положения при решении личных вопросов, связанных с получением материальной или нематериальной выгоды.</w:t>
            </w:r>
          </w:p>
        </w:tc>
        <w:tc>
          <w:tcPr>
            <w:tcW w:w="93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 Непрерывное осуществление внутреннего финансового контроля и внутреннего финансового аудита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в соответствии с федеральными стандартами.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Соблюдение периодичности проведения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внутреннего финансового контроля и внутреннего финансового аудита, а также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обязанностей должностных лиц при проведении указанной функции.  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Анализ осуществления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внутреннего финансового контроля и внутреннего финансового аудита.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 Контроль за доходами гражданских служащих ТИК, в полномочия которых входит выполнение настоящей функции.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60" w:right="14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 инвентаризации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58" w:right="19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 Учет и инвентаризация материальных средств.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60" w:right="2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Ведущий специалист – эксперт аппарата ТИК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Умышленное досрочное списание материальных средств и расходных материалов с регистрационного учета.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right="167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 Отсутствие регулярного контроля за наличием и сохранением имущества.</w:t>
            </w:r>
          </w:p>
        </w:tc>
        <w:tc>
          <w:tcPr>
            <w:tcW w:w="93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1" w:right="11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 Распорядительное регулирование сроков проведения инвентаризации.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 Комиссионное проведение инвентаризации.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 Коллегиальное составление актов по итогам инвентаризации.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91" w:right="11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4.Разъяснение государственным гражданским служащим: 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91" w:right="113" w:firstLine="5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91" w:right="113" w:firstLine="5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91" w:right="113" w:firstLine="5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1" w:hRule="atLeast"/>
        </w:trPr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60" w:right="14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 подготовке проектов нормативных правовых актов по вопросам деятельности государственного органа, проектов организационно – распорядительных документов руководителя территориальной избирательной комиссии Кировского района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58" w:right="19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Прием документов от граждан на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замещение вакантных должностей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и включение в кадровый резерв.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right="190" w:right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58" w:leftChars="0" w:right="19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Проведение аттестации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государственных гражданских служащих.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58" w:leftChars="0" w:right="19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58" w:leftChars="0" w:right="19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 личных дел.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58" w:leftChars="0" w:right="19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58" w:leftChars="0" w:right="19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Доступ к информации,     содержащей персональные данные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58" w:leftChars="0" w:right="19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58" w:leftChars="0" w:right="19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Предоставление служебной информации третьим лицам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60" w:right="2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Ведущий специалист – эксперт аппарата ТИК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службу.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right="167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leftChars="0" w:right="167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Вступление в соглашение с кандидатами с целью получения вознаграждения.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leftChars="0" w:right="167" w:right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leftChars="0" w:right="167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Оказание давления на принятие решения при проведении аттестации.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leftChars="0" w:right="167" w:rightChars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leftChars="0" w:right="167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Необъективная оценка деятельности государственных гражданских служащих.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leftChars="0" w:right="167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.Фальсификация документов при формировании личных дел. Необоснованная выдача каких-либо документов.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.Раскрытие информации, содержащей персональные данные.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Использование в личных интересах информации, полученной при выполнении служебных обязанностей, если такая информация не подлежит официальному распространению.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Попытка несанкционированного доступа к информационным ресурсам.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80" w:right="1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Замалчивание информации.</w:t>
            </w:r>
          </w:p>
        </w:tc>
        <w:tc>
          <w:tcPr>
            <w:tcW w:w="93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Низкая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clear" w:pos="312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leftChars="0" w:right="111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Разъяснение положений о мерах ответственности за совершение коррупционных правонарушений. 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leftChars="0" w:right="111" w:righ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clear" w:pos="312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leftChars="0" w:right="111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Исключение возможности единоличного принятия решений.  Создание аттестационной комиссии.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Привлечение к работе аттестационной комиссии независимых экспертов.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leftChars="0" w:right="111" w:righ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leftChars="0" w:right="111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3.И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спользование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leftChars="0" w:right="111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информационных технологий при проведении аттестации.      Обеспечение публичности информации о проведении конкурсов. Размещение на официальном сайте Комиссии информации о проведении и результатах конкурса.  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leftChars="0" w:right="111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leftChars="0" w:right="111" w:righ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4.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Контроль подлинности документов соискателей.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270" w:leftChars="0" w:right="111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9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 Разъяснения по вопросам разглашения или предоставления служебной информации.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879" w:firstLineChars="314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134" w:right="850" w:bottom="567" w:left="1701" w:header="0" w:footer="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F7571"/>
    <w:multiLevelType w:val="singleLevel"/>
    <w:tmpl w:val="8B0F75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57F75AE"/>
    <w:multiLevelType w:val="singleLevel"/>
    <w:tmpl w:val="957F75A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CA55190"/>
    <w:multiLevelType w:val="singleLevel"/>
    <w:tmpl w:val="ACA5519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B4D9EC3"/>
    <w:multiLevelType w:val="singleLevel"/>
    <w:tmpl w:val="BB4D9EC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596B079"/>
    <w:multiLevelType w:val="singleLevel"/>
    <w:tmpl w:val="E596B07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74261D3"/>
    <w:multiLevelType w:val="singleLevel"/>
    <w:tmpl w:val="E74261D3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35A08DD"/>
    <w:multiLevelType w:val="singleLevel"/>
    <w:tmpl w:val="F35A08DD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0DC6478A"/>
    <w:multiLevelType w:val="singleLevel"/>
    <w:tmpl w:val="0DC6478A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16944238"/>
    <w:multiLevelType w:val="singleLevel"/>
    <w:tmpl w:val="16944238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1A8636E7"/>
    <w:multiLevelType w:val="multilevel"/>
    <w:tmpl w:val="1A8636E7"/>
    <w:lvl w:ilvl="0" w:tentative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eastAsiaTheme="minorEastAsia"/>
        <w:color w:val="auto"/>
      </w:rPr>
    </w:lvl>
    <w:lvl w:ilvl="1" w:tentative="0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color w:val="auto"/>
        <w:sz w:val="24"/>
      </w:rPr>
    </w:lvl>
    <w:lvl w:ilvl="2" w:tentative="0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color w:val="auto"/>
        <w:sz w:val="24"/>
      </w:rPr>
    </w:lvl>
    <w:lvl w:ilvl="3" w:tentative="0">
      <w:start w:val="1"/>
      <w:numFmt w:val="decimal"/>
      <w:isLgl/>
      <w:lvlText w:val="%1.%2.%3.%4"/>
      <w:lvlJc w:val="left"/>
      <w:pPr>
        <w:ind w:left="1821" w:hanging="1080"/>
      </w:pPr>
      <w:rPr>
        <w:rFonts w:hint="default"/>
        <w:color w:val="auto"/>
        <w:sz w:val="24"/>
      </w:rPr>
    </w:lvl>
    <w:lvl w:ilvl="4" w:tentative="0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  <w:color w:val="auto"/>
        <w:sz w:val="24"/>
      </w:rPr>
    </w:lvl>
    <w:lvl w:ilvl="5" w:tentative="0">
      <w:start w:val="1"/>
      <w:numFmt w:val="decimal"/>
      <w:isLgl/>
      <w:lvlText w:val="%1.%2.%3.%4.%5.%6"/>
      <w:lvlJc w:val="left"/>
      <w:pPr>
        <w:ind w:left="2355" w:hanging="1440"/>
      </w:pPr>
      <w:rPr>
        <w:rFonts w:hint="default"/>
        <w:color w:val="auto"/>
        <w:sz w:val="24"/>
      </w:rPr>
    </w:lvl>
    <w:lvl w:ilvl="6" w:tentative="0">
      <w:start w:val="1"/>
      <w:numFmt w:val="decimal"/>
      <w:isLgl/>
      <w:lvlText w:val="%1.%2.%3.%4.%5.%6.%7"/>
      <w:lvlJc w:val="left"/>
      <w:pPr>
        <w:ind w:left="2442" w:hanging="1440"/>
      </w:pPr>
      <w:rPr>
        <w:rFonts w:hint="default"/>
        <w:color w:val="auto"/>
        <w:sz w:val="24"/>
      </w:rPr>
    </w:lvl>
    <w:lvl w:ilvl="7" w:tentative="0">
      <w:start w:val="1"/>
      <w:numFmt w:val="decimal"/>
      <w:isLgl/>
      <w:lvlText w:val="%1.%2.%3.%4.%5.%6.%7.%8"/>
      <w:lvlJc w:val="left"/>
      <w:pPr>
        <w:ind w:left="2889" w:hanging="1800"/>
      </w:pPr>
      <w:rPr>
        <w:rFonts w:hint="default"/>
        <w:color w:val="auto"/>
        <w:sz w:val="24"/>
      </w:rPr>
    </w:lvl>
    <w:lvl w:ilvl="8" w:tentative="0">
      <w:start w:val="1"/>
      <w:numFmt w:val="decimal"/>
      <w:isLgl/>
      <w:lvlText w:val="%1.%2.%3.%4.%5.%6.%7.%8.%9"/>
      <w:lvlJc w:val="left"/>
      <w:pPr>
        <w:ind w:left="3336" w:hanging="2160"/>
      </w:pPr>
      <w:rPr>
        <w:rFonts w:hint="default"/>
        <w:color w:val="auto"/>
        <w:sz w:val="24"/>
      </w:rPr>
    </w:lvl>
  </w:abstractNum>
  <w:abstractNum w:abstractNumId="10">
    <w:nsid w:val="29BD8024"/>
    <w:multiLevelType w:val="singleLevel"/>
    <w:tmpl w:val="29BD8024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4A1C484F"/>
    <w:multiLevelType w:val="multilevel"/>
    <w:tmpl w:val="4A1C484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ADCF0"/>
    <w:multiLevelType w:val="singleLevel"/>
    <w:tmpl w:val="607ADCF0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624780F0"/>
    <w:multiLevelType w:val="singleLevel"/>
    <w:tmpl w:val="624780F0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b w:val="0"/>
        <w:bCs w:val="0"/>
        <w:sz w:val="28"/>
        <w:szCs w:val="28"/>
      </w:rPr>
    </w:lvl>
  </w:abstractNum>
  <w:abstractNum w:abstractNumId="14">
    <w:nsid w:val="62CEA4B6"/>
    <w:multiLevelType w:val="singleLevel"/>
    <w:tmpl w:val="62CEA4B6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6E3EA8F5"/>
    <w:multiLevelType w:val="singleLevel"/>
    <w:tmpl w:val="6E3EA8F5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729C8D76"/>
    <w:multiLevelType w:val="singleLevel"/>
    <w:tmpl w:val="729C8D76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7D6634AB"/>
    <w:multiLevelType w:val="singleLevel"/>
    <w:tmpl w:val="7D6634A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70" w:leftChars="0" w:firstLine="0" w:firstLineChars="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0"/>
  </w:num>
  <w:num w:numId="5">
    <w:abstractNumId w:val="0"/>
  </w:num>
  <w:num w:numId="6">
    <w:abstractNumId w:val="3"/>
  </w:num>
  <w:num w:numId="7">
    <w:abstractNumId w:val="16"/>
  </w:num>
  <w:num w:numId="8">
    <w:abstractNumId w:val="14"/>
  </w:num>
  <w:num w:numId="9">
    <w:abstractNumId w:val="12"/>
  </w:num>
  <w:num w:numId="10">
    <w:abstractNumId w:val="8"/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15"/>
  </w:num>
  <w:num w:numId="16">
    <w:abstractNumId w:val="5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61"/>
    <w:rsid w:val="000147AE"/>
    <w:rsid w:val="0002565D"/>
    <w:rsid w:val="000314F6"/>
    <w:rsid w:val="00036866"/>
    <w:rsid w:val="00041B5D"/>
    <w:rsid w:val="00052FDA"/>
    <w:rsid w:val="00056A16"/>
    <w:rsid w:val="00093615"/>
    <w:rsid w:val="000952BD"/>
    <w:rsid w:val="00096D0E"/>
    <w:rsid w:val="000A2F79"/>
    <w:rsid w:val="000C7E7F"/>
    <w:rsid w:val="001005E6"/>
    <w:rsid w:val="00112F44"/>
    <w:rsid w:val="0012512A"/>
    <w:rsid w:val="001372E2"/>
    <w:rsid w:val="0015063C"/>
    <w:rsid w:val="00150DC4"/>
    <w:rsid w:val="00172C1A"/>
    <w:rsid w:val="001A5412"/>
    <w:rsid w:val="001C2526"/>
    <w:rsid w:val="001C700D"/>
    <w:rsid w:val="001E1680"/>
    <w:rsid w:val="00210154"/>
    <w:rsid w:val="00221D79"/>
    <w:rsid w:val="00223990"/>
    <w:rsid w:val="00246661"/>
    <w:rsid w:val="0026642A"/>
    <w:rsid w:val="0027106D"/>
    <w:rsid w:val="002954C8"/>
    <w:rsid w:val="002E62DB"/>
    <w:rsid w:val="00333724"/>
    <w:rsid w:val="003428A3"/>
    <w:rsid w:val="00343054"/>
    <w:rsid w:val="00371B51"/>
    <w:rsid w:val="003744E1"/>
    <w:rsid w:val="00376B31"/>
    <w:rsid w:val="003C4730"/>
    <w:rsid w:val="0041732A"/>
    <w:rsid w:val="00434B05"/>
    <w:rsid w:val="00453B5F"/>
    <w:rsid w:val="004839C3"/>
    <w:rsid w:val="00491C16"/>
    <w:rsid w:val="00491EE7"/>
    <w:rsid w:val="00495275"/>
    <w:rsid w:val="004A1052"/>
    <w:rsid w:val="004B429B"/>
    <w:rsid w:val="004C24BD"/>
    <w:rsid w:val="004C3585"/>
    <w:rsid w:val="004F2EF6"/>
    <w:rsid w:val="00555056"/>
    <w:rsid w:val="005803C1"/>
    <w:rsid w:val="00585293"/>
    <w:rsid w:val="005A46E9"/>
    <w:rsid w:val="006062EA"/>
    <w:rsid w:val="00641926"/>
    <w:rsid w:val="00642A1A"/>
    <w:rsid w:val="006510E8"/>
    <w:rsid w:val="00667947"/>
    <w:rsid w:val="00676A21"/>
    <w:rsid w:val="006A1DD0"/>
    <w:rsid w:val="006B327D"/>
    <w:rsid w:val="006C2701"/>
    <w:rsid w:val="006C581F"/>
    <w:rsid w:val="006D0629"/>
    <w:rsid w:val="006F59A7"/>
    <w:rsid w:val="00714D4B"/>
    <w:rsid w:val="00734B21"/>
    <w:rsid w:val="0074146F"/>
    <w:rsid w:val="007475D9"/>
    <w:rsid w:val="00754C5A"/>
    <w:rsid w:val="00770BB0"/>
    <w:rsid w:val="007A7406"/>
    <w:rsid w:val="007C67CE"/>
    <w:rsid w:val="007F1E63"/>
    <w:rsid w:val="007F58B7"/>
    <w:rsid w:val="00800674"/>
    <w:rsid w:val="00804C90"/>
    <w:rsid w:val="00804EBB"/>
    <w:rsid w:val="00807140"/>
    <w:rsid w:val="00817987"/>
    <w:rsid w:val="00866561"/>
    <w:rsid w:val="008A335E"/>
    <w:rsid w:val="008C1304"/>
    <w:rsid w:val="008E7CBE"/>
    <w:rsid w:val="008F428A"/>
    <w:rsid w:val="008F704D"/>
    <w:rsid w:val="00906A76"/>
    <w:rsid w:val="009250D9"/>
    <w:rsid w:val="00945394"/>
    <w:rsid w:val="00946C14"/>
    <w:rsid w:val="00954318"/>
    <w:rsid w:val="00960570"/>
    <w:rsid w:val="009678C2"/>
    <w:rsid w:val="00967EF8"/>
    <w:rsid w:val="00970BE0"/>
    <w:rsid w:val="009D2B87"/>
    <w:rsid w:val="009D43BE"/>
    <w:rsid w:val="009E0D36"/>
    <w:rsid w:val="00A1342B"/>
    <w:rsid w:val="00A32EC7"/>
    <w:rsid w:val="00A828B2"/>
    <w:rsid w:val="00A974DF"/>
    <w:rsid w:val="00AA09C3"/>
    <w:rsid w:val="00AC1F95"/>
    <w:rsid w:val="00AE70BB"/>
    <w:rsid w:val="00AF3B42"/>
    <w:rsid w:val="00B0384A"/>
    <w:rsid w:val="00B114BC"/>
    <w:rsid w:val="00B445C6"/>
    <w:rsid w:val="00B4571B"/>
    <w:rsid w:val="00B7559A"/>
    <w:rsid w:val="00B770A7"/>
    <w:rsid w:val="00B8238A"/>
    <w:rsid w:val="00BC4B0F"/>
    <w:rsid w:val="00BE229D"/>
    <w:rsid w:val="00C5632A"/>
    <w:rsid w:val="00C64A31"/>
    <w:rsid w:val="00C9070E"/>
    <w:rsid w:val="00CD0D6B"/>
    <w:rsid w:val="00CE0A49"/>
    <w:rsid w:val="00CE61DA"/>
    <w:rsid w:val="00CF0689"/>
    <w:rsid w:val="00D40EC5"/>
    <w:rsid w:val="00D858A5"/>
    <w:rsid w:val="00DD0712"/>
    <w:rsid w:val="00E12A5A"/>
    <w:rsid w:val="00E26A72"/>
    <w:rsid w:val="00E57796"/>
    <w:rsid w:val="00E8162E"/>
    <w:rsid w:val="00EA1F62"/>
    <w:rsid w:val="00EA2581"/>
    <w:rsid w:val="00F10FE6"/>
    <w:rsid w:val="00F13A42"/>
    <w:rsid w:val="00F51734"/>
    <w:rsid w:val="00F5653E"/>
    <w:rsid w:val="00FA67C6"/>
    <w:rsid w:val="00FB1103"/>
    <w:rsid w:val="00FC2071"/>
    <w:rsid w:val="00FD1B7C"/>
    <w:rsid w:val="00FE6BDA"/>
    <w:rsid w:val="00FF4539"/>
    <w:rsid w:val="00FF5602"/>
    <w:rsid w:val="01F14D55"/>
    <w:rsid w:val="080D5282"/>
    <w:rsid w:val="0A6A5983"/>
    <w:rsid w:val="12733C7A"/>
    <w:rsid w:val="12D64185"/>
    <w:rsid w:val="15F47393"/>
    <w:rsid w:val="2D3856CF"/>
    <w:rsid w:val="31707775"/>
    <w:rsid w:val="346D426C"/>
    <w:rsid w:val="46025D77"/>
    <w:rsid w:val="49D97C4F"/>
    <w:rsid w:val="574605C2"/>
    <w:rsid w:val="62DB155F"/>
    <w:rsid w:val="666C06BE"/>
    <w:rsid w:val="6A946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8">
    <w:name w:val="Body Text Indent"/>
    <w:basedOn w:val="1"/>
    <w:link w:val="14"/>
    <w:qFormat/>
    <w:uiPriority w:val="0"/>
    <w:pPr>
      <w:spacing w:after="120" w:line="240" w:lineRule="auto"/>
      <w:ind w:left="283"/>
    </w:pPr>
    <w:rPr>
      <w:rFonts w:ascii="Times New Roman" w:hAnsi="Times New Roman" w:eastAsia="SimSun" w:cs="Times New Roman"/>
      <w:sz w:val="24"/>
      <w:szCs w:val="24"/>
    </w:rPr>
  </w:style>
  <w:style w:type="paragraph" w:styleId="9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4-15"/>
    <w:basedOn w:val="1"/>
    <w:qFormat/>
    <w:uiPriority w:val="0"/>
    <w:pPr>
      <w:spacing w:after="0" w:line="360" w:lineRule="auto"/>
      <w:ind w:firstLine="720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Основной текст с отступом Знак"/>
    <w:basedOn w:val="2"/>
    <w:link w:val="8"/>
    <w:qFormat/>
    <w:uiPriority w:val="0"/>
    <w:rPr>
      <w:rFonts w:ascii="Times New Roman" w:hAnsi="Times New Roman" w:eastAsia="SimSun" w:cs="Times New Roman"/>
      <w:sz w:val="24"/>
      <w:szCs w:val="24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7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sz w:val="24"/>
      <w:szCs w:val="24"/>
      <w:lang w:val="ru-RU" w:eastAsia="ru-RU" w:bidi="ar-SA"/>
    </w:rPr>
  </w:style>
  <w:style w:type="paragraph" w:customStyle="1" w:styleId="18">
    <w:name w:val="pj"/>
    <w:basedOn w:val="1"/>
    <w:qFormat/>
    <w:uiPriority w:val="0"/>
    <w:pPr>
      <w:spacing w:line="240" w:lineRule="auto"/>
    </w:pPr>
    <w:rPr>
      <w:rFonts w:ascii="Times New Roman" w:hAnsi="Times New Roman" w:eastAsia="Times New Roman"/>
    </w:rPr>
  </w:style>
  <w:style w:type="paragraph" w:customStyle="1" w:styleId="19">
    <w:name w:val="Абзац списка1"/>
    <w:basedOn w:val="1"/>
    <w:qFormat/>
    <w:uiPriority w:val="0"/>
    <w:pPr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E14F-062A-4F63-9AA7-1404D0FA8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5</Pages>
  <Words>729</Words>
  <Characters>4160</Characters>
  <Lines>34</Lines>
  <Paragraphs>9</Paragraphs>
  <TotalTime>5</TotalTime>
  <ScaleCrop>false</ScaleCrop>
  <LinksUpToDate>false</LinksUpToDate>
  <CharactersWithSpaces>4880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2021-11-17T07:34:00Z</dcterms:created>
  <dc:creator>User</dc:creator>
  <cp:lastModifiedBy>Asus</cp:lastModifiedBy>
  <cp:lastPrinted>2022-12-19T05:53:00Z</cp:lastPrinted>
  <dcterms:modified xsi:type="dcterms:W3CDTF">2023-01-23T06:02:54Z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3E843E7FC9A04EF9AC8F3C16A82F4DFA</vt:lpwstr>
  </property>
</Properties>
</file>