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2D28AE" w:rsidRDefault="007772F6" w:rsidP="002D28AE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4431A3" w:rsidRPr="004431A3" w:rsidRDefault="004431A3" w:rsidP="004431A3">
            <w:pPr>
              <w:pStyle w:val="af0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</w:t>
            </w:r>
            <w:r w:rsidRPr="004431A3">
              <w:rPr>
                <w:b/>
                <w:sz w:val="28"/>
                <w:szCs w:val="28"/>
              </w:rPr>
              <w:t>Преимущества</w:t>
            </w:r>
            <w:r w:rsidRPr="004431A3">
              <w:rPr>
                <w:b/>
                <w:sz w:val="28"/>
                <w:szCs w:val="28"/>
              </w:rPr>
              <w:t xml:space="preserve"> налога на профессиональный доход при сдаче жилья в аренду</w:t>
            </w:r>
            <w:r w:rsidRPr="004431A3">
              <w:rPr>
                <w:b/>
                <w:sz w:val="28"/>
                <w:szCs w:val="28"/>
              </w:rPr>
              <w:t>.</w:t>
            </w:r>
          </w:p>
          <w:p w:rsidR="004431A3" w:rsidRPr="0010015C" w:rsidRDefault="004431A3" w:rsidP="004431A3">
            <w:pPr>
              <w:pStyle w:val="af0"/>
            </w:pPr>
            <w:r>
              <w:t xml:space="preserve">   </w:t>
            </w:r>
            <w:r w:rsidRPr="0010015C">
              <w:t>Применение специального налогового режима «</w:t>
            </w:r>
            <w:hyperlink r:id="rId10" w:tgtFrame="_blank" w:history="1">
              <w:r w:rsidRPr="0010015C">
                <w:rPr>
                  <w:rStyle w:val="a8"/>
                </w:rPr>
                <w:t>Налог на профессиональный доход</w:t>
              </w:r>
            </w:hyperlink>
            <w:r w:rsidRPr="0010015C">
              <w:t>» позволяет сдавать квартиру в рамках правового поля на максимально удобных условиях:</w:t>
            </w:r>
          </w:p>
          <w:p w:rsidR="004431A3" w:rsidRPr="0010015C" w:rsidRDefault="004431A3" w:rsidP="004431A3">
            <w:pPr>
              <w:pStyle w:val="af0"/>
            </w:pPr>
            <w:r>
              <w:t xml:space="preserve">- </w:t>
            </w:r>
            <w:r w:rsidRPr="0010015C">
              <w:t>ставка налога составляет 4% (при сдаче жилья физическому лицу) или 6% (при сдаче жилья юридическому лицу или ИП);</w:t>
            </w:r>
          </w:p>
          <w:p w:rsidR="004431A3" w:rsidRPr="0010015C" w:rsidRDefault="004431A3" w:rsidP="004431A3">
            <w:pPr>
              <w:pStyle w:val="af0"/>
            </w:pPr>
            <w:r>
              <w:t xml:space="preserve">- </w:t>
            </w:r>
            <w:r w:rsidRPr="0010015C">
              <w:t>предоставляется налоговый вычет на уплату налога в размере 10 тыс. рублей (таким образом, на первоначальном этапе ставка налога снижается до 3% и 4%);</w:t>
            </w:r>
          </w:p>
          <w:p w:rsidR="004431A3" w:rsidRPr="0010015C" w:rsidRDefault="004431A3" w:rsidP="004431A3">
            <w:pPr>
              <w:pStyle w:val="af0"/>
            </w:pPr>
            <w:r>
              <w:t xml:space="preserve">- </w:t>
            </w:r>
            <w:r w:rsidRPr="0010015C">
              <w:t>отсутствует необходимость в представлении отчетности;</w:t>
            </w:r>
          </w:p>
          <w:p w:rsidR="004431A3" w:rsidRPr="0010015C" w:rsidRDefault="004431A3" w:rsidP="004431A3">
            <w:pPr>
              <w:pStyle w:val="af0"/>
            </w:pPr>
            <w:r>
              <w:t xml:space="preserve">- </w:t>
            </w:r>
            <w:r w:rsidRPr="0010015C">
              <w:t>не нужно уплачивать налог при отсутствии дохода за налоговый период.</w:t>
            </w:r>
          </w:p>
          <w:p w:rsidR="004431A3" w:rsidRPr="0010015C" w:rsidRDefault="004431A3" w:rsidP="004431A3">
            <w:pPr>
              <w:pStyle w:val="af0"/>
            </w:pPr>
            <w:r>
              <w:t xml:space="preserve">     </w:t>
            </w:r>
            <w:r w:rsidRPr="0010015C">
              <w:t>Взаимодействие с налоговыми органами, в том числе регистрация в качестве плательщика налога на профессиональный доход, происходит онлайн через мобильное приложение «</w:t>
            </w:r>
            <w:hyperlink r:id="rId11" w:tgtFrame="_blank" w:history="1">
              <w:r w:rsidRPr="0010015C">
                <w:rPr>
                  <w:rStyle w:val="a8"/>
                </w:rPr>
                <w:t>Мой налог</w:t>
              </w:r>
            </w:hyperlink>
            <w:r w:rsidRPr="0010015C">
              <w:t>».</w:t>
            </w:r>
          </w:p>
          <w:p w:rsidR="004431A3" w:rsidRPr="0010015C" w:rsidRDefault="004431A3" w:rsidP="004431A3">
            <w:pPr>
              <w:pStyle w:val="af0"/>
            </w:pPr>
            <w:r>
              <w:t xml:space="preserve">    </w:t>
            </w:r>
            <w:r w:rsidRPr="0010015C">
              <w:t xml:space="preserve">Госслужащие также могут для сдачи квартир в аренду зарегистрироваться в качестве </w:t>
            </w:r>
            <w:proofErr w:type="spellStart"/>
            <w:r w:rsidRPr="0010015C">
              <w:t>самозанятых</w:t>
            </w:r>
            <w:proofErr w:type="spellEnd"/>
            <w:r w:rsidRPr="0010015C">
              <w:t xml:space="preserve"> и получать дополнительный доход.</w:t>
            </w:r>
          </w:p>
          <w:p w:rsidR="004431A3" w:rsidRPr="0010015C" w:rsidRDefault="004431A3" w:rsidP="004431A3">
            <w:pPr>
              <w:pStyle w:val="af0"/>
            </w:pPr>
            <w:r>
              <w:t xml:space="preserve">    </w:t>
            </w:r>
            <w:r w:rsidRPr="0010015C">
              <w:t>Сдавать квартиру можно также как физическое лицо, уплачивая 13% от до</w:t>
            </w:r>
            <w:r>
              <w:t>хода. Для этого необходимо до 04 мая</w:t>
            </w:r>
            <w:r w:rsidRPr="0010015C">
              <w:t xml:space="preserve"> подать декларацию и указать сумму, полученную за аренду за предыдущий год. Уплатить налог необходимо до 15 июля. Также можно зарегистрироваться в качестве индивидуального предпринимателя на упрощенной системе налогообложения (УСН) или патенте (ПСН).</w:t>
            </w:r>
          </w:p>
          <w:p w:rsidR="004431A3" w:rsidRPr="0010015C" w:rsidRDefault="004431A3" w:rsidP="004431A3">
            <w:pPr>
              <w:pStyle w:val="af0"/>
            </w:pPr>
            <w:r>
              <w:t xml:space="preserve">    </w:t>
            </w:r>
            <w:r w:rsidRPr="0010015C">
              <w:t>Налоговые ставки при УСН составят 6% (при выборе объекта налогообложения «доходы») или 15% (при выборе объекта налогообложения «доходы, уменьшенные на величину расходов»), при ПСН налоговая ставка – 6%.</w:t>
            </w:r>
          </w:p>
          <w:p w:rsidR="004431A3" w:rsidRDefault="004431A3" w:rsidP="004431A3">
            <w:pPr>
              <w:pStyle w:val="af0"/>
            </w:pPr>
            <w:r>
              <w:t xml:space="preserve">    </w:t>
            </w:r>
            <w:r w:rsidRPr="0010015C">
              <w:t>Налог по ПСН </w:t>
            </w:r>
            <w:hyperlink r:id="rId12" w:tgtFrame="_blank" w:history="1">
              <w:r w:rsidRPr="0010015C">
                <w:rPr>
                  <w:rStyle w:val="a8"/>
                </w:rPr>
                <w:t>рассчитывается</w:t>
              </w:r>
            </w:hyperlink>
            <w:r w:rsidRPr="0010015C">
              <w:t> исходя из возможного дохода, размер которого устанавливают субъекты Российской Федерации. Дополнительно индивидуальные предприниматели, применяющие УСН или ПСН, в отличие от плательщиков налога на профессиональный доход, уплачивают страховые взносы.</w:t>
            </w:r>
          </w:p>
          <w:p w:rsidR="004431A3" w:rsidRDefault="004431A3" w:rsidP="004431A3">
            <w:pPr>
              <w:pStyle w:val="af0"/>
            </w:pPr>
            <w:r>
              <w:t>https://www.nalog.gov.ru</w:t>
            </w:r>
            <w:bookmarkStart w:id="0" w:name="_GoBack"/>
            <w:bookmarkEnd w:id="0"/>
          </w:p>
          <w:p w:rsidR="00C71C29" w:rsidRPr="00121451" w:rsidRDefault="00C71C29" w:rsidP="002D28AE">
            <w:pPr>
              <w:spacing w:line="36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9B" w:rsidRDefault="0069179B" w:rsidP="00DC4F0B">
      <w:r>
        <w:separator/>
      </w:r>
    </w:p>
  </w:endnote>
  <w:endnote w:type="continuationSeparator" w:id="0">
    <w:p w:rsidR="0069179B" w:rsidRDefault="0069179B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9B" w:rsidRDefault="0069179B" w:rsidP="00DC4F0B">
      <w:r>
        <w:separator/>
      </w:r>
    </w:p>
  </w:footnote>
  <w:footnote w:type="continuationSeparator" w:id="0">
    <w:p w:rsidR="0069179B" w:rsidRDefault="0069179B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2B34"/>
    <w:rsid w:val="002B2D3A"/>
    <w:rsid w:val="002C2B1F"/>
    <w:rsid w:val="002D1020"/>
    <w:rsid w:val="002D28AE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31A3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B50"/>
    <w:rsid w:val="00654FE8"/>
    <w:rsid w:val="00655A64"/>
    <w:rsid w:val="00660460"/>
    <w:rsid w:val="00661C45"/>
    <w:rsid w:val="00665F49"/>
    <w:rsid w:val="00667AE4"/>
    <w:rsid w:val="006802EC"/>
    <w:rsid w:val="00683B5F"/>
    <w:rsid w:val="0069179B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018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C3763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088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os.ru/authority/documents/doc/575322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pd.nalog.ru/ap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pd.nalog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FBAA1-8269-47C7-A99E-EC88A17F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3</cp:revision>
  <cp:lastPrinted>2021-04-08T05:45:00Z</cp:lastPrinted>
  <dcterms:created xsi:type="dcterms:W3CDTF">2022-02-08T03:57:00Z</dcterms:created>
  <dcterms:modified xsi:type="dcterms:W3CDTF">2022-02-14T02:54:00Z</dcterms:modified>
</cp:coreProperties>
</file>